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CC" w:rsidRDefault="00323BFE" w:rsidP="003D528C">
      <w:pPr>
        <w:rPr>
          <w:rFonts w:ascii="Tahoma" w:hAnsi="Tahoma" w:cs="Tahoma"/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5149850</wp:posOffset>
            </wp:positionH>
            <wp:positionV relativeFrom="paragraph">
              <wp:posOffset>-1262380</wp:posOffset>
            </wp:positionV>
            <wp:extent cx="1034375" cy="90949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C logo_112216_FINAL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75" cy="90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69B" w:rsidRPr="001C5D8F">
        <w:rPr>
          <w:rFonts w:ascii="Tahoma" w:hAnsi="Tahoma" w:cs="Tahoma"/>
          <w:b/>
          <w:color w:val="002060"/>
          <w:sz w:val="40"/>
        </w:rPr>
        <w:t>Commission Actions</w:t>
      </w:r>
    </w:p>
    <w:p w:rsidR="00323BFE" w:rsidRDefault="00323BFE" w:rsidP="00323BFE">
      <w:pPr>
        <w:jc w:val="both"/>
      </w:pPr>
      <w:r>
        <w:t>O</w:t>
      </w:r>
      <w:r w:rsidR="00064578">
        <w:t xml:space="preserve">n </w:t>
      </w:r>
      <w:r w:rsidR="00E367D0">
        <w:t>Jul</w:t>
      </w:r>
      <w:r w:rsidRPr="00CC45FB">
        <w:t>.</w:t>
      </w:r>
      <w:r>
        <w:t xml:space="preserve"> </w:t>
      </w:r>
      <w:r w:rsidRPr="00CC45FB">
        <w:t xml:space="preserve">15, 2019 the District of Columbia Higher Education Licensure Commission </w:t>
      </w:r>
      <w:r>
        <w:t xml:space="preserve">(HELC) </w:t>
      </w:r>
      <w:r w:rsidRPr="00CC45FB">
        <w:t xml:space="preserve">evaluated </w:t>
      </w:r>
      <w:r w:rsidR="00AF775F">
        <w:t>37</w:t>
      </w:r>
      <w:r w:rsidRPr="00CC45FB">
        <w:t xml:space="preserve"> postsecondary non-degree </w:t>
      </w:r>
      <w:r w:rsidR="00BD6189">
        <w:t>(ND</w:t>
      </w:r>
      <w:r w:rsidR="00A66852">
        <w:t xml:space="preserve"> or NCD</w:t>
      </w:r>
      <w:r w:rsidR="00BD6189">
        <w:t xml:space="preserve">) </w:t>
      </w:r>
      <w:r w:rsidRPr="00CC45FB">
        <w:t>and degree-granting</w:t>
      </w:r>
      <w:r w:rsidR="00BD6189">
        <w:t xml:space="preserve"> (D</w:t>
      </w:r>
      <w:r w:rsidR="00A66852">
        <w:t xml:space="preserve"> or IHL</w:t>
      </w:r>
      <w:r w:rsidR="00BD6189">
        <w:t>)</w:t>
      </w:r>
      <w:r w:rsidRPr="00CC45FB">
        <w:t xml:space="preserve"> schools operating or desiring to operate in the District of Columbia on their ability to comply with licensure standards</w:t>
      </w:r>
      <w:r>
        <w:t xml:space="preserve">.  </w:t>
      </w:r>
      <w:r w:rsidRPr="00CC45FB">
        <w:t xml:space="preserve"> </w:t>
      </w:r>
    </w:p>
    <w:p w:rsidR="00323BFE" w:rsidRDefault="00323BFE" w:rsidP="00323BFE">
      <w:pPr>
        <w:jc w:val="both"/>
      </w:pPr>
      <w:r>
        <w:t xml:space="preserve">The </w:t>
      </w:r>
      <w:r>
        <w:rPr>
          <w:rFonts w:cstheme="minorHAnsi"/>
        </w:rPr>
        <w:t xml:space="preserve">HELC </w:t>
      </w:r>
      <w:r w:rsidRPr="00907043">
        <w:rPr>
          <w:rFonts w:cstheme="minorHAnsi"/>
        </w:rPr>
        <w:t>protects the public against transient, unethical, deceptive and fraud</w:t>
      </w:r>
      <w:r>
        <w:rPr>
          <w:rFonts w:cstheme="minorHAnsi"/>
        </w:rPr>
        <w:t xml:space="preserve">ulent educational institutions of higher education and </w:t>
      </w:r>
      <w:r w:rsidRPr="00907043">
        <w:rPr>
          <w:rFonts w:cstheme="minorHAnsi"/>
        </w:rPr>
        <w:t>assures quality by establishing standards in education, ethical business practices, fiscal responsibility, health and safety.</w:t>
      </w:r>
      <w:r>
        <w:rPr>
          <w:rFonts w:cstheme="minorHAnsi"/>
        </w:rPr>
        <w:t xml:space="preserve"> The Commission investigates student complaints, serves as the State Approving Agency for veterans benefits and issues student transcripts from closed post-secondary schools.</w:t>
      </w:r>
    </w:p>
    <w:tbl>
      <w:tblPr>
        <w:tblStyle w:val="GridTable4-Accent3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C406D8" w:rsidRPr="008430DD" w:rsidTr="00264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8430DD" w:rsidRDefault="00C406D8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Institution</w:t>
            </w:r>
          </w:p>
        </w:tc>
        <w:tc>
          <w:tcPr>
            <w:tcW w:w="5940" w:type="dxa"/>
          </w:tcPr>
          <w:p w:rsidR="00C406D8" w:rsidRPr="008430DD" w:rsidRDefault="00C406D8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024377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024377" w:rsidRDefault="00024377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AT Still University (D)</w:t>
            </w:r>
          </w:p>
        </w:tc>
        <w:tc>
          <w:tcPr>
            <w:tcW w:w="5940" w:type="dxa"/>
          </w:tcPr>
          <w:p w:rsidR="00024377" w:rsidRDefault="00024377" w:rsidP="0002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license renewal for </w:t>
            </w:r>
            <w:r>
              <w:rPr>
                <w:rFonts w:cstheme="minorHAnsi"/>
                <w:color w:val="525252" w:themeColor="accent3" w:themeShade="80"/>
                <w:sz w:val="20"/>
              </w:rPr>
              <w:t>two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 year</w:t>
            </w:r>
            <w:r>
              <w:rPr>
                <w:rFonts w:cstheme="minorHAnsi"/>
                <w:color w:val="525252" w:themeColor="accent3" w:themeShade="80"/>
                <w:sz w:val="20"/>
              </w:rPr>
              <w:t>s</w:t>
            </w:r>
          </w:p>
        </w:tc>
      </w:tr>
      <w:tr w:rsidR="00B20DD7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AVEDA Arts &amp; Sciences Institute</w:t>
            </w:r>
            <w:r w:rsidR="00AF775F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5940" w:type="dxa"/>
          </w:tcPr>
          <w:p w:rsidR="00B20DD7" w:rsidRDefault="00A00D49" w:rsidP="00F0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Voted on Intent to Deny</w:t>
            </w:r>
            <w:r w:rsidR="00B20DD7">
              <w:rPr>
                <w:rFonts w:cstheme="minorHAnsi"/>
                <w:color w:val="525252" w:themeColor="accent3" w:themeShade="80"/>
                <w:sz w:val="20"/>
              </w:rPr>
              <w:t xml:space="preserve"> license renewal</w:t>
            </w:r>
          </w:p>
        </w:tc>
      </w:tr>
      <w:tr w:rsidR="00F03AC0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Baylor University (D)</w:t>
            </w:r>
          </w:p>
        </w:tc>
        <w:tc>
          <w:tcPr>
            <w:tcW w:w="5940" w:type="dxa"/>
          </w:tcPr>
          <w:p w:rsidR="00F03AC0" w:rsidRPr="008D3D8A" w:rsidRDefault="00F03AC0" w:rsidP="00F0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conditional exemption </w:t>
            </w:r>
            <w:r>
              <w:rPr>
                <w:rFonts w:cstheme="minorHAnsi"/>
                <w:color w:val="525252" w:themeColor="accent3" w:themeShade="80"/>
                <w:sz w:val="20"/>
              </w:rPr>
              <w:t>renewal for one year</w:t>
            </w:r>
          </w:p>
        </w:tc>
      </w:tr>
      <w:tr w:rsidR="00446D71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46D71" w:rsidRDefault="00446D71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Bethel Training Institute (ND)</w:t>
            </w:r>
          </w:p>
        </w:tc>
        <w:tc>
          <w:tcPr>
            <w:tcW w:w="5940" w:type="dxa"/>
          </w:tcPr>
          <w:p w:rsidR="00446D71" w:rsidRDefault="00446D71" w:rsidP="00446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Deferred action until </w:t>
            </w:r>
            <w:r>
              <w:rPr>
                <w:rFonts w:cstheme="minorHAnsi"/>
                <w:color w:val="525252" w:themeColor="accent3" w:themeShade="80"/>
                <w:sz w:val="20"/>
              </w:rPr>
              <w:t>September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 2019 public session</w:t>
            </w:r>
          </w:p>
        </w:tc>
      </w:tr>
      <w:tr w:rsidR="00C406D8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8D3D8A" w:rsidRDefault="00F03AC0" w:rsidP="00545E73">
            <w:pPr>
              <w:tabs>
                <w:tab w:val="left" w:pos="1250"/>
              </w:tabs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Brown University (D)</w:t>
            </w:r>
          </w:p>
        </w:tc>
        <w:tc>
          <w:tcPr>
            <w:tcW w:w="5940" w:type="dxa"/>
          </w:tcPr>
          <w:p w:rsidR="00C406D8" w:rsidRPr="008D3D8A" w:rsidRDefault="00F03AC0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F03AC0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College of William and Mary (D)</w:t>
            </w:r>
          </w:p>
        </w:tc>
        <w:tc>
          <w:tcPr>
            <w:tcW w:w="5940" w:type="dxa"/>
          </w:tcPr>
          <w:p w:rsidR="00F03AC0" w:rsidRDefault="00F03AC0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A00D49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00D49" w:rsidRDefault="00A00D49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Community Care Training Institute (ND)</w:t>
            </w:r>
          </w:p>
        </w:tc>
        <w:tc>
          <w:tcPr>
            <w:tcW w:w="5940" w:type="dxa"/>
          </w:tcPr>
          <w:p w:rsidR="00A00D49" w:rsidRDefault="00A00D49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Provisional licensure for one year</w:t>
            </w:r>
          </w:p>
        </w:tc>
      </w:tr>
      <w:tr w:rsidR="00C406D8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8D3D8A" w:rsidRDefault="00F03AC0" w:rsidP="00545E73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DC Central Kitchen (ND)</w:t>
            </w:r>
          </w:p>
        </w:tc>
        <w:tc>
          <w:tcPr>
            <w:tcW w:w="5940" w:type="dxa"/>
          </w:tcPr>
          <w:p w:rsidR="00C406D8" w:rsidRPr="008D3D8A" w:rsidRDefault="00F03AC0" w:rsidP="00545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F03AC0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Pr="008D3D8A" w:rsidRDefault="00F03AC0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Drexel University (D)</w:t>
            </w:r>
          </w:p>
        </w:tc>
        <w:tc>
          <w:tcPr>
            <w:tcW w:w="5940" w:type="dxa"/>
          </w:tcPr>
          <w:p w:rsidR="00F03AC0" w:rsidRPr="008D3D8A" w:rsidRDefault="00F03AC0" w:rsidP="00F0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F03AC0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Duke University (D)</w:t>
            </w:r>
          </w:p>
        </w:tc>
        <w:tc>
          <w:tcPr>
            <w:tcW w:w="5940" w:type="dxa"/>
          </w:tcPr>
          <w:p w:rsidR="00F03AC0" w:rsidRDefault="00F03AC0" w:rsidP="00F0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EC Washington DC (ND)</w:t>
            </w:r>
          </w:p>
        </w:tc>
        <w:tc>
          <w:tcPr>
            <w:tcW w:w="5940" w:type="dxa"/>
          </w:tcPr>
          <w:p w:rsidR="0089220E" w:rsidRDefault="0089220E" w:rsidP="00F0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Denied request for conditional exemption/exclusion </w:t>
            </w:r>
          </w:p>
        </w:tc>
      </w:tr>
      <w:tr w:rsidR="00F03AC0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Gallaudet University (D)</w:t>
            </w:r>
          </w:p>
        </w:tc>
        <w:tc>
          <w:tcPr>
            <w:tcW w:w="5940" w:type="dxa"/>
          </w:tcPr>
          <w:p w:rsidR="00F03AC0" w:rsidRDefault="00024377" w:rsidP="00F0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continued participation in State Authorization Reciprocity Agreement</w:t>
            </w:r>
          </w:p>
        </w:tc>
      </w:tr>
      <w:tr w:rsidR="00F03AC0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Hillsdale College (D)</w:t>
            </w:r>
          </w:p>
        </w:tc>
        <w:tc>
          <w:tcPr>
            <w:tcW w:w="5940" w:type="dxa"/>
          </w:tcPr>
          <w:p w:rsidR="00F03AC0" w:rsidRDefault="00F03AC0" w:rsidP="00F0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024377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024377" w:rsidRDefault="00024377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Howard University (D)</w:t>
            </w:r>
          </w:p>
        </w:tc>
        <w:tc>
          <w:tcPr>
            <w:tcW w:w="5940" w:type="dxa"/>
          </w:tcPr>
          <w:p w:rsidR="00024377" w:rsidRDefault="00024377" w:rsidP="00F03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continued participation in State Authorization Reciprocity Agreement</w:t>
            </w:r>
          </w:p>
        </w:tc>
      </w:tr>
      <w:tr w:rsidR="00F03AC0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F03AC0" w:rsidRDefault="00F03AC0" w:rsidP="00F03AC0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Inter-American Defense College (D)</w:t>
            </w:r>
          </w:p>
        </w:tc>
        <w:tc>
          <w:tcPr>
            <w:tcW w:w="5940" w:type="dxa"/>
          </w:tcPr>
          <w:p w:rsidR="00F03AC0" w:rsidRDefault="00F03AC0" w:rsidP="00F03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program modification</w:t>
            </w:r>
          </w:p>
        </w:tc>
      </w:tr>
      <w:tr w:rsidR="00B20DD7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iTeach</w:t>
            </w:r>
            <w:proofErr w:type="spellEnd"/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(ND)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Provisional licensure for one year</w:t>
            </w:r>
          </w:p>
        </w:tc>
      </w:tr>
      <w:tr w:rsidR="00B20DD7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National Conservatory of Dramatic Arts (ND)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two years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New York University (D)</w:t>
            </w:r>
          </w:p>
        </w:tc>
        <w:tc>
          <w:tcPr>
            <w:tcW w:w="5940" w:type="dxa"/>
          </w:tcPr>
          <w:p w:rsidR="0089220E" w:rsidRDefault="0089220E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renewal and granted request for Permanent license</w:t>
            </w:r>
          </w:p>
        </w:tc>
      </w:tr>
      <w:tr w:rsidR="00A00D49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00D49" w:rsidRDefault="00A00D49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Northcentral University (D)</w:t>
            </w:r>
          </w:p>
        </w:tc>
        <w:tc>
          <w:tcPr>
            <w:tcW w:w="5940" w:type="dxa"/>
          </w:tcPr>
          <w:p w:rsidR="00A00D49" w:rsidRDefault="00A00D49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Provisional licensure for one year</w:t>
            </w:r>
          </w:p>
        </w:tc>
      </w:tr>
      <w:tr w:rsidR="00956BFF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956BFF" w:rsidRDefault="00956BFF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Norwich University (D)</w:t>
            </w:r>
          </w:p>
        </w:tc>
        <w:tc>
          <w:tcPr>
            <w:tcW w:w="5940" w:type="dxa"/>
          </w:tcPr>
          <w:p w:rsidR="00956BFF" w:rsidRDefault="00956BFF" w:rsidP="00892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for one year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Ohio University (D)</w:t>
            </w:r>
          </w:p>
        </w:tc>
        <w:tc>
          <w:tcPr>
            <w:tcW w:w="5940" w:type="dxa"/>
          </w:tcPr>
          <w:p w:rsidR="0089220E" w:rsidRDefault="0089220E" w:rsidP="0089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for one year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 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Prospect College (ND)</w:t>
            </w:r>
          </w:p>
        </w:tc>
        <w:tc>
          <w:tcPr>
            <w:tcW w:w="5940" w:type="dxa"/>
          </w:tcPr>
          <w:p w:rsidR="0089220E" w:rsidRDefault="0089220E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renewal for a year with conditions</w:t>
            </w:r>
          </w:p>
        </w:tc>
      </w:tr>
      <w:tr w:rsidR="00956BFF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Seton Hall University- School of Diplomacy and International Relations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956BFF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956BFF" w:rsidRDefault="00956BFF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SIT Graduate Institute (D)</w:t>
            </w:r>
          </w:p>
        </w:tc>
        <w:tc>
          <w:tcPr>
            <w:tcW w:w="5940" w:type="dxa"/>
          </w:tcPr>
          <w:p w:rsidR="00956BFF" w:rsidRDefault="00956BFF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closure plan</w:t>
            </w:r>
            <w:r w:rsidR="003D73F6">
              <w:rPr>
                <w:rFonts w:cstheme="minorHAnsi"/>
                <w:color w:val="525252" w:themeColor="accent3" w:themeShade="80"/>
                <w:sz w:val="20"/>
              </w:rPr>
              <w:t xml:space="preserve"> for the DC location</w:t>
            </w:r>
          </w:p>
        </w:tc>
      </w:tr>
      <w:tr w:rsidR="000D4617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0D4617" w:rsidRDefault="000D461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SMARTLY Institute</w:t>
            </w:r>
            <w:r w:rsidR="0089220E"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5940" w:type="dxa"/>
          </w:tcPr>
          <w:p w:rsidR="000D4617" w:rsidRDefault="000D4617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956BFF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Pr="008D3D8A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TEACH NOW Graduate School of Education (D)</w:t>
            </w:r>
          </w:p>
        </w:tc>
        <w:tc>
          <w:tcPr>
            <w:tcW w:w="5940" w:type="dxa"/>
          </w:tcPr>
          <w:p w:rsidR="00B20DD7" w:rsidRPr="008D3D8A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program modification and </w:t>
            </w:r>
            <w:r>
              <w:rPr>
                <w:rFonts w:cstheme="minorHAnsi"/>
                <w:color w:val="525252" w:themeColor="accent3" w:themeShade="80"/>
                <w:sz w:val="20"/>
              </w:rPr>
              <w:t>continued participation in State Authorization Reciprocity Agreement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lastRenderedPageBreak/>
              <w:t>Temple University (D)</w:t>
            </w:r>
          </w:p>
        </w:tc>
        <w:tc>
          <w:tcPr>
            <w:tcW w:w="5940" w:type="dxa"/>
          </w:tcPr>
          <w:p w:rsidR="0089220E" w:rsidRDefault="0089220E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Deferred action of request for agent license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The Chicago School of Professional Psychology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program modification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Georgia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024377"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Pr="008D3D8A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Notre Dame (D)</w:t>
            </w:r>
          </w:p>
        </w:tc>
        <w:tc>
          <w:tcPr>
            <w:tcW w:w="5940" w:type="dxa"/>
          </w:tcPr>
          <w:p w:rsidR="00B20DD7" w:rsidRPr="008D3D8A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Pr="008D3D8A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Pennsylvania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program modification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University of San Francisco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Urban Ed, Inc. (ND)</w:t>
            </w:r>
          </w:p>
        </w:tc>
        <w:tc>
          <w:tcPr>
            <w:tcW w:w="5940" w:type="dxa"/>
          </w:tcPr>
          <w:p w:rsidR="0089220E" w:rsidRDefault="0089220E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license renewal for one year</w:t>
            </w:r>
          </w:p>
        </w:tc>
      </w:tr>
      <w:tr w:rsidR="0089220E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Pr="008A14F9" w:rsidRDefault="00B20DD7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Wake Forest University (D)</w:t>
            </w:r>
          </w:p>
        </w:tc>
        <w:tc>
          <w:tcPr>
            <w:tcW w:w="5940" w:type="dxa"/>
          </w:tcPr>
          <w:p w:rsidR="00B20DD7" w:rsidRDefault="00B20DD7" w:rsidP="00B20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conditional exemption renewal for one year</w:t>
            </w:r>
          </w:p>
        </w:tc>
      </w:tr>
      <w:tr w:rsidR="0089220E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89220E" w:rsidRDefault="0089220E" w:rsidP="00B20DD7">
            <w:pPr>
              <w:rPr>
                <w:rFonts w:ascii="Calibri" w:hAnsi="Calibri" w:cs="Calibri"/>
                <w:b w:val="0"/>
                <w:color w:val="000000" w:themeColor="text1"/>
                <w:sz w:val="20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Westlink</w:t>
            </w:r>
            <w:proofErr w:type="spellEnd"/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 Career Institute (ND)</w:t>
            </w:r>
          </w:p>
        </w:tc>
        <w:tc>
          <w:tcPr>
            <w:tcW w:w="5940" w:type="dxa"/>
          </w:tcPr>
          <w:p w:rsidR="0089220E" w:rsidRDefault="0089220E" w:rsidP="00B20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Approved additional location</w:t>
            </w:r>
          </w:p>
        </w:tc>
      </w:tr>
    </w:tbl>
    <w:p w:rsidR="00C406D8" w:rsidRDefault="00C406D8" w:rsidP="00C406D8">
      <w:pPr>
        <w:rPr>
          <w:rFonts w:cstheme="minorHAnsi"/>
        </w:rPr>
      </w:pPr>
    </w:p>
    <w:p w:rsidR="00C406D8" w:rsidRDefault="00C406D8" w:rsidP="00C406D8">
      <w:pPr>
        <w:rPr>
          <w:rFonts w:cstheme="minorHAnsi"/>
        </w:rPr>
      </w:pPr>
      <w:r w:rsidRPr="008430DD">
        <w:rPr>
          <w:rFonts w:cstheme="minorHAnsi"/>
        </w:rPr>
        <w:t>The</w:t>
      </w:r>
      <w:r>
        <w:rPr>
          <w:rFonts w:cstheme="minorHAnsi"/>
        </w:rPr>
        <w:t xml:space="preserve"> Commission</w:t>
      </w:r>
      <w:r w:rsidRPr="008430DD">
        <w:rPr>
          <w:rFonts w:cstheme="minorHAnsi"/>
        </w:rPr>
        <w:t xml:space="preserve"> </w:t>
      </w:r>
      <w:r>
        <w:rPr>
          <w:rFonts w:cstheme="minorHAnsi"/>
        </w:rPr>
        <w:t>took the following actions for eligible v</w:t>
      </w:r>
      <w:r w:rsidRPr="008430DD">
        <w:rPr>
          <w:rFonts w:cstheme="minorHAnsi"/>
        </w:rPr>
        <w:t xml:space="preserve">eterans </w:t>
      </w:r>
      <w:r>
        <w:rPr>
          <w:rFonts w:cstheme="minorHAnsi"/>
        </w:rPr>
        <w:t>education providers</w:t>
      </w:r>
      <w:r w:rsidRPr="008430DD">
        <w:rPr>
          <w:rFonts w:cstheme="minorHAnsi"/>
        </w:rPr>
        <w:t>:</w:t>
      </w:r>
    </w:p>
    <w:tbl>
      <w:tblPr>
        <w:tblStyle w:val="GridTable4-Accent3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C406D8" w:rsidRPr="008430DD" w:rsidTr="00264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8430DD" w:rsidRDefault="00C406D8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Institution</w:t>
            </w:r>
          </w:p>
        </w:tc>
        <w:tc>
          <w:tcPr>
            <w:tcW w:w="5940" w:type="dxa"/>
          </w:tcPr>
          <w:p w:rsidR="00C406D8" w:rsidRPr="008430DD" w:rsidRDefault="00C406D8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A66852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66852" w:rsidRDefault="00AF775F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Georgetown University (IHL</w:t>
            </w:r>
            <w:r w:rsidR="00C96F1E">
              <w:rPr>
                <w:rFonts w:cstheme="minorHAnsi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5940" w:type="dxa"/>
          </w:tcPr>
          <w:p w:rsidR="00A66852" w:rsidRPr="00F76AA8" w:rsidRDefault="00B20DD7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F76AA8">
              <w:rPr>
                <w:rFonts w:cstheme="minorHAnsi"/>
                <w:color w:val="525252" w:themeColor="accent3" w:themeShade="80"/>
                <w:sz w:val="20"/>
              </w:rPr>
              <w:t>Approved 1 new program</w:t>
            </w:r>
          </w:p>
        </w:tc>
      </w:tr>
      <w:tr w:rsidR="00A66852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66852" w:rsidRDefault="00B20DD7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AVEDA Institute Washington DC</w:t>
            </w:r>
            <w:r w:rsidR="00AF775F">
              <w:rPr>
                <w:rFonts w:cstheme="minorHAnsi"/>
                <w:b w:val="0"/>
                <w:color w:val="000000" w:themeColor="text1"/>
                <w:sz w:val="20"/>
              </w:rPr>
              <w:t xml:space="preserve"> (NCD)</w:t>
            </w:r>
          </w:p>
        </w:tc>
        <w:tc>
          <w:tcPr>
            <w:tcW w:w="5940" w:type="dxa"/>
          </w:tcPr>
          <w:p w:rsidR="00A66852" w:rsidRPr="00F76AA8" w:rsidRDefault="00E64278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Approved name change to AVEDA </w:t>
            </w:r>
            <w:r w:rsidR="00B20DD7" w:rsidRPr="00F76AA8">
              <w:rPr>
                <w:rFonts w:cstheme="minorHAnsi"/>
                <w:color w:val="525252" w:themeColor="accent3" w:themeShade="80"/>
                <w:sz w:val="20"/>
              </w:rPr>
              <w:t>Arts &amp; Sciences Institute</w:t>
            </w:r>
          </w:p>
        </w:tc>
      </w:tr>
      <w:tr w:rsidR="00C406D8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A51337" w:rsidRDefault="00B20DD7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General Assembly</w:t>
            </w:r>
            <w:r w:rsidR="00AF775F">
              <w:rPr>
                <w:rFonts w:cstheme="minorHAnsi"/>
                <w:b w:val="0"/>
                <w:color w:val="000000" w:themeColor="text1"/>
                <w:sz w:val="20"/>
              </w:rPr>
              <w:t xml:space="preserve"> (NCD)</w:t>
            </w:r>
          </w:p>
        </w:tc>
        <w:tc>
          <w:tcPr>
            <w:tcW w:w="5940" w:type="dxa"/>
          </w:tcPr>
          <w:p w:rsidR="00C406D8" w:rsidRPr="00F76AA8" w:rsidRDefault="00B20DD7" w:rsidP="00A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F76AA8">
              <w:rPr>
                <w:rFonts w:cstheme="minorHAnsi"/>
                <w:color w:val="525252" w:themeColor="accent3" w:themeShade="80"/>
                <w:sz w:val="20"/>
              </w:rPr>
              <w:t>Approved change of location</w:t>
            </w:r>
          </w:p>
        </w:tc>
      </w:tr>
      <w:tr w:rsidR="00B20DD7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B20DD7" w:rsidRDefault="00B20DD7" w:rsidP="00A66852">
            <w:pPr>
              <w:tabs>
                <w:tab w:val="left" w:pos="1250"/>
              </w:tabs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DC Court of Appeals</w:t>
            </w:r>
            <w:r w:rsidR="00AF775F">
              <w:rPr>
                <w:rFonts w:cstheme="minorHAnsi"/>
                <w:b w:val="0"/>
                <w:color w:val="000000" w:themeColor="text1"/>
                <w:sz w:val="20"/>
              </w:rPr>
              <w:t xml:space="preserve"> (L&amp;C)</w:t>
            </w:r>
          </w:p>
        </w:tc>
        <w:tc>
          <w:tcPr>
            <w:tcW w:w="5940" w:type="dxa"/>
          </w:tcPr>
          <w:p w:rsidR="00B20DD7" w:rsidRPr="00F76AA8" w:rsidRDefault="00B20DD7" w:rsidP="00A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F76AA8">
              <w:rPr>
                <w:rFonts w:cstheme="minorHAnsi"/>
                <w:color w:val="525252" w:themeColor="accent3" w:themeShade="80"/>
                <w:sz w:val="20"/>
              </w:rPr>
              <w:t>Approved Uniform Bar Exam</w:t>
            </w:r>
          </w:p>
        </w:tc>
      </w:tr>
    </w:tbl>
    <w:p w:rsidR="00C406D8" w:rsidRPr="008430DD" w:rsidRDefault="00C406D8" w:rsidP="00C406D8">
      <w:pPr>
        <w:rPr>
          <w:rFonts w:cstheme="minorHAnsi"/>
        </w:rPr>
      </w:pPr>
    </w:p>
    <w:p w:rsidR="00C406D8" w:rsidRPr="008430DD" w:rsidRDefault="00C406D8" w:rsidP="00C406D8">
      <w:pPr>
        <w:rPr>
          <w:rFonts w:cstheme="minorHAnsi"/>
        </w:rPr>
      </w:pPr>
      <w:r w:rsidRPr="008430DD">
        <w:rPr>
          <w:rFonts w:cstheme="minorHAnsi"/>
        </w:rPr>
        <w:t xml:space="preserve">The </w:t>
      </w:r>
      <w:r>
        <w:rPr>
          <w:rFonts w:cstheme="minorHAnsi"/>
        </w:rPr>
        <w:t>Commission</w:t>
      </w:r>
      <w:r w:rsidRPr="008430DD">
        <w:rPr>
          <w:rFonts w:cstheme="minorHAnsi"/>
        </w:rPr>
        <w:t xml:space="preserve"> took the following enforcement actions:</w:t>
      </w:r>
    </w:p>
    <w:tbl>
      <w:tblPr>
        <w:tblStyle w:val="GridTable4-Accent3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C406D8" w:rsidRPr="008430DD" w:rsidTr="00264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8430DD" w:rsidRDefault="00C406D8" w:rsidP="00545E73">
            <w:pPr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Institution</w:t>
            </w:r>
          </w:p>
        </w:tc>
        <w:tc>
          <w:tcPr>
            <w:tcW w:w="5940" w:type="dxa"/>
          </w:tcPr>
          <w:p w:rsidR="00C406D8" w:rsidRPr="008430DD" w:rsidRDefault="00C406D8" w:rsidP="00545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8430DD">
              <w:rPr>
                <w:rFonts w:cstheme="minorHAnsi"/>
                <w:b w:val="0"/>
              </w:rPr>
              <w:t>Action Taken</w:t>
            </w:r>
          </w:p>
        </w:tc>
      </w:tr>
      <w:tr w:rsidR="00C406D8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AE5C59" w:rsidRDefault="00F76AA8" w:rsidP="00545E73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Ohio University (D)</w:t>
            </w:r>
          </w:p>
        </w:tc>
        <w:tc>
          <w:tcPr>
            <w:tcW w:w="5940" w:type="dxa"/>
          </w:tcPr>
          <w:p w:rsidR="00C406D8" w:rsidRPr="00F76AA8" w:rsidRDefault="00F76AA8" w:rsidP="00545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 w:rsidRPr="00F76AA8">
              <w:rPr>
                <w:rFonts w:cstheme="minorHAnsi"/>
                <w:color w:val="525252" w:themeColor="accent3" w:themeShade="80"/>
                <w:sz w:val="20"/>
              </w:rPr>
              <w:t>Fined $500 for unlicensed activity</w:t>
            </w:r>
          </w:p>
        </w:tc>
      </w:tr>
      <w:tr w:rsidR="00C406D8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AE5C59" w:rsidRDefault="000B5236" w:rsidP="00545E73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Johns Hopkins University (D)</w:t>
            </w:r>
          </w:p>
        </w:tc>
        <w:tc>
          <w:tcPr>
            <w:tcW w:w="5940" w:type="dxa"/>
          </w:tcPr>
          <w:p w:rsidR="00C406D8" w:rsidRPr="00F76AA8" w:rsidRDefault="000B5236" w:rsidP="000B5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Case# C2019-001 (T. Shephard) Dismissed as unsubstantiated </w:t>
            </w:r>
          </w:p>
        </w:tc>
      </w:tr>
      <w:tr w:rsidR="00C406D8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C406D8" w:rsidRPr="00AE5C59" w:rsidRDefault="000B5236" w:rsidP="00545E73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The Chicago School of Professional Psychology</w:t>
            </w:r>
            <w:r w:rsidR="000B1D7C">
              <w:rPr>
                <w:rFonts w:cstheme="minorHAnsi"/>
                <w:b w:val="0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5940" w:type="dxa"/>
          </w:tcPr>
          <w:p w:rsidR="00C406D8" w:rsidRPr="00F76AA8" w:rsidRDefault="000B5236" w:rsidP="000B5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Case# C2019-002 (C. Scruggs) </w:t>
            </w:r>
            <w:r w:rsidR="00AF775F">
              <w:rPr>
                <w:rFonts w:cstheme="minorHAnsi"/>
                <w:color w:val="525252" w:themeColor="accent3" w:themeShade="80"/>
                <w:sz w:val="20"/>
              </w:rPr>
              <w:t>D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eferred action until September 2019 public session to provide the institution an opportunity to appear </w:t>
            </w:r>
          </w:p>
        </w:tc>
      </w:tr>
      <w:tr w:rsidR="00406A6B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06A6B" w:rsidRPr="00AE5C59" w:rsidRDefault="000B1D7C" w:rsidP="00406A6B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Howard University (D)</w:t>
            </w:r>
          </w:p>
        </w:tc>
        <w:tc>
          <w:tcPr>
            <w:tcW w:w="5940" w:type="dxa"/>
          </w:tcPr>
          <w:p w:rsidR="00406A6B" w:rsidRPr="00F76AA8" w:rsidRDefault="000B5236" w:rsidP="000B1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Case# C2019-00</w:t>
            </w:r>
            <w:r w:rsidR="000B1D7C">
              <w:rPr>
                <w:rFonts w:cstheme="minorHAnsi"/>
                <w:color w:val="525252" w:themeColor="accent3" w:themeShade="80"/>
                <w:sz w:val="20"/>
              </w:rPr>
              <w:t>4 (B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. </w:t>
            </w:r>
            <w:proofErr w:type="spellStart"/>
            <w:r w:rsidR="000B1D7C">
              <w:rPr>
                <w:rFonts w:cstheme="minorHAnsi"/>
                <w:color w:val="525252" w:themeColor="accent3" w:themeShade="80"/>
                <w:sz w:val="20"/>
              </w:rPr>
              <w:t>Ffrench</w:t>
            </w:r>
            <w:proofErr w:type="spellEnd"/>
            <w:r>
              <w:rPr>
                <w:rFonts w:cstheme="minorHAnsi"/>
                <w:color w:val="525252" w:themeColor="accent3" w:themeShade="80"/>
                <w:sz w:val="20"/>
              </w:rPr>
              <w:t xml:space="preserve">) </w:t>
            </w:r>
            <w:r w:rsidR="000B1D7C">
              <w:rPr>
                <w:rFonts w:cstheme="minorHAnsi"/>
                <w:color w:val="525252" w:themeColor="accent3" w:themeShade="80"/>
                <w:sz w:val="20"/>
              </w:rPr>
              <w:t>Dismissed complaint as unsubstantiated</w:t>
            </w:r>
          </w:p>
        </w:tc>
      </w:tr>
      <w:tr w:rsidR="00A81433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81433" w:rsidRDefault="00A81433" w:rsidP="00406A6B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The University of the Potomac (D)</w:t>
            </w:r>
          </w:p>
        </w:tc>
        <w:tc>
          <w:tcPr>
            <w:tcW w:w="5940" w:type="dxa"/>
          </w:tcPr>
          <w:p w:rsidR="00A81433" w:rsidRDefault="00A81433" w:rsidP="000B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Case# C2019-005 (R. </w:t>
            </w:r>
            <w:proofErr w:type="spellStart"/>
            <w:r>
              <w:rPr>
                <w:rFonts w:cstheme="minorHAnsi"/>
                <w:color w:val="525252" w:themeColor="accent3" w:themeShade="80"/>
                <w:sz w:val="20"/>
              </w:rPr>
              <w:t>Vedia</w:t>
            </w:r>
            <w:proofErr w:type="spellEnd"/>
            <w:r>
              <w:rPr>
                <w:rFonts w:cstheme="minorHAnsi"/>
                <w:color w:val="525252" w:themeColor="accent3" w:themeShade="80"/>
                <w:sz w:val="20"/>
              </w:rPr>
              <w:t>)</w:t>
            </w:r>
            <w:r w:rsidR="00AF775F">
              <w:rPr>
                <w:rFonts w:cstheme="minorHAnsi"/>
                <w:color w:val="525252" w:themeColor="accent3" w:themeShade="80"/>
                <w:sz w:val="20"/>
              </w:rPr>
              <w:t xml:space="preserve"> R</w:t>
            </w:r>
            <w:r>
              <w:rPr>
                <w:rFonts w:cstheme="minorHAnsi"/>
                <w:color w:val="525252" w:themeColor="accent3" w:themeShade="80"/>
                <w:sz w:val="20"/>
              </w:rPr>
              <w:t>eferred matter to Executive Director or further investigation</w:t>
            </w:r>
          </w:p>
        </w:tc>
      </w:tr>
      <w:tr w:rsidR="00A81433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A81433" w:rsidRDefault="00A81433" w:rsidP="00406A6B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George Washington University (D)</w:t>
            </w:r>
          </w:p>
        </w:tc>
        <w:tc>
          <w:tcPr>
            <w:tcW w:w="5940" w:type="dxa"/>
          </w:tcPr>
          <w:p w:rsidR="00A81433" w:rsidRDefault="00A81433" w:rsidP="000B1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>Case# C2019-008</w:t>
            </w:r>
            <w:r w:rsidR="00442BF2">
              <w:rPr>
                <w:rFonts w:cstheme="minorHAnsi"/>
                <w:color w:val="525252" w:themeColor="accent3" w:themeShade="80"/>
                <w:sz w:val="20"/>
              </w:rPr>
              <w:t xml:space="preserve"> </w:t>
            </w:r>
            <w:r>
              <w:rPr>
                <w:rFonts w:cstheme="minorHAnsi"/>
                <w:color w:val="525252" w:themeColor="accent3" w:themeShade="80"/>
                <w:sz w:val="20"/>
              </w:rPr>
              <w:t xml:space="preserve">(C. Mark </w:t>
            </w:r>
            <w:proofErr w:type="spellStart"/>
            <w:r>
              <w:rPr>
                <w:rFonts w:cstheme="minorHAnsi"/>
                <w:color w:val="525252" w:themeColor="accent3" w:themeShade="80"/>
                <w:sz w:val="20"/>
              </w:rPr>
              <w:t>Hannan</w:t>
            </w:r>
            <w:proofErr w:type="spellEnd"/>
            <w:r>
              <w:rPr>
                <w:rFonts w:cstheme="minorHAnsi"/>
                <w:color w:val="525252" w:themeColor="accent3" w:themeShade="80"/>
                <w:sz w:val="20"/>
              </w:rPr>
              <w:t xml:space="preserve">) </w:t>
            </w:r>
            <w:r w:rsidR="00AF775F">
              <w:rPr>
                <w:rFonts w:cstheme="minorHAnsi"/>
                <w:color w:val="525252" w:themeColor="accent3" w:themeShade="80"/>
                <w:sz w:val="20"/>
              </w:rPr>
              <w:t>R</w:t>
            </w:r>
            <w:bookmarkStart w:id="0" w:name="_GoBack"/>
            <w:bookmarkEnd w:id="0"/>
            <w:r>
              <w:rPr>
                <w:rFonts w:cstheme="minorHAnsi"/>
                <w:color w:val="525252" w:themeColor="accent3" w:themeShade="80"/>
                <w:sz w:val="20"/>
              </w:rPr>
              <w:t>eferred matter to Executive Director or further investigation</w:t>
            </w:r>
          </w:p>
        </w:tc>
      </w:tr>
      <w:tr w:rsidR="00442BF2" w:rsidRPr="008430DD" w:rsidTr="0026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42BF2" w:rsidRDefault="0091769B" w:rsidP="00406A6B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Georgetown University (D)</w:t>
            </w:r>
          </w:p>
        </w:tc>
        <w:tc>
          <w:tcPr>
            <w:tcW w:w="5940" w:type="dxa"/>
          </w:tcPr>
          <w:p w:rsidR="00442BF2" w:rsidRDefault="0091769B" w:rsidP="000B1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Case# C2019-009 (M. Fitzpatrick) </w:t>
            </w:r>
            <w:r>
              <w:rPr>
                <w:rFonts w:cstheme="minorHAnsi"/>
                <w:color w:val="525252" w:themeColor="accent3" w:themeShade="80"/>
                <w:sz w:val="20"/>
              </w:rPr>
              <w:t>Dismissed complaint as unsubstantiated</w:t>
            </w:r>
          </w:p>
        </w:tc>
      </w:tr>
      <w:tr w:rsidR="0091769B" w:rsidRPr="008430DD" w:rsidTr="0026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91769B" w:rsidRDefault="0091769B" w:rsidP="00406A6B">
            <w:pPr>
              <w:rPr>
                <w:rFonts w:cstheme="minorHAnsi"/>
                <w:b w:val="0"/>
                <w:color w:val="000000" w:themeColor="text1"/>
                <w:sz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</w:rPr>
              <w:t>Infinite 8 Institute (ND)</w:t>
            </w:r>
          </w:p>
        </w:tc>
        <w:tc>
          <w:tcPr>
            <w:tcW w:w="5940" w:type="dxa"/>
          </w:tcPr>
          <w:p w:rsidR="0091769B" w:rsidRDefault="0091769B" w:rsidP="000B1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25252" w:themeColor="accent3" w:themeShade="80"/>
                <w:sz w:val="20"/>
              </w:rPr>
            </w:pPr>
            <w:r>
              <w:rPr>
                <w:rFonts w:cstheme="minorHAnsi"/>
                <w:color w:val="525252" w:themeColor="accent3" w:themeShade="80"/>
                <w:sz w:val="20"/>
              </w:rPr>
              <w:t xml:space="preserve">Case# I2019-002 Voted to accept Findings of Facts and Conclusion of Law related to the infraction and voted to re-issue the infraction </w:t>
            </w:r>
            <w:r w:rsidR="0075011A">
              <w:rPr>
                <w:rFonts w:cstheme="minorHAnsi"/>
                <w:color w:val="525252" w:themeColor="accent3" w:themeShade="80"/>
                <w:sz w:val="20"/>
              </w:rPr>
              <w:t>citing more relevant code for advertising unapproved educational offerings</w:t>
            </w:r>
          </w:p>
        </w:tc>
      </w:tr>
    </w:tbl>
    <w:p w:rsidR="008430DD" w:rsidRDefault="008430DD" w:rsidP="003D528C">
      <w:pPr>
        <w:rPr>
          <w:rFonts w:cstheme="minorHAnsi"/>
        </w:rPr>
      </w:pPr>
    </w:p>
    <w:sectPr w:rsidR="008430DD" w:rsidSect="00323BFE">
      <w:headerReference w:type="even" r:id="rId9"/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3F" w:rsidRDefault="002C1D3F" w:rsidP="007D5385">
      <w:pPr>
        <w:spacing w:after="0" w:line="240" w:lineRule="auto"/>
      </w:pPr>
      <w:r>
        <w:separator/>
      </w:r>
    </w:p>
  </w:endnote>
  <w:endnote w:type="continuationSeparator" w:id="0">
    <w:p w:rsidR="002C1D3F" w:rsidRDefault="002C1D3F" w:rsidP="007D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"/>
      <w:gridCol w:w="2969"/>
      <w:gridCol w:w="450"/>
      <w:gridCol w:w="2072"/>
      <w:gridCol w:w="630"/>
      <w:gridCol w:w="2700"/>
    </w:tblGrid>
    <w:tr w:rsidR="00323BFE" w:rsidRPr="007271E6" w:rsidTr="00CB1542">
      <w:trPr>
        <w:trHeight w:val="422"/>
        <w:jc w:val="center"/>
      </w:trPr>
      <w:tc>
        <w:tcPr>
          <w:tcW w:w="539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1E565B4D" wp14:editId="71F964DF">
                <wp:extent cx="237600" cy="237600"/>
                <wp:effectExtent l="0" t="0" r="0" b="0"/>
                <wp:docPr id="59" name="Graphic 59" descr="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Link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Website:</w:t>
          </w:r>
        </w:p>
      </w:tc>
      <w:tc>
        <w:tcPr>
          <w:tcW w:w="450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079FBF4B" wp14:editId="167A5287">
                <wp:extent cx="237490" cy="237490"/>
                <wp:effectExtent l="0" t="0" r="0" b="0"/>
                <wp:docPr id="60" name="Graphic 6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ceiver.svg"/>
                        <pic:cNvPicPr/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Contact:</w:t>
          </w:r>
        </w:p>
      </w:tc>
      <w:tc>
        <w:tcPr>
          <w:tcW w:w="630" w:type="dxa"/>
          <w:vMerge w:val="restart"/>
          <w:tcBorders>
            <w:top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lang w:val="en-US"/>
            </w:rPr>
            <w:drawing>
              <wp:inline distT="0" distB="0" distL="0" distR="0" wp14:anchorId="6DBCB3F2" wp14:editId="7B503FE0">
                <wp:extent cx="237490" cy="237490"/>
                <wp:effectExtent l="0" t="0" r="0" b="0"/>
                <wp:docPr id="61" name="Graphic 61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Email.svg"/>
                        <pic:cNvPicPr/>
                      </pic:nvPicPr>
                      <pic:blipFill>
                        <a:blip r:embed="rId2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top w:val="dashed" w:sz="4" w:space="0" w:color="BFBFBF" w:themeColor="background1" w:themeShade="BF"/>
          </w:tcBorders>
          <w:vAlign w:val="bottom"/>
        </w:tcPr>
        <w:p w:rsidR="00323BFE" w:rsidRPr="007271E6" w:rsidRDefault="00323BFE" w:rsidP="00323BFE">
          <w:pPr>
            <w:pStyle w:val="ContactSmalltext"/>
          </w:pPr>
          <w:r w:rsidRPr="007271E6"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Email:</w:t>
          </w:r>
        </w:p>
      </w:tc>
    </w:tr>
    <w:tr w:rsidR="00323BFE" w:rsidRPr="007271E6" w:rsidTr="00CB1542">
      <w:trPr>
        <w:trHeight w:val="549"/>
        <w:jc w:val="center"/>
      </w:trPr>
      <w:tc>
        <w:tcPr>
          <w:tcW w:w="539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969" w:type="dxa"/>
          <w:tcBorders>
            <w:bottom w:val="dashed" w:sz="4" w:space="0" w:color="BFBFBF" w:themeColor="background1" w:themeShade="BF"/>
          </w:tcBorders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www.osse.dc.gov\helc</w:t>
          </w:r>
        </w:p>
      </w:tc>
      <w:tc>
        <w:tcPr>
          <w:tcW w:w="450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072" w:type="dxa"/>
          <w:tcBorders>
            <w:bottom w:val="dashed" w:sz="4" w:space="0" w:color="BFBFBF" w:themeColor="background1" w:themeShade="BF"/>
          </w:tcBorders>
        </w:tcPr>
        <w:p w:rsidR="00323BFE" w:rsidRPr="00C3664C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  <w:r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  <w:t>202-724-6436</w:t>
          </w:r>
        </w:p>
      </w:tc>
      <w:tc>
        <w:tcPr>
          <w:tcW w:w="630" w:type="dxa"/>
          <w:vMerge/>
          <w:tcBorders>
            <w:bottom w:val="dashed" w:sz="4" w:space="0" w:color="BFBFBF" w:themeColor="background1" w:themeShade="BF"/>
          </w:tcBorders>
          <w:vAlign w:val="center"/>
        </w:tcPr>
        <w:p w:rsidR="00323BFE" w:rsidRPr="007271E6" w:rsidRDefault="00323BFE" w:rsidP="00323BFE">
          <w:pPr>
            <w:pStyle w:val="ContactSmalltext"/>
            <w:rPr>
              <w:rStyle w:val="EmphasisItalicsChar"/>
              <w:rFonts w:cstheme="minorBidi"/>
              <w:b w:val="0"/>
              <w:i w:val="0"/>
              <w:color w:val="auto"/>
              <w:szCs w:val="22"/>
            </w:rPr>
          </w:pPr>
        </w:p>
      </w:tc>
      <w:tc>
        <w:tcPr>
          <w:tcW w:w="2700" w:type="dxa"/>
          <w:tcBorders>
            <w:bottom w:val="dashed" w:sz="4" w:space="0" w:color="BFBFBF" w:themeColor="background1" w:themeShade="BF"/>
          </w:tcBorders>
        </w:tcPr>
        <w:p w:rsidR="00323BFE" w:rsidRPr="00C406D8" w:rsidRDefault="00323BFE" w:rsidP="00323BFE">
          <w:pPr>
            <w:pStyle w:val="ContactSmalltext"/>
            <w:rPr>
              <w:rStyle w:val="EmphasisItalicsChar"/>
              <w:rFonts w:cstheme="minorBidi"/>
              <w:color w:val="auto"/>
              <w:szCs w:val="22"/>
            </w:rPr>
          </w:pPr>
          <w:r>
            <w:rPr>
              <w:rFonts w:ascii="Tahoma" w:hAnsi="Tahoma" w:cs="Tahoma"/>
              <w:szCs w:val="24"/>
              <w:lang w:val="en-US"/>
            </w:rPr>
            <w:t>o</w:t>
          </w:r>
          <w:r w:rsidRPr="00C406D8">
            <w:rPr>
              <w:rFonts w:ascii="Tahoma" w:hAnsi="Tahoma" w:cs="Tahoma"/>
              <w:szCs w:val="24"/>
              <w:lang w:val="en-US"/>
            </w:rPr>
            <w:t>sse.elcmail@dc.gov</w:t>
          </w:r>
        </w:p>
      </w:tc>
    </w:tr>
  </w:tbl>
  <w:p w:rsidR="00323BFE" w:rsidRDefault="0032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3F" w:rsidRDefault="002C1D3F" w:rsidP="007D5385">
      <w:pPr>
        <w:spacing w:after="0" w:line="240" w:lineRule="auto"/>
      </w:pPr>
      <w:r>
        <w:separator/>
      </w:r>
    </w:p>
  </w:footnote>
  <w:footnote w:type="continuationSeparator" w:id="0">
    <w:p w:rsidR="002C1D3F" w:rsidRDefault="002C1D3F" w:rsidP="007D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25" w:rsidRDefault="00025025" w:rsidP="00025025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  <w:r>
      <w:rPr>
        <w:rFonts w:ascii="Tahoma" w:eastAsia="Tahoma" w:hAnsi="Tahoma"/>
        <w:color w:val="FF0000"/>
        <w:sz w:val="18"/>
        <w:szCs w:val="22"/>
        <w:lang w:val="en-GB"/>
      </w:rPr>
      <w:t xml:space="preserve">HELC Actions 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| </w:t>
    </w:r>
    <w:r w:rsidR="00201FB0">
      <w:rPr>
        <w:rFonts w:ascii="Tahoma" w:eastAsia="Tahoma" w:hAnsi="Tahoma"/>
        <w:color w:val="FF0000"/>
        <w:sz w:val="18"/>
        <w:szCs w:val="22"/>
        <w:lang w:val="en-GB"/>
      </w:rPr>
      <w:t>Public Session 19-03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 | </w:t>
    </w:r>
    <w:r w:rsidR="00201FB0">
      <w:rPr>
        <w:rFonts w:ascii="Tahoma" w:eastAsia="Tahoma" w:hAnsi="Tahoma"/>
        <w:color w:val="FF0000"/>
        <w:sz w:val="18"/>
        <w:szCs w:val="22"/>
        <w:lang w:val="en-GB"/>
      </w:rPr>
      <w:t>March</w:t>
    </w:r>
    <w:r>
      <w:rPr>
        <w:rFonts w:ascii="Tahoma" w:eastAsia="Tahoma" w:hAnsi="Tahoma"/>
        <w:color w:val="FF0000"/>
        <w:sz w:val="18"/>
        <w:szCs w:val="22"/>
        <w:lang w:val="en-GB"/>
      </w:rPr>
      <w:t xml:space="preserve"> 15, 2019</w:t>
    </w:r>
  </w:p>
  <w:p w:rsidR="00025025" w:rsidRDefault="00025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9B" w:rsidRDefault="009D169B" w:rsidP="009D169B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</w:p>
  <w:p w:rsidR="009D169B" w:rsidRDefault="009D169B" w:rsidP="009D169B">
    <w:pPr>
      <w:pStyle w:val="Header"/>
      <w:jc w:val="right"/>
      <w:rPr>
        <w:rFonts w:ascii="Tahoma" w:eastAsia="Tahoma" w:hAnsi="Tahoma"/>
        <w:color w:val="FF0000"/>
        <w:sz w:val="18"/>
        <w:szCs w:val="22"/>
        <w:lang w:val="en-GB"/>
      </w:rPr>
    </w:pPr>
    <w:r w:rsidRPr="009D169B">
      <w:rPr>
        <w:rFonts w:ascii="Tahoma" w:eastAsia="Tahoma" w:hAnsi="Tahoma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AB0CF" wp14:editId="465DD9C1">
              <wp:simplePos x="0" y="0"/>
              <wp:positionH relativeFrom="margin">
                <wp:align>right</wp:align>
              </wp:positionH>
              <wp:positionV relativeFrom="paragraph">
                <wp:posOffset>-279400</wp:posOffset>
              </wp:positionV>
              <wp:extent cx="7120255" cy="753110"/>
              <wp:effectExtent l="0" t="0" r="4445" b="8890"/>
              <wp:wrapSquare wrapText="bothSides"/>
              <wp:docPr id="46" name="Rectangle: Rounded Corners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0255" cy="7531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D169B" w:rsidRDefault="001C5D8F" w:rsidP="009D169B">
                          <w:pPr>
                            <w:ind w:firstLine="720"/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DC </w:t>
                          </w:r>
                          <w:r w:rsidR="009D169B">
                            <w:rPr>
                              <w:b/>
                              <w:sz w:val="36"/>
                            </w:rPr>
                            <w:t>HIGHER EDUCATION LICENSURE 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FAB0CF" id="Rectangle: Rounded Corners 46" o:spid="_x0000_s1026" style="position:absolute;left:0;text-align:left;margin-left:509.45pt;margin-top:-22pt;width:560.65pt;height:5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" fillcolor="#002060" stroked="f" strokeweight="1pt">
              <v:stroke joinstyle="miter"/>
              <v:textbox>
                <w:txbxContent>
                  <w:p w:rsidR="009D169B" w:rsidRDefault="001C5D8F" w:rsidP="009D169B">
                    <w:pPr>
                      <w:ind w:firstLine="720"/>
                    </w:pPr>
                    <w:r>
                      <w:rPr>
                        <w:b/>
                        <w:sz w:val="36"/>
                      </w:rPr>
                      <w:t xml:space="preserve">DC </w:t>
                    </w:r>
                    <w:r w:rsidR="009D169B">
                      <w:rPr>
                        <w:b/>
                        <w:sz w:val="36"/>
                      </w:rPr>
                      <w:t>HIGHER EDUCATION LICENSURE COMMISSION</w:t>
                    </w:r>
                  </w:p>
                </w:txbxContent>
              </v:textbox>
              <w10:wrap type="square" anchorx="margin"/>
            </v:roundrect>
          </w:pict>
        </mc:Fallback>
      </mc:AlternateContent>
    </w:r>
    <w:r>
      <w:rPr>
        <w:rFonts w:ascii="Tahoma" w:eastAsia="Tahoma" w:hAnsi="Tahoma"/>
        <w:color w:val="FF0000"/>
        <w:sz w:val="18"/>
        <w:szCs w:val="22"/>
        <w:lang w:val="en-GB"/>
      </w:rPr>
      <w:t>Public Session 19-0</w:t>
    </w:r>
    <w:r w:rsidR="00F628FE">
      <w:rPr>
        <w:rFonts w:ascii="Tahoma" w:eastAsia="Tahoma" w:hAnsi="Tahoma"/>
        <w:color w:val="FF0000"/>
        <w:sz w:val="18"/>
        <w:szCs w:val="22"/>
        <w:lang w:val="en-GB"/>
      </w:rPr>
      <w:t>7</w:t>
    </w:r>
    <w:r w:rsidRPr="009D169B">
      <w:rPr>
        <w:rFonts w:ascii="Tahoma" w:eastAsia="Tahoma" w:hAnsi="Tahoma"/>
        <w:color w:val="FF0000"/>
        <w:sz w:val="18"/>
        <w:szCs w:val="22"/>
        <w:lang w:val="en-GB"/>
      </w:rPr>
      <w:t xml:space="preserve"> | </w:t>
    </w:r>
    <w:r w:rsidR="00F628FE">
      <w:rPr>
        <w:rFonts w:ascii="Tahoma" w:eastAsia="Tahoma" w:hAnsi="Tahoma"/>
        <w:color w:val="FF0000"/>
        <w:sz w:val="18"/>
        <w:szCs w:val="22"/>
        <w:lang w:val="en-GB"/>
      </w:rPr>
      <w:t>July</w:t>
    </w:r>
    <w:r w:rsidR="00064578">
      <w:rPr>
        <w:rFonts w:ascii="Tahoma" w:eastAsia="Tahoma" w:hAnsi="Tahoma"/>
        <w:color w:val="FF0000"/>
        <w:sz w:val="18"/>
        <w:szCs w:val="22"/>
        <w:lang w:val="en-GB"/>
      </w:rPr>
      <w:t xml:space="preserve"> </w:t>
    </w:r>
    <w:r>
      <w:rPr>
        <w:rFonts w:ascii="Tahoma" w:eastAsia="Tahoma" w:hAnsi="Tahoma"/>
        <w:color w:val="FF0000"/>
        <w:sz w:val="18"/>
        <w:szCs w:val="22"/>
        <w:lang w:val="en-GB"/>
      </w:rPr>
      <w:t>15, 2019</w:t>
    </w:r>
  </w:p>
  <w:p w:rsidR="00323BFE" w:rsidRPr="009D169B" w:rsidRDefault="00323BFE" w:rsidP="009D169B">
    <w:pPr>
      <w:pStyle w:val="Header"/>
      <w:jc w:val="right"/>
      <w:rPr>
        <w:rFonts w:ascii="Tahoma" w:eastAsia="Tahoma" w:hAnsi="Tahoma"/>
        <w:noProof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38FC"/>
    <w:multiLevelType w:val="hybridMultilevel"/>
    <w:tmpl w:val="C07CE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CF3"/>
    <w:multiLevelType w:val="hybridMultilevel"/>
    <w:tmpl w:val="761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C"/>
    <w:rsid w:val="00024377"/>
    <w:rsid w:val="00025025"/>
    <w:rsid w:val="00036910"/>
    <w:rsid w:val="00064578"/>
    <w:rsid w:val="00073469"/>
    <w:rsid w:val="000A62AF"/>
    <w:rsid w:val="000B1D7C"/>
    <w:rsid w:val="000B5236"/>
    <w:rsid w:val="000D4617"/>
    <w:rsid w:val="000E018A"/>
    <w:rsid w:val="000F1DAD"/>
    <w:rsid w:val="000F731A"/>
    <w:rsid w:val="0019484C"/>
    <w:rsid w:val="001C5D8F"/>
    <w:rsid w:val="00201FB0"/>
    <w:rsid w:val="00264DA9"/>
    <w:rsid w:val="00275D0D"/>
    <w:rsid w:val="00277C0D"/>
    <w:rsid w:val="002A4322"/>
    <w:rsid w:val="002C1D3F"/>
    <w:rsid w:val="00323BFE"/>
    <w:rsid w:val="00396431"/>
    <w:rsid w:val="003D528C"/>
    <w:rsid w:val="003D73F6"/>
    <w:rsid w:val="00406395"/>
    <w:rsid w:val="00406A6B"/>
    <w:rsid w:val="00442BF2"/>
    <w:rsid w:val="00446D71"/>
    <w:rsid w:val="004636C2"/>
    <w:rsid w:val="004F2DF4"/>
    <w:rsid w:val="004F545A"/>
    <w:rsid w:val="004F7148"/>
    <w:rsid w:val="00553ECD"/>
    <w:rsid w:val="00587D7A"/>
    <w:rsid w:val="005A2993"/>
    <w:rsid w:val="005C7393"/>
    <w:rsid w:val="006A1845"/>
    <w:rsid w:val="00701465"/>
    <w:rsid w:val="00732D95"/>
    <w:rsid w:val="00742735"/>
    <w:rsid w:val="00744427"/>
    <w:rsid w:val="0075011A"/>
    <w:rsid w:val="00792F29"/>
    <w:rsid w:val="007D5385"/>
    <w:rsid w:val="008430DD"/>
    <w:rsid w:val="0089220E"/>
    <w:rsid w:val="008A14F9"/>
    <w:rsid w:val="008D3D8A"/>
    <w:rsid w:val="00907043"/>
    <w:rsid w:val="0091769B"/>
    <w:rsid w:val="00956BFF"/>
    <w:rsid w:val="009A1751"/>
    <w:rsid w:val="009D169B"/>
    <w:rsid w:val="00A00D49"/>
    <w:rsid w:val="00A51337"/>
    <w:rsid w:val="00A650DB"/>
    <w:rsid w:val="00A66852"/>
    <w:rsid w:val="00A81433"/>
    <w:rsid w:val="00A90505"/>
    <w:rsid w:val="00A96F90"/>
    <w:rsid w:val="00AE5C59"/>
    <w:rsid w:val="00AF775F"/>
    <w:rsid w:val="00B06E23"/>
    <w:rsid w:val="00B20DD7"/>
    <w:rsid w:val="00B5484E"/>
    <w:rsid w:val="00B621BC"/>
    <w:rsid w:val="00BA59DA"/>
    <w:rsid w:val="00BD6189"/>
    <w:rsid w:val="00BF6E08"/>
    <w:rsid w:val="00C3261B"/>
    <w:rsid w:val="00C406D8"/>
    <w:rsid w:val="00C447B6"/>
    <w:rsid w:val="00C96F1E"/>
    <w:rsid w:val="00CA7B6F"/>
    <w:rsid w:val="00CC45FB"/>
    <w:rsid w:val="00CD4C13"/>
    <w:rsid w:val="00CD7699"/>
    <w:rsid w:val="00D760F1"/>
    <w:rsid w:val="00D9156C"/>
    <w:rsid w:val="00DC3DCC"/>
    <w:rsid w:val="00DE4249"/>
    <w:rsid w:val="00E12FDC"/>
    <w:rsid w:val="00E367D0"/>
    <w:rsid w:val="00E64278"/>
    <w:rsid w:val="00E756B7"/>
    <w:rsid w:val="00F03AC0"/>
    <w:rsid w:val="00F4381F"/>
    <w:rsid w:val="00F628FE"/>
    <w:rsid w:val="00F76AA8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31937D-7922-49EE-BE38-8282DFA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D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430D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30DD"/>
    <w:rPr>
      <w:rFonts w:ascii="Times New Roman" w:eastAsia="Times New Roman" w:hAnsi="Times New Roman" w:cs="Times New Roman"/>
      <w:sz w:val="24"/>
      <w:szCs w:val="20"/>
    </w:rPr>
  </w:style>
  <w:style w:type="table" w:styleId="GridTable4-Accent1">
    <w:name w:val="Grid Table 4 Accent 1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1948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D3D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8D3D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3">
    <w:name w:val="Grid Table 4 Accent 3"/>
    <w:basedOn w:val="TableNormal"/>
    <w:uiPriority w:val="49"/>
    <w:rsid w:val="008D3D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D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85"/>
  </w:style>
  <w:style w:type="character" w:styleId="PlaceholderText">
    <w:name w:val="Placeholder Text"/>
    <w:basedOn w:val="DefaultParagraphFont"/>
    <w:uiPriority w:val="99"/>
    <w:semiHidden/>
    <w:rsid w:val="009D169B"/>
    <w:rPr>
      <w:color w:val="808080"/>
    </w:rPr>
  </w:style>
  <w:style w:type="paragraph" w:customStyle="1" w:styleId="EmphasisItalics">
    <w:name w:val="Emphasis_Italics"/>
    <w:basedOn w:val="Normal"/>
    <w:link w:val="EmphasisItalicsChar"/>
    <w:qFormat/>
    <w:rsid w:val="009D169B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Cs w:val="24"/>
    </w:rPr>
  </w:style>
  <w:style w:type="paragraph" w:customStyle="1" w:styleId="ContactSmalltext">
    <w:name w:val="Contact Small text"/>
    <w:basedOn w:val="Normal"/>
    <w:link w:val="ContactSmalltextChar"/>
    <w:qFormat/>
    <w:rsid w:val="009D169B"/>
    <w:pPr>
      <w:spacing w:after="0"/>
    </w:pPr>
    <w:rPr>
      <w:noProof/>
      <w:sz w:val="18"/>
      <w:lang w:val="en-GB"/>
    </w:rPr>
  </w:style>
  <w:style w:type="character" w:customStyle="1" w:styleId="EmphasisItalicsChar">
    <w:name w:val="Emphasis_Italics Char"/>
    <w:basedOn w:val="DefaultParagraphFont"/>
    <w:link w:val="EmphasisItalics"/>
    <w:rsid w:val="009D169B"/>
    <w:rPr>
      <w:rFonts w:cs="Tahoma"/>
      <w:b/>
      <w:i/>
      <w:noProof/>
      <w:color w:val="538135" w:themeColor="accent6" w:themeShade="BF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9D169B"/>
    <w:rPr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27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0.svg"/><Relationship Id="rId25" Type="http://schemas.openxmlformats.org/officeDocument/2006/relationships/image" Target="media/image3.png"/><Relationship Id="rId1" Type="http://schemas.openxmlformats.org/officeDocument/2006/relationships/image" Target="media/image2.png"/><Relationship Id="rId24" Type="http://schemas.openxmlformats.org/officeDocument/2006/relationships/image" Target="media/image18.svg"/><Relationship Id="rId28" Type="http://schemas.openxmlformats.org/officeDocument/2006/relationships/image" Target="media/image22.svg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1E04-7A6D-4E31-82AD-1FBC6217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Angela (OSSE)</dc:creator>
  <cp:keywords/>
  <dc:description/>
  <cp:lastModifiedBy>Lee, Angela (OSSE)</cp:lastModifiedBy>
  <cp:revision>16</cp:revision>
  <dcterms:created xsi:type="dcterms:W3CDTF">2019-07-20T23:31:00Z</dcterms:created>
  <dcterms:modified xsi:type="dcterms:W3CDTF">2019-07-21T01:32:00Z</dcterms:modified>
</cp:coreProperties>
</file>