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CC" w:rsidRDefault="00323BFE" w:rsidP="003D528C">
      <w:pPr>
        <w:rPr>
          <w:rFonts w:ascii="Tahoma" w:hAnsi="Tahoma" w:cs="Tahoma"/>
          <w:b/>
          <w:color w:val="002060"/>
          <w:sz w:val="40"/>
        </w:rPr>
      </w:pPr>
      <w:r>
        <w:rPr>
          <w:noProof/>
        </w:rPr>
        <w:drawing>
          <wp:anchor distT="0" distB="0" distL="114300" distR="114300" simplePos="0" relativeHeight="251658240" behindDoc="0" locked="0" layoutInCell="1" allowOverlap="1">
            <wp:simplePos x="0" y="0"/>
            <wp:positionH relativeFrom="margin">
              <wp:posOffset>5149850</wp:posOffset>
            </wp:positionH>
            <wp:positionV relativeFrom="paragraph">
              <wp:posOffset>-1262380</wp:posOffset>
            </wp:positionV>
            <wp:extent cx="1034375" cy="90949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C logo_112216_FINAL_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375" cy="909498"/>
                    </a:xfrm>
                    <a:prstGeom prst="rect">
                      <a:avLst/>
                    </a:prstGeom>
                  </pic:spPr>
                </pic:pic>
              </a:graphicData>
            </a:graphic>
            <wp14:sizeRelH relativeFrom="margin">
              <wp14:pctWidth>0</wp14:pctWidth>
            </wp14:sizeRelH>
            <wp14:sizeRelV relativeFrom="margin">
              <wp14:pctHeight>0</wp14:pctHeight>
            </wp14:sizeRelV>
          </wp:anchor>
        </w:drawing>
      </w:r>
      <w:r w:rsidR="009D169B" w:rsidRPr="001C5D8F">
        <w:rPr>
          <w:rFonts w:ascii="Tahoma" w:hAnsi="Tahoma" w:cs="Tahoma"/>
          <w:b/>
          <w:color w:val="002060"/>
          <w:sz w:val="40"/>
        </w:rPr>
        <w:t>Commission Actions</w:t>
      </w:r>
    </w:p>
    <w:p w:rsidR="00323BFE" w:rsidRDefault="00323BFE" w:rsidP="00323BFE">
      <w:pPr>
        <w:jc w:val="both"/>
      </w:pPr>
      <w:r>
        <w:t>O</w:t>
      </w:r>
      <w:r w:rsidR="00064578">
        <w:t>n Mar</w:t>
      </w:r>
      <w:r w:rsidR="0073182A">
        <w:t>ch</w:t>
      </w:r>
      <w:r>
        <w:t xml:space="preserve"> </w:t>
      </w:r>
      <w:r w:rsidRPr="00CC45FB">
        <w:t xml:space="preserve">15, 2019 the District of Columbia Higher Education Licensure Commission </w:t>
      </w:r>
      <w:r>
        <w:t xml:space="preserve">(HELC) </w:t>
      </w:r>
      <w:r w:rsidRPr="00CC45FB">
        <w:t xml:space="preserve">evaluated </w:t>
      </w:r>
      <w:r w:rsidR="00CD7699">
        <w:t>32</w:t>
      </w:r>
      <w:r w:rsidRPr="00CC45FB">
        <w:t xml:space="preserve"> postsecondary non-degree </w:t>
      </w:r>
      <w:r w:rsidR="00BD6189">
        <w:t>(ND</w:t>
      </w:r>
      <w:r w:rsidR="00A66852">
        <w:t xml:space="preserve"> or NCD</w:t>
      </w:r>
      <w:r w:rsidR="00BD6189">
        <w:t xml:space="preserve">) </w:t>
      </w:r>
      <w:r w:rsidRPr="00CC45FB">
        <w:t>and degree-granting</w:t>
      </w:r>
      <w:r w:rsidR="00BD6189">
        <w:t xml:space="preserve"> (D</w:t>
      </w:r>
      <w:r w:rsidR="00A66852">
        <w:t xml:space="preserve"> or IHL</w:t>
      </w:r>
      <w:r w:rsidR="00BD6189">
        <w:t>)</w:t>
      </w:r>
      <w:r w:rsidRPr="00CC45FB">
        <w:t xml:space="preserve"> schools operating or desiring to operate in the District of Columbia on their ability to comply with licensure standards</w:t>
      </w:r>
      <w:r>
        <w:t xml:space="preserve">.  </w:t>
      </w:r>
      <w:r w:rsidRPr="00CC45FB">
        <w:t xml:space="preserve"> </w:t>
      </w:r>
    </w:p>
    <w:p w:rsidR="00323BFE" w:rsidRDefault="00323BFE" w:rsidP="00323BFE">
      <w:pPr>
        <w:jc w:val="both"/>
      </w:pPr>
      <w:r>
        <w:t xml:space="preserve">The </w:t>
      </w:r>
      <w:r>
        <w:rPr>
          <w:rFonts w:cstheme="minorHAnsi"/>
        </w:rPr>
        <w:t xml:space="preserve">HELC </w:t>
      </w:r>
      <w:r w:rsidRPr="00907043">
        <w:rPr>
          <w:rFonts w:cstheme="minorHAnsi"/>
        </w:rPr>
        <w:t>protects the public against transient, unethical, deceptive and fraud</w:t>
      </w:r>
      <w:r>
        <w:rPr>
          <w:rFonts w:cstheme="minorHAnsi"/>
        </w:rPr>
        <w:t xml:space="preserve">ulent educational institutions of higher education and </w:t>
      </w:r>
      <w:r w:rsidRPr="00907043">
        <w:rPr>
          <w:rFonts w:cstheme="minorHAnsi"/>
        </w:rPr>
        <w:t>assures quality by establishing standards in education, ethical business practices, fiscal responsibility, health and safety.</w:t>
      </w:r>
      <w:r>
        <w:rPr>
          <w:rFonts w:cstheme="minorHAnsi"/>
        </w:rPr>
        <w:t xml:space="preserve"> The Commission investigates student complaints, serves as the State Approving Agency for veterans benefits and issues student transcripts from closed post-secondary schools.</w:t>
      </w:r>
    </w:p>
    <w:tbl>
      <w:tblPr>
        <w:tblStyle w:val="GridTable4-Accent3"/>
        <w:tblW w:w="9355" w:type="dxa"/>
        <w:tblLook w:val="04A0" w:firstRow="1" w:lastRow="0" w:firstColumn="1" w:lastColumn="0" w:noHBand="0" w:noVBand="1"/>
      </w:tblPr>
      <w:tblGrid>
        <w:gridCol w:w="3415"/>
        <w:gridCol w:w="5940"/>
      </w:tblGrid>
      <w:tr w:rsidR="00C406D8" w:rsidRPr="008430DD" w:rsidTr="00264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430DD" w:rsidRDefault="00C406D8" w:rsidP="00545E73">
            <w:pPr>
              <w:rPr>
                <w:rFonts w:cstheme="minorHAnsi"/>
                <w:b w:val="0"/>
              </w:rPr>
            </w:pPr>
            <w:r w:rsidRPr="008430DD">
              <w:rPr>
                <w:rFonts w:cstheme="minorHAnsi"/>
                <w:b w:val="0"/>
              </w:rPr>
              <w:t>Institution</w:t>
            </w:r>
          </w:p>
        </w:tc>
        <w:tc>
          <w:tcPr>
            <w:tcW w:w="5940" w:type="dxa"/>
          </w:tcPr>
          <w:p w:rsidR="00C406D8" w:rsidRPr="008430DD" w:rsidRDefault="00C406D8" w:rsidP="00545E73">
            <w:pPr>
              <w:cnfStyle w:val="100000000000" w:firstRow="1" w:lastRow="0" w:firstColumn="0" w:lastColumn="0" w:oddVBand="0" w:evenVBand="0" w:oddHBand="0" w:evenHBand="0" w:firstRowFirstColumn="0" w:firstRowLastColumn="0" w:lastRowFirstColumn="0" w:lastRowLastColumn="0"/>
              <w:rPr>
                <w:rFonts w:cstheme="minorHAnsi"/>
                <w:b w:val="0"/>
              </w:rPr>
            </w:pPr>
            <w:r w:rsidRPr="008430DD">
              <w:rPr>
                <w:rFonts w:cstheme="minorHAnsi"/>
                <w:b w:val="0"/>
              </w:rPr>
              <w:t>Action Taken</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D3D8A" w:rsidRDefault="00406395" w:rsidP="00545E73">
            <w:pPr>
              <w:tabs>
                <w:tab w:val="left" w:pos="1250"/>
              </w:tabs>
              <w:rPr>
                <w:rFonts w:ascii="Calibri" w:hAnsi="Calibri" w:cs="Calibri"/>
                <w:b w:val="0"/>
                <w:color w:val="000000" w:themeColor="text1"/>
                <w:sz w:val="20"/>
              </w:rPr>
            </w:pPr>
            <w:r>
              <w:rPr>
                <w:rFonts w:ascii="Calibri" w:hAnsi="Calibri" w:cs="Calibri"/>
                <w:b w:val="0"/>
                <w:color w:val="000000" w:themeColor="text1"/>
                <w:sz w:val="20"/>
              </w:rPr>
              <w:t>Byte Back (ND)</w:t>
            </w:r>
          </w:p>
        </w:tc>
        <w:tc>
          <w:tcPr>
            <w:tcW w:w="5940" w:type="dxa"/>
          </w:tcPr>
          <w:p w:rsidR="00C406D8" w:rsidRPr="008D3D8A" w:rsidRDefault="00406395" w:rsidP="00545E73">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r w:rsidR="00C406D8"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C406D8" w:rsidRPr="008D3D8A" w:rsidRDefault="00A66852" w:rsidP="00545E73">
            <w:pPr>
              <w:rPr>
                <w:rFonts w:ascii="Calibri" w:hAnsi="Calibri" w:cs="Calibri"/>
                <w:b w:val="0"/>
                <w:color w:val="000000" w:themeColor="text1"/>
                <w:sz w:val="20"/>
              </w:rPr>
            </w:pPr>
            <w:r>
              <w:rPr>
                <w:rFonts w:ascii="Calibri" w:hAnsi="Calibri" w:cs="Calibri"/>
                <w:b w:val="0"/>
                <w:color w:val="000000" w:themeColor="text1"/>
                <w:sz w:val="20"/>
              </w:rPr>
              <w:t>Calvary Bible Institute</w:t>
            </w:r>
            <w:r w:rsidR="00E12FDC">
              <w:rPr>
                <w:rFonts w:ascii="Calibri" w:hAnsi="Calibri" w:cs="Calibri"/>
                <w:b w:val="0"/>
                <w:color w:val="000000" w:themeColor="text1"/>
                <w:sz w:val="20"/>
              </w:rPr>
              <w:t xml:space="preserve"> (ND)</w:t>
            </w:r>
          </w:p>
        </w:tc>
        <w:tc>
          <w:tcPr>
            <w:tcW w:w="5940" w:type="dxa"/>
          </w:tcPr>
          <w:p w:rsidR="00C406D8" w:rsidRPr="008D3D8A" w:rsidRDefault="00A66852" w:rsidP="00545E73">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two years</w:t>
            </w:r>
            <w:r w:rsidR="000F1DAD">
              <w:rPr>
                <w:rFonts w:cstheme="minorHAnsi"/>
                <w:color w:val="525252" w:themeColor="accent3" w:themeShade="80"/>
                <w:sz w:val="20"/>
              </w:rPr>
              <w:t xml:space="preserve"> with condition of submitting copy of agreement with Lancaster College and revised Emergency Operations plan</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D3D8A" w:rsidRDefault="009A1751" w:rsidP="00545E73">
            <w:pPr>
              <w:rPr>
                <w:rFonts w:ascii="Calibri" w:hAnsi="Calibri" w:cs="Calibri"/>
                <w:b w:val="0"/>
                <w:color w:val="000000" w:themeColor="text1"/>
                <w:sz w:val="20"/>
              </w:rPr>
            </w:pPr>
            <w:r>
              <w:rPr>
                <w:rFonts w:ascii="Calibri" w:hAnsi="Calibri" w:cs="Calibri"/>
                <w:b w:val="0"/>
                <w:color w:val="000000" w:themeColor="text1"/>
                <w:sz w:val="20"/>
              </w:rPr>
              <w:t>Career Technical Institute</w:t>
            </w:r>
            <w:r w:rsidR="00036910">
              <w:rPr>
                <w:rFonts w:ascii="Calibri" w:hAnsi="Calibri" w:cs="Calibri"/>
                <w:b w:val="0"/>
                <w:color w:val="000000" w:themeColor="text1"/>
                <w:sz w:val="20"/>
              </w:rPr>
              <w:t xml:space="preserve"> (D)</w:t>
            </w:r>
          </w:p>
        </w:tc>
        <w:tc>
          <w:tcPr>
            <w:tcW w:w="5940" w:type="dxa"/>
          </w:tcPr>
          <w:p w:rsidR="00C406D8" w:rsidRPr="008D3D8A" w:rsidRDefault="009A1751" w:rsidP="00545E73">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and nine amendments for a period of one year</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Default="00036910" w:rsidP="00545E73">
            <w:pPr>
              <w:rPr>
                <w:rFonts w:ascii="Calibri" w:hAnsi="Calibri" w:cs="Calibri"/>
                <w:b w:val="0"/>
                <w:color w:val="000000" w:themeColor="text1"/>
                <w:sz w:val="20"/>
              </w:rPr>
            </w:pPr>
            <w:r>
              <w:rPr>
                <w:rFonts w:ascii="Calibri" w:hAnsi="Calibri" w:cs="Calibri"/>
                <w:b w:val="0"/>
                <w:color w:val="000000" w:themeColor="text1"/>
                <w:sz w:val="20"/>
              </w:rPr>
              <w:t>Catholic University of America</w:t>
            </w:r>
            <w:r w:rsidR="00E12FDC">
              <w:rPr>
                <w:rFonts w:ascii="Calibri" w:hAnsi="Calibri" w:cs="Calibri"/>
                <w:b w:val="0"/>
                <w:color w:val="000000" w:themeColor="text1"/>
                <w:sz w:val="20"/>
              </w:rPr>
              <w:t xml:space="preserve"> (D)</w:t>
            </w:r>
          </w:p>
        </w:tc>
        <w:tc>
          <w:tcPr>
            <w:tcW w:w="5940" w:type="dxa"/>
          </w:tcPr>
          <w:p w:rsidR="00036910" w:rsidRDefault="00036910" w:rsidP="00545E73">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continued participation in State Authorization Reciprocity Agreement</w:t>
            </w:r>
          </w:p>
        </w:tc>
      </w:tr>
      <w:tr w:rsidR="00C447B6"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47B6" w:rsidRDefault="00C447B6" w:rsidP="00C447B6">
            <w:pPr>
              <w:rPr>
                <w:rFonts w:ascii="Calibri" w:hAnsi="Calibri" w:cs="Calibri"/>
                <w:b w:val="0"/>
                <w:color w:val="000000" w:themeColor="text1"/>
                <w:sz w:val="20"/>
              </w:rPr>
            </w:pPr>
            <w:r>
              <w:rPr>
                <w:rFonts w:ascii="Calibri" w:hAnsi="Calibri" w:cs="Calibri"/>
                <w:b w:val="0"/>
                <w:color w:val="000000" w:themeColor="text1"/>
                <w:sz w:val="20"/>
              </w:rPr>
              <w:t>Certification School Worldwide</w:t>
            </w:r>
            <w:r w:rsidR="00E12FDC">
              <w:rPr>
                <w:rFonts w:ascii="Calibri" w:hAnsi="Calibri" w:cs="Calibri"/>
                <w:b w:val="0"/>
                <w:color w:val="000000" w:themeColor="text1"/>
                <w:sz w:val="20"/>
              </w:rPr>
              <w:t xml:space="preserve"> (ND)</w:t>
            </w:r>
          </w:p>
        </w:tc>
        <w:tc>
          <w:tcPr>
            <w:tcW w:w="5940" w:type="dxa"/>
          </w:tcPr>
          <w:p w:rsidR="00C447B6" w:rsidRDefault="00C447B6" w:rsidP="00545E73">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Provisional licensure for one year</w:t>
            </w:r>
          </w:p>
        </w:tc>
      </w:tr>
      <w:tr w:rsidR="00406A6B"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406A6B" w:rsidRDefault="00406A6B" w:rsidP="00545E73">
            <w:pPr>
              <w:rPr>
                <w:rFonts w:ascii="Calibri" w:hAnsi="Calibri" w:cs="Calibri"/>
                <w:b w:val="0"/>
                <w:color w:val="000000" w:themeColor="text1"/>
                <w:sz w:val="20"/>
              </w:rPr>
            </w:pPr>
            <w:r>
              <w:rPr>
                <w:rFonts w:ascii="Calibri" w:hAnsi="Calibri" w:cs="Calibri"/>
                <w:b w:val="0"/>
                <w:color w:val="000000" w:themeColor="text1"/>
                <w:sz w:val="20"/>
              </w:rPr>
              <w:t>Colgate University (D)</w:t>
            </w:r>
          </w:p>
        </w:tc>
        <w:tc>
          <w:tcPr>
            <w:tcW w:w="5940" w:type="dxa"/>
          </w:tcPr>
          <w:p w:rsidR="00406A6B" w:rsidRDefault="00406A6B" w:rsidP="00275D0D">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conditional exemption for one year</w:t>
            </w:r>
          </w:p>
        </w:tc>
      </w:tr>
      <w:tr w:rsidR="004F714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4F7148" w:rsidRDefault="004F7148" w:rsidP="00545E73">
            <w:pPr>
              <w:rPr>
                <w:rFonts w:ascii="Calibri" w:hAnsi="Calibri" w:cs="Calibri"/>
                <w:b w:val="0"/>
                <w:color w:val="000000" w:themeColor="text1"/>
                <w:sz w:val="20"/>
              </w:rPr>
            </w:pPr>
            <w:r>
              <w:rPr>
                <w:rFonts w:ascii="Calibri" w:hAnsi="Calibri" w:cs="Calibri"/>
                <w:b w:val="0"/>
                <w:color w:val="000000" w:themeColor="text1"/>
                <w:sz w:val="20"/>
              </w:rPr>
              <w:t>DC Central Kitchen (ND)</w:t>
            </w:r>
          </w:p>
        </w:tc>
        <w:tc>
          <w:tcPr>
            <w:tcW w:w="5940" w:type="dxa"/>
          </w:tcPr>
          <w:p w:rsidR="004F7148" w:rsidRDefault="004F7148" w:rsidP="00275D0D">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 xml:space="preserve">Approved new location </w:t>
            </w:r>
            <w:r w:rsidR="00275D0D">
              <w:rPr>
                <w:rFonts w:cstheme="minorHAnsi"/>
                <w:color w:val="525252" w:themeColor="accent3" w:themeShade="80"/>
                <w:sz w:val="20"/>
              </w:rPr>
              <w:t xml:space="preserve">with the </w:t>
            </w:r>
            <w:r>
              <w:rPr>
                <w:rFonts w:cstheme="minorHAnsi"/>
                <w:color w:val="525252" w:themeColor="accent3" w:themeShade="80"/>
                <w:sz w:val="20"/>
              </w:rPr>
              <w:t>condition</w:t>
            </w:r>
            <w:r w:rsidR="00275D0D">
              <w:rPr>
                <w:rFonts w:cstheme="minorHAnsi"/>
                <w:color w:val="525252" w:themeColor="accent3" w:themeShade="80"/>
                <w:sz w:val="20"/>
              </w:rPr>
              <w:t xml:space="preserve"> to </w:t>
            </w:r>
            <w:r>
              <w:rPr>
                <w:rFonts w:cstheme="minorHAnsi"/>
                <w:color w:val="525252" w:themeColor="accent3" w:themeShade="80"/>
                <w:sz w:val="20"/>
              </w:rPr>
              <w:t>submi</w:t>
            </w:r>
            <w:r w:rsidR="00275D0D">
              <w:rPr>
                <w:rFonts w:cstheme="minorHAnsi"/>
                <w:color w:val="525252" w:themeColor="accent3" w:themeShade="80"/>
                <w:sz w:val="20"/>
              </w:rPr>
              <w:t>t</w:t>
            </w:r>
            <w:r>
              <w:rPr>
                <w:rFonts w:cstheme="minorHAnsi"/>
                <w:color w:val="525252" w:themeColor="accent3" w:themeShade="80"/>
                <w:sz w:val="20"/>
              </w:rPr>
              <w:t xml:space="preserve"> </w:t>
            </w:r>
            <w:r w:rsidR="00275D0D">
              <w:rPr>
                <w:rFonts w:cstheme="minorHAnsi"/>
                <w:color w:val="525252" w:themeColor="accent3" w:themeShade="80"/>
                <w:sz w:val="20"/>
              </w:rPr>
              <w:t>a</w:t>
            </w:r>
            <w:r>
              <w:rPr>
                <w:rFonts w:cstheme="minorHAnsi"/>
                <w:color w:val="525252" w:themeColor="accent3" w:themeShade="80"/>
                <w:sz w:val="20"/>
              </w:rPr>
              <w:t xml:space="preserve"> Certificate of Occupancy and </w:t>
            </w:r>
            <w:r w:rsidR="00275D0D">
              <w:rPr>
                <w:rFonts w:cstheme="minorHAnsi"/>
                <w:color w:val="525252" w:themeColor="accent3" w:themeShade="80"/>
                <w:sz w:val="20"/>
              </w:rPr>
              <w:t>satisfactory</w:t>
            </w:r>
            <w:r w:rsidR="00F955ED">
              <w:rPr>
                <w:rFonts w:cstheme="minorHAnsi"/>
                <w:color w:val="525252" w:themeColor="accent3" w:themeShade="80"/>
                <w:sz w:val="20"/>
              </w:rPr>
              <w:t xml:space="preserve"> </w:t>
            </w:r>
            <w:r w:rsidR="00275D0D">
              <w:rPr>
                <w:rFonts w:cstheme="minorHAnsi"/>
                <w:color w:val="525252" w:themeColor="accent3" w:themeShade="80"/>
                <w:sz w:val="20"/>
              </w:rPr>
              <w:t xml:space="preserve">HELC </w:t>
            </w:r>
            <w:r w:rsidR="00F955ED">
              <w:rPr>
                <w:rFonts w:cstheme="minorHAnsi"/>
                <w:color w:val="525252" w:themeColor="accent3" w:themeShade="80"/>
                <w:sz w:val="20"/>
              </w:rPr>
              <w:t>site visit prior to</w:t>
            </w:r>
            <w:r w:rsidR="00275D0D">
              <w:rPr>
                <w:rFonts w:cstheme="minorHAnsi"/>
                <w:color w:val="525252" w:themeColor="accent3" w:themeShade="80"/>
                <w:sz w:val="20"/>
              </w:rPr>
              <w:t xml:space="preserve"> operating</w:t>
            </w:r>
          </w:p>
        </w:tc>
      </w:tr>
      <w:tr w:rsidR="00C406D8"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C406D8" w:rsidRPr="008D3D8A" w:rsidRDefault="00036910" w:rsidP="00545E73">
            <w:pPr>
              <w:rPr>
                <w:rFonts w:ascii="Calibri" w:hAnsi="Calibri" w:cs="Calibri"/>
                <w:b w:val="0"/>
                <w:color w:val="000000" w:themeColor="text1"/>
                <w:sz w:val="20"/>
              </w:rPr>
            </w:pPr>
            <w:r>
              <w:rPr>
                <w:rFonts w:ascii="Calibri" w:hAnsi="Calibri" w:cs="Calibri"/>
                <w:b w:val="0"/>
                <w:color w:val="000000" w:themeColor="text1"/>
                <w:sz w:val="20"/>
              </w:rPr>
              <w:t>Drexel University (D)</w:t>
            </w:r>
          </w:p>
        </w:tc>
        <w:tc>
          <w:tcPr>
            <w:tcW w:w="5940" w:type="dxa"/>
          </w:tcPr>
          <w:p w:rsidR="00C406D8" w:rsidRPr="008D3D8A" w:rsidRDefault="00036910" w:rsidP="00545E73">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 xml:space="preserve">Approved addition of new program </w:t>
            </w:r>
          </w:p>
        </w:tc>
      </w:tr>
      <w:tr w:rsidR="00C447B6"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47B6" w:rsidRDefault="00C447B6" w:rsidP="00545E73">
            <w:pPr>
              <w:rPr>
                <w:rFonts w:ascii="Calibri" w:hAnsi="Calibri" w:cs="Calibri"/>
                <w:b w:val="0"/>
                <w:color w:val="000000" w:themeColor="text1"/>
                <w:sz w:val="20"/>
              </w:rPr>
            </w:pPr>
            <w:r>
              <w:rPr>
                <w:rFonts w:ascii="Calibri" w:hAnsi="Calibri" w:cs="Calibri"/>
                <w:b w:val="0"/>
                <w:color w:val="000000" w:themeColor="text1"/>
                <w:sz w:val="20"/>
              </w:rPr>
              <w:t>Excel Automotive Institute</w:t>
            </w:r>
            <w:r w:rsidR="00E12FDC">
              <w:rPr>
                <w:rFonts w:ascii="Calibri" w:hAnsi="Calibri" w:cs="Calibri"/>
                <w:b w:val="0"/>
                <w:color w:val="000000" w:themeColor="text1"/>
                <w:sz w:val="20"/>
              </w:rPr>
              <w:t xml:space="preserve"> (ND)</w:t>
            </w:r>
          </w:p>
        </w:tc>
        <w:tc>
          <w:tcPr>
            <w:tcW w:w="5940" w:type="dxa"/>
          </w:tcPr>
          <w:p w:rsidR="00C447B6" w:rsidRDefault="00C447B6" w:rsidP="00BF6E08">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 xml:space="preserve">Deferred action until </w:t>
            </w:r>
            <w:r w:rsidR="00BF6E08">
              <w:rPr>
                <w:rFonts w:cstheme="minorHAnsi"/>
                <w:color w:val="525252" w:themeColor="accent3" w:themeShade="80"/>
                <w:sz w:val="20"/>
              </w:rPr>
              <w:t>May 2019</w:t>
            </w:r>
            <w:r>
              <w:rPr>
                <w:rFonts w:cstheme="minorHAnsi"/>
                <w:color w:val="525252" w:themeColor="accent3" w:themeShade="80"/>
                <w:sz w:val="20"/>
              </w:rPr>
              <w:t xml:space="preserve"> public session pending submission of financial audit, proof of library resources, evidence of student record security, student record organization with attention to student accounts, catastrophic event policy, explanation regarding who on the board is responsible for fina</w:t>
            </w:r>
            <w:r w:rsidR="00E12FDC">
              <w:rPr>
                <w:rFonts w:cstheme="minorHAnsi"/>
                <w:color w:val="525252" w:themeColor="accent3" w:themeShade="80"/>
                <w:sz w:val="20"/>
              </w:rPr>
              <w:t>n</w:t>
            </w:r>
            <w:r>
              <w:rPr>
                <w:rFonts w:cstheme="minorHAnsi"/>
                <w:color w:val="525252" w:themeColor="accent3" w:themeShade="80"/>
                <w:sz w:val="20"/>
              </w:rPr>
              <w:t>ces</w:t>
            </w:r>
          </w:p>
        </w:tc>
      </w:tr>
      <w:tr w:rsidR="00406395"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406395" w:rsidRDefault="00406395" w:rsidP="00545E73">
            <w:pPr>
              <w:rPr>
                <w:rFonts w:ascii="Calibri" w:hAnsi="Calibri" w:cs="Calibri"/>
                <w:b w:val="0"/>
                <w:color w:val="000000" w:themeColor="text1"/>
                <w:sz w:val="20"/>
              </w:rPr>
            </w:pPr>
            <w:r>
              <w:rPr>
                <w:rFonts w:ascii="Calibri" w:hAnsi="Calibri" w:cs="Calibri"/>
                <w:b w:val="0"/>
                <w:color w:val="000000" w:themeColor="text1"/>
                <w:sz w:val="20"/>
              </w:rPr>
              <w:t>Flatiron School (ND)</w:t>
            </w:r>
          </w:p>
        </w:tc>
        <w:tc>
          <w:tcPr>
            <w:tcW w:w="5940" w:type="dxa"/>
          </w:tcPr>
          <w:p w:rsidR="00406395" w:rsidRDefault="00406395"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D3D8A" w:rsidRDefault="00036910" w:rsidP="00545E73">
            <w:pPr>
              <w:rPr>
                <w:rFonts w:ascii="Calibri" w:hAnsi="Calibri" w:cs="Calibri"/>
                <w:b w:val="0"/>
                <w:color w:val="000000" w:themeColor="text1"/>
                <w:sz w:val="20"/>
              </w:rPr>
            </w:pPr>
            <w:r>
              <w:rPr>
                <w:rFonts w:ascii="Calibri" w:hAnsi="Calibri" w:cs="Calibri"/>
                <w:b w:val="0"/>
                <w:color w:val="000000" w:themeColor="text1"/>
                <w:sz w:val="20"/>
              </w:rPr>
              <w:t>General Assembly</w:t>
            </w:r>
            <w:r w:rsidR="009A1751">
              <w:rPr>
                <w:rFonts w:ascii="Calibri" w:hAnsi="Calibri" w:cs="Calibri"/>
                <w:b w:val="0"/>
                <w:color w:val="000000" w:themeColor="text1"/>
                <w:sz w:val="20"/>
              </w:rPr>
              <w:t xml:space="preserve"> (ND)</w:t>
            </w:r>
          </w:p>
        </w:tc>
        <w:tc>
          <w:tcPr>
            <w:tcW w:w="5940" w:type="dxa"/>
          </w:tcPr>
          <w:p w:rsidR="00C406D8" w:rsidRPr="008D3D8A" w:rsidRDefault="009A1751"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 xml:space="preserve">Approved </w:t>
            </w:r>
            <w:r w:rsidR="00036910">
              <w:rPr>
                <w:rFonts w:cstheme="minorHAnsi"/>
                <w:color w:val="525252" w:themeColor="accent3" w:themeShade="80"/>
                <w:sz w:val="20"/>
              </w:rPr>
              <w:t>addition of new programs and program modifications, deferred action on request for new location</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36910" w:rsidP="00036910">
            <w:pPr>
              <w:rPr>
                <w:rFonts w:ascii="Calibri" w:hAnsi="Calibri" w:cs="Calibri"/>
                <w:b w:val="0"/>
                <w:color w:val="000000" w:themeColor="text1"/>
                <w:sz w:val="20"/>
              </w:rPr>
            </w:pPr>
            <w:r>
              <w:rPr>
                <w:rFonts w:ascii="Calibri" w:hAnsi="Calibri" w:cs="Calibri"/>
                <w:b w:val="0"/>
                <w:color w:val="000000" w:themeColor="text1"/>
                <w:sz w:val="20"/>
              </w:rPr>
              <w:t>Graduate School (ND)</w:t>
            </w:r>
          </w:p>
        </w:tc>
        <w:tc>
          <w:tcPr>
            <w:tcW w:w="5940" w:type="dxa"/>
          </w:tcPr>
          <w:p w:rsidR="00036910" w:rsidRPr="008D3D8A" w:rsidRDefault="00036910"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r w:rsidR="000F1DAD"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F1DAD" w:rsidRDefault="000F1DAD" w:rsidP="00036910">
            <w:pPr>
              <w:rPr>
                <w:rFonts w:ascii="Calibri" w:hAnsi="Calibri" w:cs="Calibri"/>
                <w:b w:val="0"/>
                <w:color w:val="000000" w:themeColor="text1"/>
                <w:sz w:val="20"/>
              </w:rPr>
            </w:pPr>
            <w:r>
              <w:rPr>
                <w:rFonts w:ascii="Calibri" w:hAnsi="Calibri" w:cs="Calibri"/>
                <w:b w:val="0"/>
                <w:color w:val="000000" w:themeColor="text1"/>
                <w:sz w:val="20"/>
              </w:rPr>
              <w:t>Hamilton College</w:t>
            </w:r>
            <w:r w:rsidR="00E12FDC">
              <w:rPr>
                <w:rFonts w:ascii="Calibri" w:hAnsi="Calibri" w:cs="Calibri"/>
                <w:b w:val="0"/>
                <w:color w:val="000000" w:themeColor="text1"/>
                <w:sz w:val="20"/>
              </w:rPr>
              <w:t xml:space="preserve"> (D)</w:t>
            </w:r>
          </w:p>
        </w:tc>
        <w:tc>
          <w:tcPr>
            <w:tcW w:w="5940" w:type="dxa"/>
          </w:tcPr>
          <w:p w:rsidR="000F1DAD" w:rsidRDefault="000F1DAD"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amendment to change location</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A14F9" w:rsidRDefault="00A66852" w:rsidP="00036910">
            <w:pPr>
              <w:rPr>
                <w:rFonts w:ascii="Calibri" w:hAnsi="Calibri" w:cs="Calibri"/>
                <w:b w:val="0"/>
                <w:color w:val="000000" w:themeColor="text1"/>
                <w:sz w:val="20"/>
              </w:rPr>
            </w:pPr>
            <w:proofErr w:type="spellStart"/>
            <w:r>
              <w:rPr>
                <w:rFonts w:ascii="Calibri" w:hAnsi="Calibri" w:cs="Calibri"/>
                <w:b w:val="0"/>
                <w:color w:val="000000" w:themeColor="text1"/>
                <w:sz w:val="20"/>
              </w:rPr>
              <w:t>HealthWrite</w:t>
            </w:r>
            <w:proofErr w:type="spellEnd"/>
            <w:r>
              <w:rPr>
                <w:rFonts w:ascii="Calibri" w:hAnsi="Calibri" w:cs="Calibri"/>
                <w:b w:val="0"/>
                <w:color w:val="000000" w:themeColor="text1"/>
                <w:sz w:val="20"/>
              </w:rPr>
              <w:t xml:space="preserve"> Training Academy (ND)</w:t>
            </w:r>
          </w:p>
        </w:tc>
        <w:tc>
          <w:tcPr>
            <w:tcW w:w="5940" w:type="dxa"/>
          </w:tcPr>
          <w:p w:rsidR="00036910" w:rsidRDefault="00A66852"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r w:rsidR="00CA7B6F"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7B6F" w:rsidRDefault="00CA7B6F" w:rsidP="00036910">
            <w:pPr>
              <w:rPr>
                <w:rFonts w:ascii="Calibri" w:hAnsi="Calibri" w:cs="Calibri"/>
                <w:b w:val="0"/>
                <w:color w:val="000000" w:themeColor="text1"/>
                <w:sz w:val="20"/>
              </w:rPr>
            </w:pPr>
            <w:r>
              <w:rPr>
                <w:rFonts w:ascii="Calibri" w:hAnsi="Calibri" w:cs="Calibri"/>
                <w:b w:val="0"/>
                <w:color w:val="000000" w:themeColor="text1"/>
                <w:sz w:val="20"/>
              </w:rPr>
              <w:t>Innovative Institute (ND)</w:t>
            </w:r>
          </w:p>
        </w:tc>
        <w:tc>
          <w:tcPr>
            <w:tcW w:w="5940" w:type="dxa"/>
          </w:tcPr>
          <w:p w:rsidR="00CA7B6F" w:rsidRDefault="00CA7B6F"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 with condition to submit documentation of financial stability, plans to return to CASAS, plans to update student account records (ledger), annual data survey submission (2017 &amp; 2018)</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E12FDC" w:rsidP="00036910">
            <w:pPr>
              <w:rPr>
                <w:rFonts w:ascii="Calibri" w:hAnsi="Calibri" w:cs="Calibri"/>
                <w:b w:val="0"/>
                <w:color w:val="000000" w:themeColor="text1"/>
                <w:sz w:val="20"/>
              </w:rPr>
            </w:pPr>
            <w:proofErr w:type="spellStart"/>
            <w:r>
              <w:rPr>
                <w:rFonts w:ascii="Calibri" w:hAnsi="Calibri" w:cs="Calibri"/>
                <w:b w:val="0"/>
                <w:color w:val="000000" w:themeColor="text1"/>
                <w:sz w:val="20"/>
              </w:rPr>
              <w:t>iTeach</w:t>
            </w:r>
            <w:proofErr w:type="spellEnd"/>
            <w:r>
              <w:rPr>
                <w:rFonts w:ascii="Calibri" w:hAnsi="Calibri" w:cs="Calibri"/>
                <w:b w:val="0"/>
                <w:color w:val="000000" w:themeColor="text1"/>
                <w:sz w:val="20"/>
              </w:rPr>
              <w:t xml:space="preserve"> (ND)</w:t>
            </w:r>
          </w:p>
        </w:tc>
        <w:tc>
          <w:tcPr>
            <w:tcW w:w="5940" w:type="dxa"/>
          </w:tcPr>
          <w:p w:rsidR="00036910" w:rsidRPr="008D3D8A" w:rsidRDefault="00E12FDC"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Deferred action until July 2019 public session</w:t>
            </w:r>
          </w:p>
        </w:tc>
      </w:tr>
      <w:tr w:rsidR="00406A6B"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406A6B" w:rsidRDefault="00406A6B" w:rsidP="00036910">
            <w:pPr>
              <w:rPr>
                <w:rFonts w:ascii="Calibri" w:hAnsi="Calibri" w:cs="Calibri"/>
                <w:b w:val="0"/>
                <w:color w:val="000000" w:themeColor="text1"/>
                <w:sz w:val="20"/>
              </w:rPr>
            </w:pPr>
            <w:r>
              <w:rPr>
                <w:rFonts w:ascii="Calibri" w:hAnsi="Calibri" w:cs="Calibri"/>
                <w:b w:val="0"/>
                <w:color w:val="000000" w:themeColor="text1"/>
                <w:sz w:val="20"/>
              </w:rPr>
              <w:t>Michigan State University (D)</w:t>
            </w:r>
          </w:p>
        </w:tc>
        <w:tc>
          <w:tcPr>
            <w:tcW w:w="5940" w:type="dxa"/>
          </w:tcPr>
          <w:p w:rsidR="00406A6B" w:rsidRDefault="00406A6B"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conditional exemption for one year</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BF6E08" w:rsidP="00036910">
            <w:pPr>
              <w:rPr>
                <w:rFonts w:ascii="Calibri" w:hAnsi="Calibri" w:cs="Calibri"/>
                <w:b w:val="0"/>
                <w:color w:val="000000" w:themeColor="text1"/>
                <w:sz w:val="20"/>
              </w:rPr>
            </w:pPr>
            <w:r>
              <w:rPr>
                <w:rFonts w:ascii="Calibri" w:hAnsi="Calibri" w:cs="Calibri"/>
                <w:b w:val="0"/>
                <w:color w:val="000000" w:themeColor="text1"/>
                <w:sz w:val="20"/>
              </w:rPr>
              <w:t>Mid-Atlantic College</w:t>
            </w:r>
            <w:r w:rsidR="004F7148">
              <w:rPr>
                <w:rFonts w:ascii="Calibri" w:hAnsi="Calibri" w:cs="Calibri"/>
                <w:b w:val="0"/>
                <w:color w:val="000000" w:themeColor="text1"/>
                <w:sz w:val="20"/>
              </w:rPr>
              <w:t xml:space="preserve"> (D)</w:t>
            </w:r>
          </w:p>
        </w:tc>
        <w:tc>
          <w:tcPr>
            <w:tcW w:w="5940" w:type="dxa"/>
          </w:tcPr>
          <w:p w:rsidR="00036910" w:rsidRPr="008D3D8A" w:rsidRDefault="00BF6E08"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Deferred action until May 2019 public session pending submission of proof of financial stability, full disclosure regarding arrangements with the University of America</w:t>
            </w:r>
          </w:p>
        </w:tc>
      </w:tr>
      <w:tr w:rsidR="00036910" w:rsidRPr="008430DD" w:rsidTr="00406A6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415" w:type="dxa"/>
          </w:tcPr>
          <w:p w:rsidR="00036910" w:rsidRPr="008A14F9" w:rsidRDefault="00406395" w:rsidP="00036910">
            <w:pPr>
              <w:rPr>
                <w:rFonts w:ascii="Calibri" w:hAnsi="Calibri" w:cs="Calibri"/>
                <w:b w:val="0"/>
                <w:color w:val="000000" w:themeColor="text1"/>
                <w:sz w:val="20"/>
              </w:rPr>
            </w:pPr>
            <w:r>
              <w:rPr>
                <w:rFonts w:ascii="Calibri" w:hAnsi="Calibri" w:cs="Calibri"/>
                <w:b w:val="0"/>
                <w:color w:val="000000" w:themeColor="text1"/>
                <w:sz w:val="20"/>
              </w:rPr>
              <w:lastRenderedPageBreak/>
              <w:t>Olivet University</w:t>
            </w:r>
            <w:r w:rsidR="004F7148">
              <w:rPr>
                <w:rFonts w:ascii="Calibri" w:hAnsi="Calibri" w:cs="Calibri"/>
                <w:b w:val="0"/>
                <w:color w:val="000000" w:themeColor="text1"/>
                <w:sz w:val="20"/>
              </w:rPr>
              <w:t xml:space="preserve"> (D)</w:t>
            </w:r>
          </w:p>
        </w:tc>
        <w:tc>
          <w:tcPr>
            <w:tcW w:w="5940" w:type="dxa"/>
          </w:tcPr>
          <w:p w:rsidR="00036910" w:rsidRDefault="00406395"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A66852" w:rsidP="00036910">
            <w:pPr>
              <w:rPr>
                <w:rFonts w:ascii="Calibri" w:hAnsi="Calibri" w:cs="Calibri"/>
                <w:b w:val="0"/>
                <w:color w:val="000000" w:themeColor="text1"/>
                <w:sz w:val="20"/>
              </w:rPr>
            </w:pPr>
            <w:r>
              <w:rPr>
                <w:rFonts w:ascii="Calibri" w:hAnsi="Calibri" w:cs="Calibri"/>
                <w:b w:val="0"/>
                <w:color w:val="000000" w:themeColor="text1"/>
                <w:sz w:val="20"/>
              </w:rPr>
              <w:t>S.O.M.E. Center for Employment Training (ND)</w:t>
            </w:r>
          </w:p>
        </w:tc>
        <w:tc>
          <w:tcPr>
            <w:tcW w:w="5940" w:type="dxa"/>
          </w:tcPr>
          <w:p w:rsidR="00036910" w:rsidRPr="008D3D8A" w:rsidRDefault="00A66852"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two years</w:t>
            </w:r>
          </w:p>
        </w:tc>
      </w:tr>
      <w:tr w:rsidR="00036910"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36910" w:rsidP="00036910">
            <w:pPr>
              <w:rPr>
                <w:rFonts w:ascii="Calibri" w:hAnsi="Calibri" w:cs="Calibri"/>
                <w:b w:val="0"/>
                <w:color w:val="000000" w:themeColor="text1"/>
                <w:sz w:val="20"/>
              </w:rPr>
            </w:pPr>
            <w:r>
              <w:rPr>
                <w:rFonts w:ascii="Calibri" w:hAnsi="Calibri" w:cs="Calibri"/>
                <w:b w:val="0"/>
                <w:color w:val="000000" w:themeColor="text1"/>
                <w:sz w:val="20"/>
              </w:rPr>
              <w:t>The University of Texas at Dallas- The Archer Center</w:t>
            </w:r>
            <w:r w:rsidR="00A66852">
              <w:rPr>
                <w:rFonts w:ascii="Calibri" w:hAnsi="Calibri" w:cs="Calibri"/>
                <w:b w:val="0"/>
                <w:color w:val="000000" w:themeColor="text1"/>
                <w:sz w:val="20"/>
              </w:rPr>
              <w:t xml:space="preserve"> (D)</w:t>
            </w:r>
          </w:p>
        </w:tc>
        <w:tc>
          <w:tcPr>
            <w:tcW w:w="5940" w:type="dxa"/>
          </w:tcPr>
          <w:p w:rsidR="00036910" w:rsidRPr="008D3D8A" w:rsidRDefault="00036910"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conditional exemption for one year</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36910" w:rsidP="00036910">
            <w:pPr>
              <w:rPr>
                <w:rFonts w:ascii="Calibri" w:hAnsi="Calibri" w:cs="Calibri"/>
                <w:b w:val="0"/>
                <w:color w:val="000000" w:themeColor="text1"/>
                <w:sz w:val="20"/>
              </w:rPr>
            </w:pPr>
            <w:r>
              <w:rPr>
                <w:rFonts w:ascii="Calibri" w:hAnsi="Calibri" w:cs="Calibri"/>
                <w:b w:val="0"/>
                <w:color w:val="000000" w:themeColor="text1"/>
                <w:sz w:val="20"/>
              </w:rPr>
              <w:t>Toni Thomas &amp; Associates d/b/a Community Empowerment Training Academy</w:t>
            </w:r>
            <w:r w:rsidR="00A66852">
              <w:rPr>
                <w:rFonts w:ascii="Calibri" w:hAnsi="Calibri" w:cs="Calibri"/>
                <w:b w:val="0"/>
                <w:color w:val="000000" w:themeColor="text1"/>
                <w:sz w:val="20"/>
              </w:rPr>
              <w:t xml:space="preserve"> (ND)</w:t>
            </w:r>
          </w:p>
        </w:tc>
        <w:tc>
          <w:tcPr>
            <w:tcW w:w="5940" w:type="dxa"/>
          </w:tcPr>
          <w:p w:rsidR="00036910" w:rsidRPr="008D3D8A" w:rsidRDefault="00036910" w:rsidP="00036910">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and program amendment for one year</w:t>
            </w:r>
          </w:p>
        </w:tc>
      </w:tr>
      <w:tr w:rsidR="00036910"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36910" w:rsidP="00036910">
            <w:pPr>
              <w:rPr>
                <w:rFonts w:ascii="Calibri" w:hAnsi="Calibri" w:cs="Calibri"/>
                <w:b w:val="0"/>
                <w:color w:val="000000" w:themeColor="text1"/>
                <w:sz w:val="20"/>
              </w:rPr>
            </w:pPr>
            <w:r>
              <w:rPr>
                <w:rFonts w:ascii="Calibri" w:hAnsi="Calibri" w:cs="Calibri"/>
                <w:b w:val="0"/>
                <w:color w:val="000000" w:themeColor="text1"/>
                <w:sz w:val="20"/>
              </w:rPr>
              <w:t>Trinity Washington University</w:t>
            </w:r>
            <w:r w:rsidR="00A66852">
              <w:rPr>
                <w:rFonts w:ascii="Calibri" w:hAnsi="Calibri" w:cs="Calibri"/>
                <w:b w:val="0"/>
                <w:color w:val="000000" w:themeColor="text1"/>
                <w:sz w:val="20"/>
              </w:rPr>
              <w:t xml:space="preserve"> (D)</w:t>
            </w:r>
          </w:p>
        </w:tc>
        <w:tc>
          <w:tcPr>
            <w:tcW w:w="5940" w:type="dxa"/>
          </w:tcPr>
          <w:p w:rsidR="00036910" w:rsidRPr="008D3D8A" w:rsidRDefault="00036910"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continued participation in State Authorization Reciprocity Agreement</w:t>
            </w:r>
          </w:p>
        </w:tc>
      </w:tr>
      <w:tr w:rsidR="00036910"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F1DAD" w:rsidP="00036910">
            <w:pPr>
              <w:rPr>
                <w:rFonts w:ascii="Calibri" w:hAnsi="Calibri" w:cs="Calibri"/>
                <w:b w:val="0"/>
                <w:color w:val="000000" w:themeColor="text1"/>
                <w:sz w:val="20"/>
              </w:rPr>
            </w:pPr>
            <w:r>
              <w:rPr>
                <w:rFonts w:ascii="Calibri" w:hAnsi="Calibri" w:cs="Calibri"/>
                <w:b w:val="0"/>
                <w:color w:val="000000" w:themeColor="text1"/>
                <w:sz w:val="20"/>
              </w:rPr>
              <w:t>University of the People</w:t>
            </w:r>
            <w:r w:rsidR="00E12FDC">
              <w:rPr>
                <w:rFonts w:ascii="Calibri" w:hAnsi="Calibri" w:cs="Calibri"/>
                <w:b w:val="0"/>
                <w:color w:val="000000" w:themeColor="text1"/>
                <w:sz w:val="20"/>
              </w:rPr>
              <w:t xml:space="preserve"> (D)</w:t>
            </w:r>
          </w:p>
        </w:tc>
        <w:tc>
          <w:tcPr>
            <w:tcW w:w="5940" w:type="dxa"/>
          </w:tcPr>
          <w:p w:rsidR="00036910" w:rsidRPr="008D3D8A" w:rsidRDefault="000F1DAD" w:rsidP="000F1DAD">
            <w:pPr>
              <w:cnfStyle w:val="000000000000" w:firstRow="0" w:lastRow="0" w:firstColumn="0" w:lastColumn="0" w:oddVBand="0" w:evenVBand="0" w:oddHBand="0"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Provisional Licensure for one year with condition of submitting an Emergency Operations Plan and written responses to questions pertaining to status of accreditation.</w:t>
            </w:r>
          </w:p>
        </w:tc>
      </w:tr>
      <w:tr w:rsidR="00036910"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36910" w:rsidRPr="008D3D8A" w:rsidRDefault="00036910" w:rsidP="00036910">
            <w:pPr>
              <w:rPr>
                <w:rFonts w:ascii="Calibri" w:hAnsi="Calibri" w:cs="Calibri"/>
                <w:b w:val="0"/>
                <w:color w:val="000000" w:themeColor="text1"/>
                <w:sz w:val="20"/>
              </w:rPr>
            </w:pPr>
            <w:r>
              <w:rPr>
                <w:rFonts w:ascii="Calibri" w:hAnsi="Calibri" w:cs="Calibri"/>
                <w:b w:val="0"/>
                <w:color w:val="000000" w:themeColor="text1"/>
                <w:sz w:val="20"/>
              </w:rPr>
              <w:t>University of the Potomac (D)</w:t>
            </w:r>
          </w:p>
        </w:tc>
        <w:tc>
          <w:tcPr>
            <w:tcW w:w="5940" w:type="dxa"/>
          </w:tcPr>
          <w:p w:rsidR="00036910" w:rsidRPr="008D3D8A" w:rsidRDefault="00036910" w:rsidP="00036910">
            <w:pPr>
              <w:cnfStyle w:val="000000100000" w:firstRow="0" w:lastRow="0" w:firstColumn="0" w:lastColumn="0" w:oddVBand="0" w:evenVBand="0" w:oddHBand="1" w:evenHBand="0" w:firstRowFirstColumn="0" w:firstRowLastColumn="0" w:lastRowFirstColumn="0" w:lastRowLastColumn="0"/>
              <w:rPr>
                <w:rFonts w:cstheme="minorHAnsi"/>
                <w:color w:val="525252" w:themeColor="accent3" w:themeShade="80"/>
                <w:sz w:val="20"/>
              </w:rPr>
            </w:pPr>
            <w:r>
              <w:rPr>
                <w:rFonts w:cstheme="minorHAnsi"/>
                <w:color w:val="525252" w:themeColor="accent3" w:themeShade="80"/>
                <w:sz w:val="20"/>
              </w:rPr>
              <w:t>Approved license renewal for one year</w:t>
            </w:r>
          </w:p>
        </w:tc>
      </w:tr>
    </w:tbl>
    <w:p w:rsidR="00C406D8" w:rsidRDefault="00C406D8" w:rsidP="00C406D8">
      <w:pPr>
        <w:rPr>
          <w:rFonts w:cstheme="minorHAnsi"/>
        </w:rPr>
      </w:pPr>
    </w:p>
    <w:p w:rsidR="00C406D8" w:rsidRDefault="00C406D8" w:rsidP="00C406D8">
      <w:pPr>
        <w:rPr>
          <w:rFonts w:cstheme="minorHAnsi"/>
        </w:rPr>
      </w:pPr>
      <w:r w:rsidRPr="008430DD">
        <w:rPr>
          <w:rFonts w:cstheme="minorHAnsi"/>
        </w:rPr>
        <w:t>The</w:t>
      </w:r>
      <w:r>
        <w:rPr>
          <w:rFonts w:cstheme="minorHAnsi"/>
        </w:rPr>
        <w:t xml:space="preserve"> Commission</w:t>
      </w:r>
      <w:r w:rsidRPr="008430DD">
        <w:rPr>
          <w:rFonts w:cstheme="minorHAnsi"/>
        </w:rPr>
        <w:t xml:space="preserve"> </w:t>
      </w:r>
      <w:r>
        <w:rPr>
          <w:rFonts w:cstheme="minorHAnsi"/>
        </w:rPr>
        <w:t>took the following actions for eligible v</w:t>
      </w:r>
      <w:r w:rsidRPr="008430DD">
        <w:rPr>
          <w:rFonts w:cstheme="minorHAnsi"/>
        </w:rPr>
        <w:t xml:space="preserve">eterans </w:t>
      </w:r>
      <w:r>
        <w:rPr>
          <w:rFonts w:cstheme="minorHAnsi"/>
        </w:rPr>
        <w:t>education providers</w:t>
      </w:r>
      <w:r w:rsidRPr="008430DD">
        <w:rPr>
          <w:rFonts w:cstheme="minorHAnsi"/>
        </w:rPr>
        <w:t>:</w:t>
      </w:r>
    </w:p>
    <w:tbl>
      <w:tblPr>
        <w:tblStyle w:val="GridTable4-Accent3"/>
        <w:tblW w:w="9355" w:type="dxa"/>
        <w:tblLook w:val="04A0" w:firstRow="1" w:lastRow="0" w:firstColumn="1" w:lastColumn="0" w:noHBand="0" w:noVBand="1"/>
      </w:tblPr>
      <w:tblGrid>
        <w:gridCol w:w="3415"/>
        <w:gridCol w:w="5940"/>
      </w:tblGrid>
      <w:tr w:rsidR="00C406D8" w:rsidRPr="008430DD" w:rsidTr="00264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430DD" w:rsidRDefault="00C406D8" w:rsidP="00545E73">
            <w:pPr>
              <w:rPr>
                <w:rFonts w:cstheme="minorHAnsi"/>
                <w:b w:val="0"/>
              </w:rPr>
            </w:pPr>
            <w:r w:rsidRPr="008430DD">
              <w:rPr>
                <w:rFonts w:cstheme="minorHAnsi"/>
                <w:b w:val="0"/>
              </w:rPr>
              <w:t>Institution</w:t>
            </w:r>
          </w:p>
        </w:tc>
        <w:tc>
          <w:tcPr>
            <w:tcW w:w="5940" w:type="dxa"/>
          </w:tcPr>
          <w:p w:rsidR="00C406D8" w:rsidRPr="008430DD" w:rsidRDefault="00C406D8" w:rsidP="00545E73">
            <w:pPr>
              <w:cnfStyle w:val="100000000000" w:firstRow="1" w:lastRow="0" w:firstColumn="0" w:lastColumn="0" w:oddVBand="0" w:evenVBand="0" w:oddHBand="0" w:evenHBand="0" w:firstRowFirstColumn="0" w:firstRowLastColumn="0" w:lastRowFirstColumn="0" w:lastRowLastColumn="0"/>
              <w:rPr>
                <w:rFonts w:cstheme="minorHAnsi"/>
                <w:b w:val="0"/>
              </w:rPr>
            </w:pPr>
            <w:r w:rsidRPr="008430DD">
              <w:rPr>
                <w:rFonts w:cstheme="minorHAnsi"/>
                <w:b w:val="0"/>
              </w:rPr>
              <w:t>Action Taken</w:t>
            </w:r>
          </w:p>
        </w:tc>
      </w:tr>
      <w:tr w:rsidR="00A66852"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A66852">
            <w:pPr>
              <w:tabs>
                <w:tab w:val="left" w:pos="1250"/>
              </w:tabs>
              <w:rPr>
                <w:rFonts w:cstheme="minorHAnsi"/>
                <w:b w:val="0"/>
                <w:color w:val="000000" w:themeColor="text1"/>
                <w:sz w:val="20"/>
              </w:rPr>
            </w:pPr>
            <w:r>
              <w:rPr>
                <w:rFonts w:cstheme="minorHAnsi"/>
                <w:b w:val="0"/>
                <w:color w:val="000000" w:themeColor="text1"/>
                <w:sz w:val="20"/>
              </w:rPr>
              <w:t>American University (IHL)</w:t>
            </w:r>
          </w:p>
        </w:tc>
        <w:tc>
          <w:tcPr>
            <w:tcW w:w="5940" w:type="dxa"/>
          </w:tcPr>
          <w:p w:rsidR="00A66852" w:rsidRDefault="00A66852" w:rsidP="00A6685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Approved 27 program amendments</w:t>
            </w:r>
          </w:p>
        </w:tc>
      </w:tr>
      <w:tr w:rsidR="00A66852"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A66852">
            <w:pPr>
              <w:tabs>
                <w:tab w:val="left" w:pos="1250"/>
              </w:tabs>
              <w:rPr>
                <w:rFonts w:cstheme="minorHAnsi"/>
                <w:b w:val="0"/>
                <w:color w:val="000000" w:themeColor="text1"/>
                <w:sz w:val="20"/>
              </w:rPr>
            </w:pPr>
            <w:r>
              <w:rPr>
                <w:rFonts w:cstheme="minorHAnsi"/>
                <w:b w:val="0"/>
                <w:color w:val="000000" w:themeColor="text1"/>
                <w:sz w:val="20"/>
              </w:rPr>
              <w:t>Catholic University of America (IHL)</w:t>
            </w:r>
          </w:p>
        </w:tc>
        <w:tc>
          <w:tcPr>
            <w:tcW w:w="5940" w:type="dxa"/>
          </w:tcPr>
          <w:p w:rsidR="00A66852" w:rsidRDefault="00A66852" w:rsidP="00A6685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Pr>
                <w:rFonts w:cstheme="minorHAnsi"/>
                <w:color w:val="000000" w:themeColor="text1"/>
                <w:sz w:val="20"/>
              </w:rPr>
              <w:t>Approved 1 program</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A51337" w:rsidRDefault="00A66852" w:rsidP="00A66852">
            <w:pPr>
              <w:tabs>
                <w:tab w:val="left" w:pos="1250"/>
              </w:tabs>
              <w:rPr>
                <w:rFonts w:cstheme="minorHAnsi"/>
                <w:b w:val="0"/>
                <w:color w:val="000000" w:themeColor="text1"/>
                <w:sz w:val="20"/>
              </w:rPr>
            </w:pPr>
            <w:r>
              <w:rPr>
                <w:rFonts w:cstheme="minorHAnsi"/>
                <w:b w:val="0"/>
                <w:color w:val="000000" w:themeColor="text1"/>
                <w:sz w:val="20"/>
              </w:rPr>
              <w:t>Georgetown University (IHL)</w:t>
            </w:r>
          </w:p>
        </w:tc>
        <w:tc>
          <w:tcPr>
            <w:tcW w:w="5940" w:type="dxa"/>
          </w:tcPr>
          <w:p w:rsidR="00C406D8" w:rsidRPr="00A51337" w:rsidRDefault="00C406D8" w:rsidP="00A6685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 xml:space="preserve">Approved </w:t>
            </w:r>
            <w:r w:rsidR="00A66852">
              <w:rPr>
                <w:rFonts w:cstheme="minorHAnsi"/>
                <w:color w:val="000000" w:themeColor="text1"/>
                <w:sz w:val="20"/>
              </w:rPr>
              <w:t>four</w:t>
            </w:r>
            <w:r w:rsidRPr="00A51337">
              <w:rPr>
                <w:rFonts w:cstheme="minorHAnsi"/>
                <w:color w:val="000000" w:themeColor="text1"/>
                <w:sz w:val="20"/>
              </w:rPr>
              <w:t xml:space="preserve"> programs</w:t>
            </w:r>
          </w:p>
        </w:tc>
      </w:tr>
      <w:tr w:rsidR="00A66852"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545E73">
            <w:pPr>
              <w:tabs>
                <w:tab w:val="left" w:pos="1250"/>
              </w:tabs>
              <w:rPr>
                <w:rFonts w:cstheme="minorHAnsi"/>
                <w:b w:val="0"/>
                <w:color w:val="000000" w:themeColor="text1"/>
                <w:sz w:val="20"/>
              </w:rPr>
            </w:pPr>
            <w:r>
              <w:rPr>
                <w:rFonts w:cstheme="minorHAnsi"/>
                <w:b w:val="0"/>
                <w:color w:val="000000" w:themeColor="text1"/>
                <w:sz w:val="20"/>
              </w:rPr>
              <w:t>Georgetown University-School of Continuing Studies (NCD)</w:t>
            </w:r>
          </w:p>
        </w:tc>
        <w:tc>
          <w:tcPr>
            <w:tcW w:w="5940" w:type="dxa"/>
          </w:tcPr>
          <w:p w:rsidR="00A66852" w:rsidRDefault="00A66852" w:rsidP="00A6685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Pr>
                <w:rFonts w:cstheme="minorHAnsi"/>
                <w:color w:val="000000" w:themeColor="text1"/>
                <w:sz w:val="20"/>
              </w:rPr>
              <w:t>Approved certificate program</w:t>
            </w:r>
          </w:p>
        </w:tc>
      </w:tr>
      <w:tr w:rsidR="00A66852"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545E73">
            <w:pPr>
              <w:tabs>
                <w:tab w:val="left" w:pos="1250"/>
              </w:tabs>
              <w:rPr>
                <w:rFonts w:cstheme="minorHAnsi"/>
                <w:b w:val="0"/>
                <w:color w:val="000000" w:themeColor="text1"/>
                <w:sz w:val="20"/>
              </w:rPr>
            </w:pPr>
            <w:r>
              <w:rPr>
                <w:rFonts w:cstheme="minorHAnsi"/>
                <w:b w:val="0"/>
                <w:color w:val="000000" w:themeColor="text1"/>
                <w:sz w:val="20"/>
              </w:rPr>
              <w:t>George Washington University (IHL)</w:t>
            </w:r>
          </w:p>
        </w:tc>
        <w:tc>
          <w:tcPr>
            <w:tcW w:w="5940" w:type="dxa"/>
          </w:tcPr>
          <w:p w:rsidR="00A66852" w:rsidRDefault="00A66852" w:rsidP="00A6685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Approved 45 programs</w:t>
            </w:r>
          </w:p>
        </w:tc>
      </w:tr>
      <w:tr w:rsidR="00A66852"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545E73">
            <w:pPr>
              <w:tabs>
                <w:tab w:val="left" w:pos="1250"/>
              </w:tabs>
              <w:rPr>
                <w:rFonts w:cstheme="minorHAnsi"/>
                <w:b w:val="0"/>
                <w:color w:val="000000" w:themeColor="text1"/>
                <w:sz w:val="20"/>
              </w:rPr>
            </w:pPr>
            <w:r>
              <w:rPr>
                <w:rFonts w:cstheme="minorHAnsi"/>
                <w:b w:val="0"/>
                <w:color w:val="000000" w:themeColor="text1"/>
                <w:sz w:val="20"/>
              </w:rPr>
              <w:t>Graduate School (NCD)</w:t>
            </w:r>
          </w:p>
        </w:tc>
        <w:tc>
          <w:tcPr>
            <w:tcW w:w="5940" w:type="dxa"/>
          </w:tcPr>
          <w:p w:rsidR="00A66852" w:rsidRDefault="00A66852" w:rsidP="00A6685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Pr>
                <w:rFonts w:cstheme="minorHAnsi"/>
                <w:color w:val="000000" w:themeColor="text1"/>
                <w:sz w:val="20"/>
              </w:rPr>
              <w:t>Withdrew facility and 19 programs</w:t>
            </w:r>
          </w:p>
        </w:tc>
      </w:tr>
      <w:tr w:rsidR="00A66852"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545E73">
            <w:pPr>
              <w:tabs>
                <w:tab w:val="left" w:pos="1250"/>
              </w:tabs>
              <w:rPr>
                <w:rFonts w:cstheme="minorHAnsi"/>
                <w:b w:val="0"/>
                <w:color w:val="000000" w:themeColor="text1"/>
                <w:sz w:val="20"/>
              </w:rPr>
            </w:pPr>
            <w:r>
              <w:rPr>
                <w:rFonts w:cstheme="minorHAnsi"/>
                <w:b w:val="0"/>
                <w:color w:val="000000" w:themeColor="text1"/>
                <w:sz w:val="20"/>
              </w:rPr>
              <w:t>Middlebury College (IHL)</w:t>
            </w:r>
          </w:p>
        </w:tc>
        <w:tc>
          <w:tcPr>
            <w:tcW w:w="5940" w:type="dxa"/>
          </w:tcPr>
          <w:p w:rsidR="00A66852" w:rsidRDefault="00A66852" w:rsidP="00A6685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Approved new facility and one program</w:t>
            </w:r>
          </w:p>
        </w:tc>
      </w:tr>
      <w:tr w:rsidR="00C406D8"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C406D8" w:rsidRPr="00A51337" w:rsidRDefault="00A66852" w:rsidP="00545E73">
            <w:pPr>
              <w:tabs>
                <w:tab w:val="left" w:pos="1250"/>
              </w:tabs>
              <w:rPr>
                <w:rFonts w:cstheme="minorHAnsi"/>
                <w:b w:val="0"/>
                <w:color w:val="000000" w:themeColor="text1"/>
                <w:sz w:val="20"/>
              </w:rPr>
            </w:pPr>
            <w:r>
              <w:rPr>
                <w:rFonts w:cstheme="minorHAnsi"/>
                <w:b w:val="0"/>
                <w:color w:val="000000" w:themeColor="text1"/>
                <w:sz w:val="20"/>
              </w:rPr>
              <w:t>The Chicago School of Professional Psychology (IHL)</w:t>
            </w:r>
          </w:p>
        </w:tc>
        <w:tc>
          <w:tcPr>
            <w:tcW w:w="5940" w:type="dxa"/>
          </w:tcPr>
          <w:p w:rsidR="00C406D8" w:rsidRPr="00A51337" w:rsidRDefault="00C406D8" w:rsidP="00A6685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sidRPr="00A51337">
              <w:rPr>
                <w:rFonts w:cstheme="minorHAnsi"/>
                <w:color w:val="000000" w:themeColor="text1"/>
                <w:sz w:val="20"/>
              </w:rPr>
              <w:t xml:space="preserve">Approved </w:t>
            </w:r>
            <w:r w:rsidR="00A66852">
              <w:rPr>
                <w:rFonts w:cstheme="minorHAnsi"/>
                <w:color w:val="000000" w:themeColor="text1"/>
                <w:sz w:val="20"/>
              </w:rPr>
              <w:t>11 program amendments</w:t>
            </w:r>
          </w:p>
        </w:tc>
      </w:tr>
      <w:tr w:rsidR="00A66852"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A66852" w:rsidRDefault="00A66852" w:rsidP="00545E73">
            <w:pPr>
              <w:tabs>
                <w:tab w:val="left" w:pos="1250"/>
              </w:tabs>
              <w:rPr>
                <w:rFonts w:cstheme="minorHAnsi"/>
                <w:b w:val="0"/>
                <w:color w:val="000000" w:themeColor="text1"/>
                <w:sz w:val="20"/>
              </w:rPr>
            </w:pPr>
            <w:r>
              <w:rPr>
                <w:rFonts w:cstheme="minorHAnsi"/>
                <w:b w:val="0"/>
                <w:color w:val="000000" w:themeColor="text1"/>
                <w:sz w:val="20"/>
              </w:rPr>
              <w:t>University of Phoenix (IHL)</w:t>
            </w:r>
          </w:p>
        </w:tc>
        <w:tc>
          <w:tcPr>
            <w:tcW w:w="5940" w:type="dxa"/>
          </w:tcPr>
          <w:p w:rsidR="00A66852" w:rsidRPr="00A51337" w:rsidRDefault="00A66852" w:rsidP="00A6685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Withdrew facility and 48 programs</w:t>
            </w:r>
          </w:p>
        </w:tc>
      </w:tr>
    </w:tbl>
    <w:p w:rsidR="00C406D8" w:rsidRPr="008430DD" w:rsidRDefault="00C406D8" w:rsidP="00C406D8">
      <w:pPr>
        <w:rPr>
          <w:rFonts w:cstheme="minorHAnsi"/>
        </w:rPr>
      </w:pPr>
    </w:p>
    <w:p w:rsidR="00C406D8" w:rsidRPr="008430DD" w:rsidRDefault="00C406D8" w:rsidP="00C406D8">
      <w:pPr>
        <w:rPr>
          <w:rFonts w:cstheme="minorHAnsi"/>
        </w:rPr>
      </w:pPr>
      <w:r w:rsidRPr="008430DD">
        <w:rPr>
          <w:rFonts w:cstheme="minorHAnsi"/>
        </w:rPr>
        <w:t xml:space="preserve">The </w:t>
      </w:r>
      <w:r>
        <w:rPr>
          <w:rFonts w:cstheme="minorHAnsi"/>
        </w:rPr>
        <w:t>Commission</w:t>
      </w:r>
      <w:r w:rsidRPr="008430DD">
        <w:rPr>
          <w:rFonts w:cstheme="minorHAnsi"/>
        </w:rPr>
        <w:t xml:space="preserve"> took the following enforcement actions:</w:t>
      </w:r>
    </w:p>
    <w:tbl>
      <w:tblPr>
        <w:tblStyle w:val="GridTable4-Accent3"/>
        <w:tblW w:w="9355" w:type="dxa"/>
        <w:tblLook w:val="04A0" w:firstRow="1" w:lastRow="0" w:firstColumn="1" w:lastColumn="0" w:noHBand="0" w:noVBand="1"/>
      </w:tblPr>
      <w:tblGrid>
        <w:gridCol w:w="3415"/>
        <w:gridCol w:w="5940"/>
      </w:tblGrid>
      <w:tr w:rsidR="00C406D8" w:rsidRPr="008430DD" w:rsidTr="00264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8430DD" w:rsidRDefault="00C406D8" w:rsidP="00545E73">
            <w:pPr>
              <w:rPr>
                <w:rFonts w:cstheme="minorHAnsi"/>
                <w:b w:val="0"/>
              </w:rPr>
            </w:pPr>
            <w:r w:rsidRPr="008430DD">
              <w:rPr>
                <w:rFonts w:cstheme="minorHAnsi"/>
                <w:b w:val="0"/>
              </w:rPr>
              <w:t>Institution</w:t>
            </w:r>
          </w:p>
        </w:tc>
        <w:tc>
          <w:tcPr>
            <w:tcW w:w="5940" w:type="dxa"/>
          </w:tcPr>
          <w:p w:rsidR="00C406D8" w:rsidRPr="008430DD" w:rsidRDefault="00C406D8" w:rsidP="00545E73">
            <w:pPr>
              <w:cnfStyle w:val="100000000000" w:firstRow="1" w:lastRow="0" w:firstColumn="0" w:lastColumn="0" w:oddVBand="0" w:evenVBand="0" w:oddHBand="0" w:evenHBand="0" w:firstRowFirstColumn="0" w:firstRowLastColumn="0" w:lastRowFirstColumn="0" w:lastRowLastColumn="0"/>
              <w:rPr>
                <w:rFonts w:cstheme="minorHAnsi"/>
                <w:b w:val="0"/>
              </w:rPr>
            </w:pPr>
            <w:r w:rsidRPr="008430DD">
              <w:rPr>
                <w:rFonts w:cstheme="minorHAnsi"/>
                <w:b w:val="0"/>
              </w:rPr>
              <w:t>Action Taken</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AE5C59" w:rsidRDefault="00064578" w:rsidP="00545E73">
            <w:pPr>
              <w:rPr>
                <w:rFonts w:cstheme="minorHAnsi"/>
                <w:b w:val="0"/>
                <w:color w:val="000000" w:themeColor="text1"/>
                <w:sz w:val="20"/>
              </w:rPr>
            </w:pPr>
            <w:r>
              <w:rPr>
                <w:rFonts w:cstheme="minorHAnsi"/>
                <w:b w:val="0"/>
                <w:color w:val="000000" w:themeColor="text1"/>
                <w:sz w:val="20"/>
              </w:rPr>
              <w:t>AVEDA Institute (ND)</w:t>
            </w:r>
          </w:p>
        </w:tc>
        <w:tc>
          <w:tcPr>
            <w:tcW w:w="5940" w:type="dxa"/>
          </w:tcPr>
          <w:p w:rsidR="00C406D8" w:rsidRPr="00A51337" w:rsidRDefault="00064578" w:rsidP="00545E7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Dismissed Case 2018-008 as resolved</w:t>
            </w:r>
            <w:r w:rsidR="000F1DAD">
              <w:rPr>
                <w:rFonts w:cstheme="minorHAnsi"/>
                <w:color w:val="000000" w:themeColor="text1"/>
                <w:sz w:val="20"/>
              </w:rPr>
              <w:t>; referred complaints 2018-017 &amp; 2018-18 to full hearing</w:t>
            </w:r>
          </w:p>
        </w:tc>
      </w:tr>
      <w:tr w:rsidR="00C406D8"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C406D8" w:rsidRPr="00AE5C59" w:rsidRDefault="00406A6B" w:rsidP="00545E73">
            <w:pPr>
              <w:rPr>
                <w:rFonts w:cstheme="minorHAnsi"/>
                <w:b w:val="0"/>
                <w:color w:val="000000" w:themeColor="text1"/>
                <w:sz w:val="20"/>
              </w:rPr>
            </w:pPr>
            <w:r>
              <w:rPr>
                <w:rFonts w:cstheme="minorHAnsi"/>
                <w:b w:val="0"/>
                <w:color w:val="000000" w:themeColor="text1"/>
                <w:sz w:val="20"/>
              </w:rPr>
              <w:t>Colgate University (D)</w:t>
            </w:r>
          </w:p>
        </w:tc>
        <w:tc>
          <w:tcPr>
            <w:tcW w:w="5940" w:type="dxa"/>
          </w:tcPr>
          <w:p w:rsidR="00C406D8" w:rsidRPr="00A51337" w:rsidRDefault="00201FB0" w:rsidP="00545E7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Pr>
                <w:rFonts w:cstheme="minorHAnsi"/>
                <w:color w:val="000000" w:themeColor="text1"/>
                <w:sz w:val="20"/>
              </w:rPr>
              <w:t>Fined $500 for unlicensed activity</w:t>
            </w:r>
          </w:p>
        </w:tc>
      </w:tr>
      <w:tr w:rsidR="00C406D8" w:rsidRPr="008430DD" w:rsidTr="00264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406D8" w:rsidRPr="00AE5C59" w:rsidRDefault="00201FB0" w:rsidP="00545E73">
            <w:pPr>
              <w:rPr>
                <w:rFonts w:cstheme="minorHAnsi"/>
                <w:b w:val="0"/>
                <w:color w:val="000000" w:themeColor="text1"/>
                <w:sz w:val="20"/>
              </w:rPr>
            </w:pPr>
            <w:r>
              <w:rPr>
                <w:rFonts w:cstheme="minorHAnsi"/>
                <w:b w:val="0"/>
                <w:color w:val="000000" w:themeColor="text1"/>
                <w:sz w:val="20"/>
              </w:rPr>
              <w:t>Bay Atlantic University</w:t>
            </w:r>
            <w:r w:rsidR="00406A6B">
              <w:rPr>
                <w:rFonts w:cstheme="minorHAnsi"/>
                <w:b w:val="0"/>
                <w:color w:val="000000" w:themeColor="text1"/>
                <w:sz w:val="20"/>
              </w:rPr>
              <w:t xml:space="preserve"> (D)</w:t>
            </w:r>
          </w:p>
        </w:tc>
        <w:tc>
          <w:tcPr>
            <w:tcW w:w="5940" w:type="dxa"/>
          </w:tcPr>
          <w:p w:rsidR="00C406D8" w:rsidRPr="00A51337" w:rsidRDefault="00201FB0" w:rsidP="00406A6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Pr>
                <w:rFonts w:cstheme="minorHAnsi"/>
                <w:color w:val="000000" w:themeColor="text1"/>
                <w:sz w:val="20"/>
              </w:rPr>
              <w:t>Conduct</w:t>
            </w:r>
            <w:r w:rsidR="00406A6B">
              <w:rPr>
                <w:rFonts w:cstheme="minorHAnsi"/>
                <w:color w:val="000000" w:themeColor="text1"/>
                <w:sz w:val="20"/>
              </w:rPr>
              <w:t>ed</w:t>
            </w:r>
            <w:r>
              <w:rPr>
                <w:rFonts w:cstheme="minorHAnsi"/>
                <w:color w:val="000000" w:themeColor="text1"/>
                <w:sz w:val="20"/>
              </w:rPr>
              <w:t xml:space="preserve"> Fact Finding hearing regarding </w:t>
            </w:r>
            <w:r w:rsidR="00553ECD">
              <w:rPr>
                <w:rFonts w:cstheme="minorHAnsi"/>
                <w:color w:val="000000" w:themeColor="text1"/>
                <w:sz w:val="20"/>
              </w:rPr>
              <w:t>institution’s</w:t>
            </w:r>
            <w:r>
              <w:rPr>
                <w:rFonts w:cstheme="minorHAnsi"/>
                <w:color w:val="000000" w:themeColor="text1"/>
                <w:sz w:val="20"/>
              </w:rPr>
              <w:t xml:space="preserve"> show cause status with its accreditor ACICS</w:t>
            </w:r>
          </w:p>
        </w:tc>
      </w:tr>
      <w:tr w:rsidR="00406A6B" w:rsidRPr="008430DD" w:rsidTr="00264DA9">
        <w:tc>
          <w:tcPr>
            <w:cnfStyle w:val="001000000000" w:firstRow="0" w:lastRow="0" w:firstColumn="1" w:lastColumn="0" w:oddVBand="0" w:evenVBand="0" w:oddHBand="0" w:evenHBand="0" w:firstRowFirstColumn="0" w:firstRowLastColumn="0" w:lastRowFirstColumn="0" w:lastRowLastColumn="0"/>
            <w:tcW w:w="3415" w:type="dxa"/>
          </w:tcPr>
          <w:p w:rsidR="00406A6B" w:rsidRPr="00AE5C59" w:rsidRDefault="00406A6B" w:rsidP="00406A6B">
            <w:pPr>
              <w:rPr>
                <w:rFonts w:cstheme="minorHAnsi"/>
                <w:b w:val="0"/>
                <w:color w:val="000000" w:themeColor="text1"/>
                <w:sz w:val="20"/>
              </w:rPr>
            </w:pPr>
            <w:proofErr w:type="spellStart"/>
            <w:r>
              <w:rPr>
                <w:rFonts w:cstheme="minorHAnsi"/>
                <w:b w:val="0"/>
                <w:color w:val="000000" w:themeColor="text1"/>
                <w:sz w:val="20"/>
              </w:rPr>
              <w:t>Thinkful</w:t>
            </w:r>
            <w:proofErr w:type="spellEnd"/>
            <w:r>
              <w:rPr>
                <w:rFonts w:cstheme="minorHAnsi"/>
                <w:b w:val="0"/>
                <w:color w:val="000000" w:themeColor="text1"/>
                <w:sz w:val="20"/>
              </w:rPr>
              <w:t xml:space="preserve">, </w:t>
            </w:r>
            <w:proofErr w:type="spellStart"/>
            <w:r>
              <w:rPr>
                <w:rFonts w:cstheme="minorHAnsi"/>
                <w:b w:val="0"/>
                <w:color w:val="000000" w:themeColor="text1"/>
                <w:sz w:val="20"/>
              </w:rPr>
              <w:t>Inc</w:t>
            </w:r>
            <w:proofErr w:type="spellEnd"/>
            <w:r>
              <w:rPr>
                <w:rFonts w:cstheme="minorHAnsi"/>
                <w:b w:val="0"/>
                <w:color w:val="000000" w:themeColor="text1"/>
                <w:sz w:val="20"/>
              </w:rPr>
              <w:t xml:space="preserve"> (ND)</w:t>
            </w:r>
          </w:p>
        </w:tc>
        <w:tc>
          <w:tcPr>
            <w:tcW w:w="5940" w:type="dxa"/>
          </w:tcPr>
          <w:p w:rsidR="00406A6B" w:rsidRPr="00A51337" w:rsidRDefault="00406A6B" w:rsidP="00406A6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Pr>
                <w:rFonts w:cstheme="minorHAnsi"/>
                <w:color w:val="000000" w:themeColor="text1"/>
                <w:sz w:val="20"/>
              </w:rPr>
              <w:t>Fined $500 for unlicensed activity</w:t>
            </w:r>
          </w:p>
        </w:tc>
      </w:tr>
    </w:tbl>
    <w:p w:rsidR="00323BFE" w:rsidRDefault="00323BFE" w:rsidP="003D528C">
      <w:pPr>
        <w:rPr>
          <w:rFonts w:cstheme="minorHAnsi"/>
        </w:rPr>
      </w:pPr>
      <w:bookmarkStart w:id="0" w:name="_GoBack"/>
      <w:bookmarkEnd w:id="0"/>
    </w:p>
    <w:p w:rsidR="00323BFE" w:rsidRDefault="00323BFE" w:rsidP="003D528C">
      <w:pPr>
        <w:rPr>
          <w:rFonts w:cstheme="minorHAnsi"/>
        </w:rPr>
      </w:pPr>
    </w:p>
    <w:p w:rsidR="00323BFE" w:rsidRPr="008430DD" w:rsidRDefault="00323BFE" w:rsidP="003D528C">
      <w:pPr>
        <w:rPr>
          <w:rFonts w:cstheme="minorHAnsi"/>
        </w:rPr>
      </w:pPr>
    </w:p>
    <w:sectPr w:rsidR="00323BFE" w:rsidRPr="008430DD" w:rsidSect="00323BFE">
      <w:headerReference w:type="even" r:id="rId9"/>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2B" w:rsidRDefault="00912A2B" w:rsidP="007D5385">
      <w:pPr>
        <w:spacing w:after="0" w:line="240" w:lineRule="auto"/>
      </w:pPr>
      <w:r>
        <w:separator/>
      </w:r>
    </w:p>
  </w:endnote>
  <w:endnote w:type="continuationSeparator" w:id="0">
    <w:p w:rsidR="00912A2B" w:rsidRDefault="00912A2B" w:rsidP="007D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600" w:firstRow="0" w:lastRow="0" w:firstColumn="0" w:lastColumn="0" w:noHBand="1" w:noVBand="1"/>
    </w:tblPr>
    <w:tblGrid>
      <w:gridCol w:w="539"/>
      <w:gridCol w:w="2969"/>
      <w:gridCol w:w="450"/>
      <w:gridCol w:w="2072"/>
      <w:gridCol w:w="630"/>
      <w:gridCol w:w="2700"/>
    </w:tblGrid>
    <w:tr w:rsidR="00323BFE" w:rsidRPr="007271E6" w:rsidTr="00CB1542">
      <w:trPr>
        <w:trHeight w:val="422"/>
        <w:jc w:val="center"/>
      </w:trPr>
      <w:tc>
        <w:tcPr>
          <w:tcW w:w="539" w:type="dxa"/>
          <w:vMerge w:val="restart"/>
          <w:tcBorders>
            <w:top w:val="dashed" w:sz="4" w:space="0" w:color="BFBFBF" w:themeColor="background1" w:themeShade="BF"/>
          </w:tcBorders>
          <w:vAlign w:val="center"/>
        </w:tcPr>
        <w:p w:rsidR="00323BFE" w:rsidRPr="007271E6" w:rsidRDefault="00323BFE" w:rsidP="00323BFE">
          <w:pPr>
            <w:pStyle w:val="ContactSmalltext"/>
          </w:pPr>
          <w:r w:rsidRPr="007271E6">
            <w:rPr>
              <w:lang w:val="en-US"/>
            </w:rPr>
            <w:drawing>
              <wp:inline distT="0" distB="0" distL="0" distR="0" wp14:anchorId="1E565B4D" wp14:editId="71F964DF">
                <wp:extent cx="237600" cy="237600"/>
                <wp:effectExtent l="0" t="0" r="0" b="0"/>
                <wp:docPr id="59" name="Graphic 5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ink.svg"/>
                        <pic:cNvPicPr/>
                      </pic:nvPicPr>
                      <pic:blipFill>
                        <a:blip r:embed="rId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4"/>
                            </a:ext>
                          </a:extLst>
                        </a:blip>
                        <a:stretch>
                          <a:fillRect/>
                        </a:stretch>
                      </pic:blipFill>
                      <pic:spPr>
                        <a:xfrm>
                          <a:off x="0" y="0"/>
                          <a:ext cx="237600" cy="237600"/>
                        </a:xfrm>
                        <a:prstGeom prst="rect">
                          <a:avLst/>
                        </a:prstGeom>
                      </pic:spPr>
                    </pic:pic>
                  </a:graphicData>
                </a:graphic>
              </wp:inline>
            </w:drawing>
          </w:r>
        </w:p>
      </w:tc>
      <w:tc>
        <w:tcPr>
          <w:tcW w:w="2969" w:type="dxa"/>
          <w:tcBorders>
            <w:top w:val="dashed" w:sz="4" w:space="0" w:color="BFBFBF" w:themeColor="background1" w:themeShade="BF"/>
          </w:tcBorders>
          <w:vAlign w:val="bottom"/>
        </w:tcPr>
        <w:p w:rsidR="00323BFE" w:rsidRPr="007271E6" w:rsidRDefault="00323BFE" w:rsidP="00323BFE">
          <w:pPr>
            <w:pStyle w:val="ContactSmalltext"/>
            <w:rPr>
              <w:rStyle w:val="EmphasisItalicsChar"/>
              <w:rFonts w:cstheme="minorBidi"/>
              <w:b w:val="0"/>
              <w:i w:val="0"/>
              <w:color w:val="auto"/>
              <w:szCs w:val="22"/>
            </w:rPr>
          </w:pPr>
          <w:r w:rsidRPr="007271E6">
            <w:rPr>
              <w:rStyle w:val="EmphasisItalicsChar"/>
              <w:rFonts w:cstheme="minorBidi"/>
              <w:b w:val="0"/>
              <w:i w:val="0"/>
              <w:color w:val="auto"/>
              <w:szCs w:val="22"/>
            </w:rPr>
            <w:t>Website:</w:t>
          </w:r>
        </w:p>
      </w:tc>
      <w:tc>
        <w:tcPr>
          <w:tcW w:w="450" w:type="dxa"/>
          <w:vMerge w:val="restart"/>
          <w:tcBorders>
            <w:top w:val="dashed" w:sz="4" w:space="0" w:color="BFBFBF" w:themeColor="background1" w:themeShade="BF"/>
          </w:tcBorders>
          <w:vAlign w:val="center"/>
        </w:tcPr>
        <w:p w:rsidR="00323BFE" w:rsidRPr="007271E6" w:rsidRDefault="00323BFE" w:rsidP="00323BFE">
          <w:pPr>
            <w:pStyle w:val="ContactSmalltext"/>
          </w:pPr>
          <w:r w:rsidRPr="007271E6">
            <w:rPr>
              <w:lang w:val="en-US"/>
            </w:rPr>
            <w:drawing>
              <wp:inline distT="0" distB="0" distL="0" distR="0" wp14:anchorId="079FBF4B" wp14:editId="167A5287">
                <wp:extent cx="237490" cy="237490"/>
                <wp:effectExtent l="0" t="0" r="0" b="0"/>
                <wp:docPr id="60" name="Graphic 6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ceiver.svg"/>
                        <pic:cNvPicPr/>
                      </pic:nvPicPr>
                      <pic:blipFill>
                        <a:blip r:embed="rId25"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37490" cy="237490"/>
                        </a:xfrm>
                        <a:prstGeom prst="rect">
                          <a:avLst/>
                        </a:prstGeom>
                      </pic:spPr>
                    </pic:pic>
                  </a:graphicData>
                </a:graphic>
              </wp:inline>
            </w:drawing>
          </w:r>
        </w:p>
      </w:tc>
      <w:tc>
        <w:tcPr>
          <w:tcW w:w="2072" w:type="dxa"/>
          <w:tcBorders>
            <w:top w:val="dashed" w:sz="4" w:space="0" w:color="BFBFBF" w:themeColor="background1" w:themeShade="BF"/>
          </w:tcBorders>
          <w:vAlign w:val="bottom"/>
        </w:tcPr>
        <w:p w:rsidR="00323BFE" w:rsidRPr="007271E6" w:rsidRDefault="00323BFE" w:rsidP="00323BFE">
          <w:pPr>
            <w:pStyle w:val="ContactSmalltext"/>
            <w:rPr>
              <w:rStyle w:val="EmphasisItalicsChar"/>
              <w:rFonts w:cstheme="minorBidi"/>
              <w:b w:val="0"/>
              <w:i w:val="0"/>
              <w:color w:val="auto"/>
              <w:szCs w:val="22"/>
            </w:rPr>
          </w:pPr>
          <w:r w:rsidRPr="007271E6">
            <w:rPr>
              <w:rStyle w:val="EmphasisItalicsChar"/>
              <w:rFonts w:cstheme="minorBidi"/>
              <w:b w:val="0"/>
              <w:i w:val="0"/>
              <w:color w:val="auto"/>
              <w:szCs w:val="22"/>
            </w:rPr>
            <w:t>Contact:</w:t>
          </w:r>
        </w:p>
      </w:tc>
      <w:tc>
        <w:tcPr>
          <w:tcW w:w="630" w:type="dxa"/>
          <w:vMerge w:val="restart"/>
          <w:tcBorders>
            <w:top w:val="dashed" w:sz="4" w:space="0" w:color="BFBFBF" w:themeColor="background1" w:themeShade="BF"/>
          </w:tcBorders>
          <w:vAlign w:val="center"/>
        </w:tcPr>
        <w:p w:rsidR="00323BFE" w:rsidRPr="007271E6" w:rsidRDefault="00323BFE" w:rsidP="00323BFE">
          <w:pPr>
            <w:pStyle w:val="ContactSmalltext"/>
          </w:pPr>
          <w:r w:rsidRPr="007271E6">
            <w:rPr>
              <w:lang w:val="en-US"/>
            </w:rPr>
            <w:drawing>
              <wp:inline distT="0" distB="0" distL="0" distR="0" wp14:anchorId="6DBCB3F2" wp14:editId="7B503FE0">
                <wp:extent cx="237490" cy="237490"/>
                <wp:effectExtent l="0" t="0" r="0" b="0"/>
                <wp:docPr id="61" name="Graphic 6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mail.svg"/>
                        <pic:cNvPicPr/>
                      </pic:nvPicPr>
                      <pic:blipFill>
                        <a:blip r:embed="rId27"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8"/>
                            </a:ext>
                          </a:extLst>
                        </a:blip>
                        <a:stretch>
                          <a:fillRect/>
                        </a:stretch>
                      </pic:blipFill>
                      <pic:spPr>
                        <a:xfrm>
                          <a:off x="0" y="0"/>
                          <a:ext cx="237490" cy="237490"/>
                        </a:xfrm>
                        <a:prstGeom prst="rect">
                          <a:avLst/>
                        </a:prstGeom>
                      </pic:spPr>
                    </pic:pic>
                  </a:graphicData>
                </a:graphic>
              </wp:inline>
            </w:drawing>
          </w:r>
        </w:p>
      </w:tc>
      <w:tc>
        <w:tcPr>
          <w:tcW w:w="2700" w:type="dxa"/>
          <w:tcBorders>
            <w:top w:val="dashed" w:sz="4" w:space="0" w:color="BFBFBF" w:themeColor="background1" w:themeShade="BF"/>
          </w:tcBorders>
          <w:vAlign w:val="bottom"/>
        </w:tcPr>
        <w:p w:rsidR="00323BFE" w:rsidRPr="007271E6" w:rsidRDefault="00323BFE" w:rsidP="00323BFE">
          <w:pPr>
            <w:pStyle w:val="ContactSmalltext"/>
          </w:pPr>
          <w:r w:rsidRPr="007271E6">
            <w:rPr>
              <w:rStyle w:val="EmphasisItalicsChar"/>
              <w:rFonts w:cstheme="minorBidi"/>
              <w:b w:val="0"/>
              <w:i w:val="0"/>
              <w:color w:val="auto"/>
              <w:szCs w:val="22"/>
            </w:rPr>
            <w:t>Email:</w:t>
          </w:r>
        </w:p>
      </w:tc>
    </w:tr>
    <w:tr w:rsidR="00323BFE" w:rsidRPr="007271E6" w:rsidTr="00CB1542">
      <w:trPr>
        <w:trHeight w:val="549"/>
        <w:jc w:val="center"/>
      </w:trPr>
      <w:tc>
        <w:tcPr>
          <w:tcW w:w="539" w:type="dxa"/>
          <w:vMerge/>
          <w:tcBorders>
            <w:bottom w:val="dashed" w:sz="4" w:space="0" w:color="BFBFBF" w:themeColor="background1" w:themeShade="BF"/>
          </w:tcBorders>
          <w:vAlign w:val="center"/>
        </w:tcPr>
        <w:p w:rsidR="00323BFE" w:rsidRPr="007271E6" w:rsidRDefault="00323BFE" w:rsidP="00323BFE">
          <w:pPr>
            <w:pStyle w:val="ContactSmalltext"/>
            <w:rPr>
              <w:rStyle w:val="EmphasisItalicsChar"/>
              <w:rFonts w:cstheme="minorBidi"/>
              <w:b w:val="0"/>
              <w:i w:val="0"/>
              <w:color w:val="auto"/>
              <w:szCs w:val="22"/>
            </w:rPr>
          </w:pPr>
        </w:p>
      </w:tc>
      <w:tc>
        <w:tcPr>
          <w:tcW w:w="2969" w:type="dxa"/>
          <w:tcBorders>
            <w:bottom w:val="dashed" w:sz="4" w:space="0" w:color="BFBFBF" w:themeColor="background1" w:themeShade="BF"/>
          </w:tcBorders>
        </w:tcPr>
        <w:p w:rsidR="00323BFE" w:rsidRPr="007271E6" w:rsidRDefault="00323BFE" w:rsidP="00323BFE">
          <w:pPr>
            <w:pStyle w:val="ContactSmalltext"/>
            <w:rPr>
              <w:rStyle w:val="EmphasisItalicsChar"/>
              <w:rFonts w:cstheme="minorBidi"/>
              <w:b w:val="0"/>
              <w:i w:val="0"/>
              <w:color w:val="auto"/>
              <w:szCs w:val="22"/>
            </w:rPr>
          </w:pPr>
          <w:r>
            <w:rPr>
              <w:rStyle w:val="EmphasisItalicsChar"/>
              <w:rFonts w:cstheme="minorBidi"/>
              <w:b w:val="0"/>
              <w:i w:val="0"/>
              <w:color w:val="auto"/>
              <w:szCs w:val="22"/>
            </w:rPr>
            <w:t>www.osse.dc.gov\helc</w:t>
          </w:r>
        </w:p>
      </w:tc>
      <w:tc>
        <w:tcPr>
          <w:tcW w:w="450" w:type="dxa"/>
          <w:vMerge/>
          <w:tcBorders>
            <w:bottom w:val="dashed" w:sz="4" w:space="0" w:color="BFBFBF" w:themeColor="background1" w:themeShade="BF"/>
          </w:tcBorders>
          <w:vAlign w:val="center"/>
        </w:tcPr>
        <w:p w:rsidR="00323BFE" w:rsidRPr="007271E6" w:rsidRDefault="00323BFE" w:rsidP="00323BFE">
          <w:pPr>
            <w:pStyle w:val="ContactSmalltext"/>
            <w:rPr>
              <w:rStyle w:val="EmphasisItalicsChar"/>
              <w:rFonts w:cstheme="minorBidi"/>
              <w:b w:val="0"/>
              <w:i w:val="0"/>
              <w:color w:val="auto"/>
              <w:szCs w:val="22"/>
            </w:rPr>
          </w:pPr>
        </w:p>
      </w:tc>
      <w:tc>
        <w:tcPr>
          <w:tcW w:w="2072" w:type="dxa"/>
          <w:tcBorders>
            <w:bottom w:val="dashed" w:sz="4" w:space="0" w:color="BFBFBF" w:themeColor="background1" w:themeShade="BF"/>
          </w:tcBorders>
        </w:tcPr>
        <w:p w:rsidR="00323BFE" w:rsidRPr="00C3664C" w:rsidRDefault="00323BFE" w:rsidP="00323BFE">
          <w:pPr>
            <w:pStyle w:val="ContactSmalltext"/>
            <w:rPr>
              <w:rStyle w:val="EmphasisItalicsChar"/>
              <w:rFonts w:cstheme="minorBidi"/>
              <w:b w:val="0"/>
              <w:i w:val="0"/>
              <w:color w:val="auto"/>
              <w:szCs w:val="22"/>
            </w:rPr>
          </w:pPr>
          <w:r>
            <w:rPr>
              <w:rStyle w:val="EmphasisItalicsChar"/>
              <w:rFonts w:cstheme="minorBidi"/>
              <w:b w:val="0"/>
              <w:i w:val="0"/>
              <w:color w:val="auto"/>
              <w:szCs w:val="22"/>
            </w:rPr>
            <w:t>202-724-6436</w:t>
          </w:r>
        </w:p>
      </w:tc>
      <w:tc>
        <w:tcPr>
          <w:tcW w:w="630" w:type="dxa"/>
          <w:vMerge/>
          <w:tcBorders>
            <w:bottom w:val="dashed" w:sz="4" w:space="0" w:color="BFBFBF" w:themeColor="background1" w:themeShade="BF"/>
          </w:tcBorders>
          <w:vAlign w:val="center"/>
        </w:tcPr>
        <w:p w:rsidR="00323BFE" w:rsidRPr="007271E6" w:rsidRDefault="00323BFE" w:rsidP="00323BFE">
          <w:pPr>
            <w:pStyle w:val="ContactSmalltext"/>
            <w:rPr>
              <w:rStyle w:val="EmphasisItalicsChar"/>
              <w:rFonts w:cstheme="minorBidi"/>
              <w:b w:val="0"/>
              <w:i w:val="0"/>
              <w:color w:val="auto"/>
              <w:szCs w:val="22"/>
            </w:rPr>
          </w:pPr>
        </w:p>
      </w:tc>
      <w:tc>
        <w:tcPr>
          <w:tcW w:w="2700" w:type="dxa"/>
          <w:tcBorders>
            <w:bottom w:val="dashed" w:sz="4" w:space="0" w:color="BFBFBF" w:themeColor="background1" w:themeShade="BF"/>
          </w:tcBorders>
        </w:tcPr>
        <w:p w:rsidR="00323BFE" w:rsidRPr="00C406D8" w:rsidRDefault="00323BFE" w:rsidP="00323BFE">
          <w:pPr>
            <w:pStyle w:val="ContactSmalltext"/>
            <w:rPr>
              <w:rStyle w:val="EmphasisItalicsChar"/>
              <w:rFonts w:cstheme="minorBidi"/>
              <w:color w:val="auto"/>
              <w:szCs w:val="22"/>
            </w:rPr>
          </w:pPr>
          <w:r>
            <w:rPr>
              <w:rFonts w:ascii="Tahoma" w:hAnsi="Tahoma" w:cs="Tahoma"/>
              <w:szCs w:val="24"/>
              <w:lang w:val="en-US"/>
            </w:rPr>
            <w:t>o</w:t>
          </w:r>
          <w:r w:rsidRPr="00C406D8">
            <w:rPr>
              <w:rFonts w:ascii="Tahoma" w:hAnsi="Tahoma" w:cs="Tahoma"/>
              <w:szCs w:val="24"/>
              <w:lang w:val="en-US"/>
            </w:rPr>
            <w:t>sse.elcmail@dc.gov</w:t>
          </w:r>
        </w:p>
      </w:tc>
    </w:tr>
  </w:tbl>
  <w:p w:rsidR="00323BFE" w:rsidRDefault="0032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2B" w:rsidRDefault="00912A2B" w:rsidP="007D5385">
      <w:pPr>
        <w:spacing w:after="0" w:line="240" w:lineRule="auto"/>
      </w:pPr>
      <w:r>
        <w:separator/>
      </w:r>
    </w:p>
  </w:footnote>
  <w:footnote w:type="continuationSeparator" w:id="0">
    <w:p w:rsidR="00912A2B" w:rsidRDefault="00912A2B" w:rsidP="007D5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25" w:rsidRDefault="00025025" w:rsidP="00025025">
    <w:pPr>
      <w:pStyle w:val="Header"/>
      <w:jc w:val="right"/>
      <w:rPr>
        <w:rFonts w:ascii="Tahoma" w:eastAsia="Tahoma" w:hAnsi="Tahoma"/>
        <w:color w:val="FF0000"/>
        <w:sz w:val="18"/>
        <w:szCs w:val="22"/>
        <w:lang w:val="en-GB"/>
      </w:rPr>
    </w:pPr>
    <w:r>
      <w:rPr>
        <w:rFonts w:ascii="Tahoma" w:eastAsia="Tahoma" w:hAnsi="Tahoma"/>
        <w:color w:val="FF0000"/>
        <w:sz w:val="18"/>
        <w:szCs w:val="22"/>
        <w:lang w:val="en-GB"/>
      </w:rPr>
      <w:t xml:space="preserve">HELC Actions </w:t>
    </w:r>
    <w:r w:rsidRPr="009D169B">
      <w:rPr>
        <w:rFonts w:ascii="Tahoma" w:eastAsia="Tahoma" w:hAnsi="Tahoma"/>
        <w:color w:val="FF0000"/>
        <w:sz w:val="18"/>
        <w:szCs w:val="22"/>
        <w:lang w:val="en-GB"/>
      </w:rPr>
      <w:t xml:space="preserve">| </w:t>
    </w:r>
    <w:r w:rsidR="00201FB0">
      <w:rPr>
        <w:rFonts w:ascii="Tahoma" w:eastAsia="Tahoma" w:hAnsi="Tahoma"/>
        <w:color w:val="FF0000"/>
        <w:sz w:val="18"/>
        <w:szCs w:val="22"/>
        <w:lang w:val="en-GB"/>
      </w:rPr>
      <w:t>Public Session 19-03</w:t>
    </w:r>
    <w:r w:rsidRPr="009D169B">
      <w:rPr>
        <w:rFonts w:ascii="Tahoma" w:eastAsia="Tahoma" w:hAnsi="Tahoma"/>
        <w:color w:val="FF0000"/>
        <w:sz w:val="18"/>
        <w:szCs w:val="22"/>
        <w:lang w:val="en-GB"/>
      </w:rPr>
      <w:t xml:space="preserve"> | </w:t>
    </w:r>
    <w:r w:rsidR="00201FB0">
      <w:rPr>
        <w:rFonts w:ascii="Tahoma" w:eastAsia="Tahoma" w:hAnsi="Tahoma"/>
        <w:color w:val="FF0000"/>
        <w:sz w:val="18"/>
        <w:szCs w:val="22"/>
        <w:lang w:val="en-GB"/>
      </w:rPr>
      <w:t>March</w:t>
    </w:r>
    <w:r>
      <w:rPr>
        <w:rFonts w:ascii="Tahoma" w:eastAsia="Tahoma" w:hAnsi="Tahoma"/>
        <w:color w:val="FF0000"/>
        <w:sz w:val="18"/>
        <w:szCs w:val="22"/>
        <w:lang w:val="en-GB"/>
      </w:rPr>
      <w:t xml:space="preserve"> 15, 2019</w:t>
    </w:r>
  </w:p>
  <w:p w:rsidR="00025025" w:rsidRDefault="0002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9B" w:rsidRDefault="009D169B" w:rsidP="009D169B">
    <w:pPr>
      <w:pStyle w:val="Header"/>
      <w:jc w:val="right"/>
      <w:rPr>
        <w:rFonts w:ascii="Tahoma" w:eastAsia="Tahoma" w:hAnsi="Tahoma"/>
        <w:color w:val="FF0000"/>
        <w:sz w:val="18"/>
        <w:szCs w:val="22"/>
        <w:lang w:val="en-GB"/>
      </w:rPr>
    </w:pPr>
  </w:p>
  <w:p w:rsidR="009D169B" w:rsidRDefault="009D169B" w:rsidP="009D169B">
    <w:pPr>
      <w:pStyle w:val="Header"/>
      <w:jc w:val="right"/>
      <w:rPr>
        <w:rFonts w:ascii="Tahoma" w:eastAsia="Tahoma" w:hAnsi="Tahoma"/>
        <w:color w:val="FF0000"/>
        <w:sz w:val="18"/>
        <w:szCs w:val="22"/>
        <w:lang w:val="en-GB"/>
      </w:rPr>
    </w:pPr>
    <w:r w:rsidRPr="009D169B">
      <w:rPr>
        <w:rFonts w:ascii="Tahoma" w:eastAsia="Tahoma" w:hAnsi="Tahoma"/>
        <w:noProof/>
        <w:sz w:val="18"/>
        <w:szCs w:val="22"/>
      </w:rPr>
      <mc:AlternateContent>
        <mc:Choice Requires="wps">
          <w:drawing>
            <wp:anchor distT="0" distB="0" distL="114300" distR="114300" simplePos="0" relativeHeight="251659264" behindDoc="0" locked="0" layoutInCell="1" allowOverlap="1" wp14:anchorId="62FAB0CF" wp14:editId="465DD9C1">
              <wp:simplePos x="0" y="0"/>
              <wp:positionH relativeFrom="margin">
                <wp:align>right</wp:align>
              </wp:positionH>
              <wp:positionV relativeFrom="paragraph">
                <wp:posOffset>-279400</wp:posOffset>
              </wp:positionV>
              <wp:extent cx="7120255" cy="753110"/>
              <wp:effectExtent l="0" t="0" r="4445" b="8890"/>
              <wp:wrapSquare wrapText="bothSides"/>
              <wp:docPr id="46" name="Rectangle: Rounded Corners 46"/>
              <wp:cNvGraphicFramePr/>
              <a:graphic xmlns:a="http://schemas.openxmlformats.org/drawingml/2006/main">
                <a:graphicData uri="http://schemas.microsoft.com/office/word/2010/wordprocessingShape">
                  <wps:wsp>
                    <wps:cNvSpPr/>
                    <wps:spPr>
                      <a:xfrm>
                        <a:off x="0" y="0"/>
                        <a:ext cx="7120255" cy="753110"/>
                      </a:xfrm>
                      <a:prstGeom prst="roundRect">
                        <a:avLst>
                          <a:gd name="adj" fmla="val 50000"/>
                        </a:avLst>
                      </a:prstGeom>
                      <a:solidFill>
                        <a:srgbClr val="002060"/>
                      </a:solidFill>
                      <a:ln w="12700" cap="flat" cmpd="sng" algn="ctr">
                        <a:noFill/>
                        <a:prstDash val="solid"/>
                        <a:miter lim="800000"/>
                      </a:ln>
                      <a:effectLst/>
                    </wps:spPr>
                    <wps:txbx>
                      <w:txbxContent>
                        <w:p w:rsidR="009D169B" w:rsidRDefault="001C5D8F" w:rsidP="009D169B">
                          <w:pPr>
                            <w:ind w:firstLine="720"/>
                          </w:pPr>
                          <w:r>
                            <w:rPr>
                              <w:b/>
                              <w:sz w:val="36"/>
                            </w:rPr>
                            <w:t xml:space="preserve">DC </w:t>
                          </w:r>
                          <w:r w:rsidR="009D169B">
                            <w:rPr>
                              <w:b/>
                              <w:sz w:val="36"/>
                            </w:rPr>
                            <w:t>HIGHER EDUCATION LICENSURE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AB0CF" id="Rectangle: Rounded Corners 46" o:spid="_x0000_s1026" style="position:absolute;left:0;text-align:left;margin-left:509.45pt;margin-top:-22pt;width:560.65pt;height:5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" fillcolor="#002060" stroked="f" strokeweight="1pt">
              <v:stroke joinstyle="miter"/>
              <v:textbox>
                <w:txbxContent>
                  <w:p w:rsidR="009D169B" w:rsidRDefault="001C5D8F" w:rsidP="009D169B">
                    <w:pPr>
                      <w:ind w:firstLine="720"/>
                    </w:pPr>
                    <w:r>
                      <w:rPr>
                        <w:b/>
                        <w:sz w:val="36"/>
                      </w:rPr>
                      <w:t xml:space="preserve">DC </w:t>
                    </w:r>
                    <w:r w:rsidR="009D169B">
                      <w:rPr>
                        <w:b/>
                        <w:sz w:val="36"/>
                      </w:rPr>
                      <w:t>HIGHER EDUCATION LICENSURE COMMISSION</w:t>
                    </w:r>
                  </w:p>
                </w:txbxContent>
              </v:textbox>
              <w10:wrap type="square" anchorx="margin"/>
            </v:roundrect>
          </w:pict>
        </mc:Fallback>
      </mc:AlternateContent>
    </w:r>
    <w:r>
      <w:rPr>
        <w:rFonts w:ascii="Tahoma" w:eastAsia="Tahoma" w:hAnsi="Tahoma"/>
        <w:color w:val="FF0000"/>
        <w:sz w:val="18"/>
        <w:szCs w:val="22"/>
        <w:lang w:val="en-GB"/>
      </w:rPr>
      <w:t>Public Session 19-0</w:t>
    </w:r>
    <w:r w:rsidR="00064578">
      <w:rPr>
        <w:rFonts w:ascii="Tahoma" w:eastAsia="Tahoma" w:hAnsi="Tahoma"/>
        <w:color w:val="FF0000"/>
        <w:sz w:val="18"/>
        <w:szCs w:val="22"/>
        <w:lang w:val="en-GB"/>
      </w:rPr>
      <w:t>3</w:t>
    </w:r>
    <w:r w:rsidRPr="009D169B">
      <w:rPr>
        <w:rFonts w:ascii="Tahoma" w:eastAsia="Tahoma" w:hAnsi="Tahoma"/>
        <w:color w:val="FF0000"/>
        <w:sz w:val="18"/>
        <w:szCs w:val="22"/>
        <w:lang w:val="en-GB"/>
      </w:rPr>
      <w:t xml:space="preserve"> | </w:t>
    </w:r>
    <w:r w:rsidR="00064578">
      <w:rPr>
        <w:rFonts w:ascii="Tahoma" w:eastAsia="Tahoma" w:hAnsi="Tahoma"/>
        <w:color w:val="FF0000"/>
        <w:sz w:val="18"/>
        <w:szCs w:val="22"/>
        <w:lang w:val="en-GB"/>
      </w:rPr>
      <w:t xml:space="preserve">March </w:t>
    </w:r>
    <w:r>
      <w:rPr>
        <w:rFonts w:ascii="Tahoma" w:eastAsia="Tahoma" w:hAnsi="Tahoma"/>
        <w:color w:val="FF0000"/>
        <w:sz w:val="18"/>
        <w:szCs w:val="22"/>
        <w:lang w:val="en-GB"/>
      </w:rPr>
      <w:t>15, 2019</w:t>
    </w:r>
  </w:p>
  <w:p w:rsidR="00323BFE" w:rsidRPr="009D169B" w:rsidRDefault="00323BFE" w:rsidP="009D169B">
    <w:pPr>
      <w:pStyle w:val="Header"/>
      <w:jc w:val="right"/>
      <w:rPr>
        <w:rFonts w:ascii="Tahoma" w:eastAsia="Tahoma" w:hAnsi="Tahoma"/>
        <w:noProof/>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38FC"/>
    <w:multiLevelType w:val="hybridMultilevel"/>
    <w:tmpl w:val="C07CE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D4CF3"/>
    <w:multiLevelType w:val="hybridMultilevel"/>
    <w:tmpl w:val="761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C"/>
    <w:rsid w:val="00025025"/>
    <w:rsid w:val="00036910"/>
    <w:rsid w:val="00064578"/>
    <w:rsid w:val="00073469"/>
    <w:rsid w:val="000A62AF"/>
    <w:rsid w:val="000E018A"/>
    <w:rsid w:val="000F1DAD"/>
    <w:rsid w:val="000F731A"/>
    <w:rsid w:val="0019484C"/>
    <w:rsid w:val="001C5D8F"/>
    <w:rsid w:val="00201FB0"/>
    <w:rsid w:val="00264DA9"/>
    <w:rsid w:val="00275D0D"/>
    <w:rsid w:val="00277C0D"/>
    <w:rsid w:val="002A4322"/>
    <w:rsid w:val="002C1D3F"/>
    <w:rsid w:val="00323BFE"/>
    <w:rsid w:val="00396431"/>
    <w:rsid w:val="003D528C"/>
    <w:rsid w:val="00406395"/>
    <w:rsid w:val="00406A6B"/>
    <w:rsid w:val="004636C2"/>
    <w:rsid w:val="004F2DF4"/>
    <w:rsid w:val="004F545A"/>
    <w:rsid w:val="004F7148"/>
    <w:rsid w:val="00553ECD"/>
    <w:rsid w:val="00587D7A"/>
    <w:rsid w:val="005A2993"/>
    <w:rsid w:val="005C7393"/>
    <w:rsid w:val="006A1845"/>
    <w:rsid w:val="00701465"/>
    <w:rsid w:val="0073182A"/>
    <w:rsid w:val="00742735"/>
    <w:rsid w:val="00744427"/>
    <w:rsid w:val="00792F29"/>
    <w:rsid w:val="007D5385"/>
    <w:rsid w:val="008430DD"/>
    <w:rsid w:val="008A14F9"/>
    <w:rsid w:val="008D3D8A"/>
    <w:rsid w:val="00907043"/>
    <w:rsid w:val="00912A2B"/>
    <w:rsid w:val="009A1751"/>
    <w:rsid w:val="009D169B"/>
    <w:rsid w:val="00A51337"/>
    <w:rsid w:val="00A650DB"/>
    <w:rsid w:val="00A66852"/>
    <w:rsid w:val="00A90505"/>
    <w:rsid w:val="00A96F90"/>
    <w:rsid w:val="00AE5C59"/>
    <w:rsid w:val="00B06E23"/>
    <w:rsid w:val="00B5484E"/>
    <w:rsid w:val="00B621BC"/>
    <w:rsid w:val="00BA59DA"/>
    <w:rsid w:val="00BD6189"/>
    <w:rsid w:val="00BE7744"/>
    <w:rsid w:val="00BF6E08"/>
    <w:rsid w:val="00C3261B"/>
    <w:rsid w:val="00C406D8"/>
    <w:rsid w:val="00C447B6"/>
    <w:rsid w:val="00CA7B6F"/>
    <w:rsid w:val="00CC45FB"/>
    <w:rsid w:val="00CD4C13"/>
    <w:rsid w:val="00CD7699"/>
    <w:rsid w:val="00D760F1"/>
    <w:rsid w:val="00D9156C"/>
    <w:rsid w:val="00DC3DCC"/>
    <w:rsid w:val="00DE4249"/>
    <w:rsid w:val="00E12FDC"/>
    <w:rsid w:val="00E756B7"/>
    <w:rsid w:val="00F4381F"/>
    <w:rsid w:val="00F9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1937D-7922-49EE-BE38-8282DFA1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8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D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29"/>
    <w:rPr>
      <w:color w:val="0563C1" w:themeColor="hyperlink"/>
      <w:u w:val="single"/>
    </w:rPr>
  </w:style>
  <w:style w:type="paragraph" w:styleId="Header">
    <w:name w:val="header"/>
    <w:basedOn w:val="Normal"/>
    <w:link w:val="HeaderChar"/>
    <w:uiPriority w:val="99"/>
    <w:rsid w:val="008430D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30DD"/>
    <w:rPr>
      <w:rFonts w:ascii="Times New Roman" w:eastAsia="Times New Roman" w:hAnsi="Times New Roman" w:cs="Times New Roman"/>
      <w:sz w:val="24"/>
      <w:szCs w:val="20"/>
    </w:rPr>
  </w:style>
  <w:style w:type="table" w:styleId="GridTable4-Accent1">
    <w:name w:val="Grid Table 4 Accent 1"/>
    <w:basedOn w:val="TableNormal"/>
    <w:uiPriority w:val="49"/>
    <w:rsid w:val="0019484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3">
    <w:name w:val="List Table 4 Accent 3"/>
    <w:basedOn w:val="TableNormal"/>
    <w:uiPriority w:val="49"/>
    <w:rsid w:val="0019484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8D3D8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8D3D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3">
    <w:name w:val="Grid Table 4 Accent 3"/>
    <w:basedOn w:val="TableNormal"/>
    <w:uiPriority w:val="49"/>
    <w:rsid w:val="008D3D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7D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85"/>
  </w:style>
  <w:style w:type="character" w:styleId="PlaceholderText">
    <w:name w:val="Placeholder Text"/>
    <w:basedOn w:val="DefaultParagraphFont"/>
    <w:uiPriority w:val="99"/>
    <w:semiHidden/>
    <w:rsid w:val="009D169B"/>
    <w:rPr>
      <w:color w:val="808080"/>
    </w:rPr>
  </w:style>
  <w:style w:type="paragraph" w:customStyle="1" w:styleId="EmphasisItalics">
    <w:name w:val="Emphasis_Italics"/>
    <w:basedOn w:val="Normal"/>
    <w:link w:val="EmphasisItalicsChar"/>
    <w:qFormat/>
    <w:rsid w:val="009D169B"/>
    <w:pPr>
      <w:spacing w:after="0" w:line="240" w:lineRule="auto"/>
      <w:contextualSpacing/>
    </w:pPr>
    <w:rPr>
      <w:rFonts w:cs="Tahoma"/>
      <w:b/>
      <w:i/>
      <w:noProof/>
      <w:color w:val="538135" w:themeColor="accent6" w:themeShade="BF"/>
      <w:szCs w:val="24"/>
    </w:rPr>
  </w:style>
  <w:style w:type="paragraph" w:customStyle="1" w:styleId="ContactSmalltext">
    <w:name w:val="Contact Small text"/>
    <w:basedOn w:val="Normal"/>
    <w:link w:val="ContactSmalltextChar"/>
    <w:qFormat/>
    <w:rsid w:val="009D169B"/>
    <w:pPr>
      <w:spacing w:after="0"/>
    </w:pPr>
    <w:rPr>
      <w:noProof/>
      <w:sz w:val="18"/>
      <w:lang w:val="en-GB"/>
    </w:rPr>
  </w:style>
  <w:style w:type="character" w:customStyle="1" w:styleId="EmphasisItalicsChar">
    <w:name w:val="Emphasis_Italics Char"/>
    <w:basedOn w:val="DefaultParagraphFont"/>
    <w:link w:val="EmphasisItalics"/>
    <w:rsid w:val="009D169B"/>
    <w:rPr>
      <w:rFonts w:cs="Tahoma"/>
      <w:b/>
      <w:i/>
      <w:noProof/>
      <w:color w:val="538135" w:themeColor="accent6" w:themeShade="BF"/>
      <w:szCs w:val="24"/>
    </w:rPr>
  </w:style>
  <w:style w:type="character" w:customStyle="1" w:styleId="ContactSmalltextChar">
    <w:name w:val="Contact Small text Char"/>
    <w:basedOn w:val="DefaultParagraphFont"/>
    <w:link w:val="ContactSmalltext"/>
    <w:rsid w:val="009D169B"/>
    <w:rPr>
      <w:noProof/>
      <w:sz w:val="18"/>
      <w:lang w:val="en-GB"/>
    </w:rPr>
  </w:style>
  <w:style w:type="paragraph" w:styleId="ListParagraph">
    <w:name w:val="List Paragraph"/>
    <w:basedOn w:val="Normal"/>
    <w:uiPriority w:val="34"/>
    <w:qFormat/>
    <w:rsid w:val="0027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6" Type="http://schemas.openxmlformats.org/officeDocument/2006/relationships/image" Target="media/image20.svg"/><Relationship Id="rId25" Type="http://schemas.openxmlformats.org/officeDocument/2006/relationships/image" Target="media/image3.png"/><Relationship Id="rId1" Type="http://schemas.openxmlformats.org/officeDocument/2006/relationships/image" Target="media/image2.png"/><Relationship Id="rId24" Type="http://schemas.openxmlformats.org/officeDocument/2006/relationships/image" Target="media/image18.svg"/><Relationship Id="rId28" Type="http://schemas.openxmlformats.org/officeDocument/2006/relationships/image" Target="media/image22.svg"/><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0451-1EBB-441B-B3FB-90B150C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Angela (OSSE)</dc:creator>
  <cp:keywords/>
  <dc:description/>
  <cp:lastModifiedBy>Lee, Angela (OSSE)</cp:lastModifiedBy>
  <cp:revision>3</cp:revision>
  <dcterms:created xsi:type="dcterms:W3CDTF">2019-04-10T16:12:00Z</dcterms:created>
  <dcterms:modified xsi:type="dcterms:W3CDTF">2019-04-10T16:13:00Z</dcterms:modified>
</cp:coreProperties>
</file>