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8DB5A6A"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1638DF">
        <w:rPr>
          <w:b/>
          <w:bCs/>
          <w:kern w:val="2"/>
          <w:sz w:val="24"/>
        </w:rPr>
        <w:t>2022</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5D3F4A"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48B99380" w:rsidR="00A26EE9" w:rsidRPr="00333D9E" w:rsidRDefault="00A26EE9">
      <w:pPr>
        <w:spacing w:after="120"/>
        <w:ind w:left="1195" w:hanging="1195"/>
        <w:rPr>
          <w:kern w:val="2"/>
        </w:rPr>
      </w:pPr>
      <w:r w:rsidRPr="00333D9E">
        <w:rPr>
          <w:kern w:val="2"/>
        </w:rPr>
        <w:t>__</w:t>
      </w:r>
      <w:r w:rsidR="00994E9C">
        <w:rPr>
          <w:kern w:val="2"/>
        </w:rPr>
        <w:t>X</w:t>
      </w:r>
      <w:r w:rsidRPr="00333D9E">
        <w:rPr>
          <w:kern w:val="2"/>
        </w:rPr>
        <w:t>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3748C0">
        <w:rPr>
          <w:kern w:val="2"/>
        </w:rPr>
        <w:t>2023</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068D823"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conditional approval letter.</w:t>
      </w:r>
    </w:p>
    <w:p w14:paraId="12276A2C" w14:textId="1A3A4B46" w:rsidR="00A26EE9" w:rsidRPr="00333D9E" w:rsidRDefault="00A26EE9">
      <w:pPr>
        <w:pStyle w:val="BodyTextIndent2"/>
        <w:autoSpaceDE w:val="0"/>
        <w:autoSpaceDN w:val="0"/>
        <w:adjustRightInd w:val="0"/>
        <w:ind w:left="1400" w:hanging="1000"/>
        <w:rPr>
          <w:kern w:val="2"/>
          <w:szCs w:val="20"/>
        </w:rPr>
      </w:pPr>
      <w:r w:rsidRPr="00333D9E">
        <w:rPr>
          <w:kern w:val="2"/>
          <w:szCs w:val="20"/>
        </w:rPr>
        <w:t>__</w:t>
      </w:r>
      <w:r w:rsidR="00D258B1">
        <w:rPr>
          <w:kern w:val="2"/>
          <w:szCs w:val="20"/>
        </w:rPr>
        <w:t>X</w:t>
      </w:r>
      <w:r w:rsidRPr="00333D9E">
        <w:rPr>
          <w:kern w:val="2"/>
          <w:szCs w:val="20"/>
        </w:rPr>
        <w:t>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4DFC8A3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727F8F">
        <w:rPr>
          <w:kern w:val="2"/>
          <w:szCs w:val="20"/>
        </w:rPr>
        <w:t>2021</w:t>
      </w:r>
      <w:r w:rsidR="00A65A3A" w:rsidRPr="00333D9E">
        <w:rPr>
          <w:kern w:val="2"/>
          <w:szCs w:val="20"/>
        </w:rPr>
        <w:t xml:space="preserve"> </w:t>
      </w:r>
      <w:r w:rsidRPr="00333D9E">
        <w:rPr>
          <w:kern w:val="2"/>
          <w:szCs w:val="20"/>
        </w:rPr>
        <w:t>conditional approval letter.</w:t>
      </w:r>
    </w:p>
    <w:p w14:paraId="12276A2F" w14:textId="6C4E25B5"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727F8F">
        <w:rPr>
          <w:kern w:val="2"/>
          <w:szCs w:val="20"/>
        </w:rPr>
        <w:t>2021</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D097B88"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727F8F">
        <w:rPr>
          <w:kern w:val="2"/>
          <w:szCs w:val="20"/>
        </w:rPr>
        <w:t>2021</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D258B1">
        <w:tc>
          <w:tcPr>
            <w:tcW w:w="1296" w:type="dxa"/>
            <w:vAlign w:val="center"/>
          </w:tcPr>
          <w:p w14:paraId="12276A3C" w14:textId="268A9022" w:rsidR="00333D9E" w:rsidRPr="00333D9E" w:rsidRDefault="00D258B1"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D258B1">
        <w:tc>
          <w:tcPr>
            <w:tcW w:w="1296" w:type="dxa"/>
            <w:vAlign w:val="center"/>
          </w:tcPr>
          <w:p w14:paraId="12276A40" w14:textId="2CC8427E" w:rsidR="00333D9E" w:rsidRPr="00333D9E" w:rsidRDefault="00D258B1"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D258B1">
        <w:tc>
          <w:tcPr>
            <w:tcW w:w="1296" w:type="dxa"/>
            <w:vAlign w:val="center"/>
          </w:tcPr>
          <w:p w14:paraId="12276A44" w14:textId="19ABA2F5" w:rsidR="00333D9E" w:rsidRPr="00333D9E" w:rsidRDefault="00D258B1"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D258B1">
        <w:tc>
          <w:tcPr>
            <w:tcW w:w="1296" w:type="dxa"/>
            <w:vAlign w:val="center"/>
          </w:tcPr>
          <w:p w14:paraId="12276A48" w14:textId="689759E8" w:rsidR="00333D9E" w:rsidRPr="00333D9E" w:rsidRDefault="00D258B1"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D258B1">
        <w:tc>
          <w:tcPr>
            <w:tcW w:w="1296" w:type="dxa"/>
            <w:vAlign w:val="center"/>
          </w:tcPr>
          <w:p w14:paraId="12276A4C" w14:textId="11610F5F" w:rsidR="00333D9E" w:rsidRPr="00333D9E" w:rsidRDefault="00D258B1"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D258B1">
        <w:tc>
          <w:tcPr>
            <w:tcW w:w="1296" w:type="dxa"/>
            <w:vAlign w:val="center"/>
          </w:tcPr>
          <w:p w14:paraId="12276A50" w14:textId="35180FEC" w:rsidR="00333D9E" w:rsidRPr="00333D9E" w:rsidRDefault="00D258B1" w:rsidP="00C9157B">
            <w:pPr>
              <w:jc w:val="center"/>
              <w:rPr>
                <w:kern w:val="2"/>
              </w:rPr>
            </w:pPr>
            <w:r>
              <w:rPr>
                <w:kern w:val="2"/>
              </w:rPr>
              <w:lastRenderedPageBreak/>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D258B1">
        <w:tc>
          <w:tcPr>
            <w:tcW w:w="1296" w:type="dxa"/>
            <w:vAlign w:val="center"/>
          </w:tcPr>
          <w:p w14:paraId="12276A54" w14:textId="7727AEC4" w:rsidR="00333D9E" w:rsidRPr="00333D9E" w:rsidRDefault="00D258B1"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D258B1">
        <w:tc>
          <w:tcPr>
            <w:tcW w:w="1296" w:type="dxa"/>
            <w:vAlign w:val="center"/>
          </w:tcPr>
          <w:p w14:paraId="12276A58" w14:textId="486893D5" w:rsidR="00333D9E" w:rsidRPr="00333D9E" w:rsidRDefault="00D258B1"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D258B1">
        <w:tc>
          <w:tcPr>
            <w:tcW w:w="1296" w:type="dxa"/>
            <w:vAlign w:val="center"/>
          </w:tcPr>
          <w:p w14:paraId="12276A5C" w14:textId="6EFC2B51" w:rsidR="00333D9E" w:rsidRPr="00333D9E" w:rsidRDefault="00D258B1"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D258B1">
        <w:tc>
          <w:tcPr>
            <w:tcW w:w="1296" w:type="dxa"/>
            <w:vAlign w:val="center"/>
          </w:tcPr>
          <w:p w14:paraId="12276A60" w14:textId="5B16B391" w:rsidR="00333D9E" w:rsidRPr="00333D9E" w:rsidRDefault="00D258B1"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D258B1">
        <w:tc>
          <w:tcPr>
            <w:tcW w:w="1296" w:type="dxa"/>
            <w:vAlign w:val="center"/>
          </w:tcPr>
          <w:p w14:paraId="12276A64" w14:textId="10F3A64F" w:rsidR="00333D9E" w:rsidRPr="00333D9E" w:rsidRDefault="00D258B1"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D258B1">
        <w:tc>
          <w:tcPr>
            <w:tcW w:w="1296" w:type="dxa"/>
            <w:vAlign w:val="center"/>
          </w:tcPr>
          <w:p w14:paraId="12276A68" w14:textId="2201ABC6" w:rsidR="00333D9E" w:rsidRPr="00333D9E" w:rsidRDefault="00333D9E" w:rsidP="00C9157B">
            <w:pPr>
              <w:jc w:val="center"/>
              <w:rPr>
                <w:kern w:val="2"/>
              </w:rPr>
            </w:pPr>
          </w:p>
        </w:tc>
        <w:tc>
          <w:tcPr>
            <w:tcW w:w="1296" w:type="dxa"/>
            <w:vAlign w:val="center"/>
          </w:tcPr>
          <w:p w14:paraId="3ABDB951" w14:textId="77777777" w:rsidR="000D00AC" w:rsidRDefault="000D00AC" w:rsidP="00C9157B">
            <w:pPr>
              <w:jc w:val="center"/>
              <w:rPr>
                <w:kern w:val="2"/>
              </w:rPr>
            </w:pPr>
            <w:r>
              <w:rPr>
                <w:kern w:val="2"/>
              </w:rPr>
              <w:t xml:space="preserve">X </w:t>
            </w:r>
          </w:p>
          <w:p w14:paraId="12276A69" w14:textId="72657EC8" w:rsidR="00333D9E" w:rsidRPr="00333D9E" w:rsidRDefault="000D00AC" w:rsidP="00C9157B">
            <w:pPr>
              <w:jc w:val="center"/>
              <w:rPr>
                <w:kern w:val="2"/>
              </w:rPr>
            </w:pPr>
            <w:r>
              <w:rPr>
                <w:kern w:val="2"/>
              </w:rPr>
              <w:t>June 30, 2023</w:t>
            </w: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0D00AC">
        <w:tc>
          <w:tcPr>
            <w:tcW w:w="1296" w:type="dxa"/>
            <w:vAlign w:val="center"/>
          </w:tcPr>
          <w:p w14:paraId="12276A6C" w14:textId="2F8FA1A5" w:rsidR="00333D9E" w:rsidRPr="00333D9E" w:rsidRDefault="000D00AC" w:rsidP="00C9157B">
            <w:pPr>
              <w:jc w:val="center"/>
              <w:rPr>
                <w:kern w:val="2"/>
              </w:rPr>
            </w:pPr>
            <w:r>
              <w:rPr>
                <w:kern w:val="2"/>
              </w:rPr>
              <w:lastRenderedPageBreak/>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0D00AC">
        <w:tc>
          <w:tcPr>
            <w:tcW w:w="1296" w:type="dxa"/>
            <w:vAlign w:val="center"/>
          </w:tcPr>
          <w:p w14:paraId="12276A70" w14:textId="77777777" w:rsidR="00333D9E" w:rsidRPr="00333D9E" w:rsidRDefault="00333D9E" w:rsidP="00C9157B">
            <w:pPr>
              <w:jc w:val="center"/>
              <w:rPr>
                <w:kern w:val="2"/>
              </w:rPr>
            </w:pPr>
          </w:p>
        </w:tc>
        <w:tc>
          <w:tcPr>
            <w:tcW w:w="1296" w:type="dxa"/>
            <w:vAlign w:val="center"/>
          </w:tcPr>
          <w:p w14:paraId="7E152657" w14:textId="77777777" w:rsidR="000D00AC" w:rsidRDefault="000D00AC" w:rsidP="00C9157B">
            <w:pPr>
              <w:jc w:val="center"/>
              <w:rPr>
                <w:kern w:val="2"/>
              </w:rPr>
            </w:pPr>
            <w:r>
              <w:rPr>
                <w:kern w:val="2"/>
              </w:rPr>
              <w:t xml:space="preserve">X </w:t>
            </w:r>
          </w:p>
          <w:p w14:paraId="12276A71" w14:textId="749E75AB" w:rsidR="00333D9E" w:rsidRPr="00333D9E" w:rsidRDefault="000D00AC" w:rsidP="00C9157B">
            <w:pPr>
              <w:jc w:val="center"/>
              <w:rPr>
                <w:kern w:val="2"/>
              </w:rPr>
            </w:pPr>
            <w:r>
              <w:rPr>
                <w:kern w:val="2"/>
              </w:rPr>
              <w:t>June 30, 2022</w:t>
            </w: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0D00AC">
        <w:tc>
          <w:tcPr>
            <w:tcW w:w="1296" w:type="dxa"/>
            <w:vAlign w:val="center"/>
          </w:tcPr>
          <w:p w14:paraId="12276A74" w14:textId="63916B75" w:rsidR="00333D9E" w:rsidRPr="00333D9E" w:rsidRDefault="000D00AC"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0D00AC">
        <w:tc>
          <w:tcPr>
            <w:tcW w:w="1296" w:type="dxa"/>
            <w:vAlign w:val="center"/>
          </w:tcPr>
          <w:p w14:paraId="12276A78" w14:textId="5CD4507A" w:rsidR="00333D9E" w:rsidRPr="00333D9E" w:rsidRDefault="000D00AC"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0D00AC">
        <w:tc>
          <w:tcPr>
            <w:tcW w:w="1296" w:type="dxa"/>
            <w:vAlign w:val="center"/>
          </w:tcPr>
          <w:p w14:paraId="12276A7C" w14:textId="58204484" w:rsidR="00333D9E" w:rsidRPr="00333D9E" w:rsidRDefault="000D00AC"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0D00AC">
        <w:tc>
          <w:tcPr>
            <w:tcW w:w="1296" w:type="dxa"/>
            <w:vAlign w:val="center"/>
          </w:tcPr>
          <w:p w14:paraId="12276A80" w14:textId="68F160E1" w:rsidR="00333D9E" w:rsidRPr="00333D9E" w:rsidRDefault="000D00AC"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0D00AC">
        <w:tc>
          <w:tcPr>
            <w:tcW w:w="1296" w:type="dxa"/>
            <w:vAlign w:val="center"/>
          </w:tcPr>
          <w:p w14:paraId="12276A84" w14:textId="0F1E8B48" w:rsidR="00333D9E" w:rsidRPr="00333D9E" w:rsidRDefault="000D00AC"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0D00AC">
        <w:tc>
          <w:tcPr>
            <w:tcW w:w="1296" w:type="dxa"/>
            <w:vAlign w:val="center"/>
          </w:tcPr>
          <w:p w14:paraId="12276A88" w14:textId="21D20015" w:rsidR="00333D9E" w:rsidRPr="00333D9E" w:rsidRDefault="000D00AC"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0D00AC">
        <w:tc>
          <w:tcPr>
            <w:tcW w:w="1296" w:type="dxa"/>
            <w:vAlign w:val="center"/>
          </w:tcPr>
          <w:p w14:paraId="12276A8C" w14:textId="1059DE94" w:rsidR="00333D9E" w:rsidRPr="00333D9E" w:rsidRDefault="000D00AC"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FD1636">
        <w:tc>
          <w:tcPr>
            <w:tcW w:w="1296" w:type="dxa"/>
            <w:vAlign w:val="center"/>
          </w:tcPr>
          <w:p w14:paraId="12276A90" w14:textId="1824B91B" w:rsidR="00333D9E" w:rsidRPr="00333D9E" w:rsidRDefault="00FD1636" w:rsidP="00C9157B">
            <w:pPr>
              <w:jc w:val="center"/>
              <w:rPr>
                <w:kern w:val="2"/>
              </w:rPr>
            </w:pPr>
            <w:r>
              <w:rPr>
                <w:kern w:val="2"/>
              </w:rPr>
              <w:lastRenderedPageBreak/>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FD1636">
        <w:tc>
          <w:tcPr>
            <w:tcW w:w="1296" w:type="dxa"/>
            <w:vAlign w:val="center"/>
          </w:tcPr>
          <w:p w14:paraId="12276A94" w14:textId="53DDFDCD" w:rsidR="00333D9E" w:rsidRPr="00333D9E" w:rsidRDefault="00FD1636"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FD1636">
        <w:tc>
          <w:tcPr>
            <w:tcW w:w="1296" w:type="dxa"/>
            <w:vAlign w:val="center"/>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FD1636">
        <w:tc>
          <w:tcPr>
            <w:tcW w:w="1296" w:type="dxa"/>
            <w:vAlign w:val="center"/>
          </w:tcPr>
          <w:p w14:paraId="12276A9C" w14:textId="065E75C5" w:rsidR="00333D9E" w:rsidRPr="00333D9E" w:rsidRDefault="00FD1636"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FD1636">
        <w:tc>
          <w:tcPr>
            <w:tcW w:w="1296" w:type="dxa"/>
            <w:vAlign w:val="center"/>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FD1636">
        <w:tc>
          <w:tcPr>
            <w:tcW w:w="1296" w:type="dxa"/>
            <w:vAlign w:val="center"/>
          </w:tcPr>
          <w:p w14:paraId="12276AA6" w14:textId="70D8C74D" w:rsidR="00333D9E" w:rsidRPr="00333D9E" w:rsidRDefault="00FD1636"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FD1636">
        <w:tc>
          <w:tcPr>
            <w:tcW w:w="1296" w:type="dxa"/>
            <w:vAlign w:val="center"/>
          </w:tcPr>
          <w:p w14:paraId="12276AAA" w14:textId="4762D2C7" w:rsidR="00333D9E" w:rsidRPr="00333D9E" w:rsidRDefault="00FD1636"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B626C0">
        <w:tc>
          <w:tcPr>
            <w:tcW w:w="864" w:type="dxa"/>
            <w:vAlign w:val="center"/>
          </w:tcPr>
          <w:p w14:paraId="12276AB4" w14:textId="6109BBC5" w:rsidR="00A26EE9" w:rsidRPr="00333D9E" w:rsidRDefault="00BC159A"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B626C0">
        <w:tc>
          <w:tcPr>
            <w:tcW w:w="864" w:type="dxa"/>
            <w:vAlign w:val="center"/>
          </w:tcPr>
          <w:p w14:paraId="12276AB7" w14:textId="4D754E2E" w:rsidR="00A26EE9" w:rsidRPr="00333D9E" w:rsidRDefault="00BC159A"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B626C0">
        <w:tc>
          <w:tcPr>
            <w:tcW w:w="864" w:type="dxa"/>
            <w:vAlign w:val="center"/>
          </w:tcPr>
          <w:p w14:paraId="12276ABA" w14:textId="28451DD8" w:rsidR="00A26EE9" w:rsidRPr="00333D9E" w:rsidRDefault="00BC159A"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B626C0">
        <w:tc>
          <w:tcPr>
            <w:tcW w:w="864" w:type="dxa"/>
            <w:vAlign w:val="center"/>
          </w:tcPr>
          <w:p w14:paraId="12276ABD" w14:textId="7E96A6DB" w:rsidR="00A26EE9" w:rsidRPr="00333D9E" w:rsidRDefault="00BC159A"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BC159A">
        <w:tc>
          <w:tcPr>
            <w:tcW w:w="864" w:type="dxa"/>
            <w:vAlign w:val="center"/>
          </w:tcPr>
          <w:p w14:paraId="12276AC5" w14:textId="5EDF124E" w:rsidR="00A26EE9" w:rsidRPr="00333D9E" w:rsidRDefault="00BC159A"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BC159A">
        <w:tc>
          <w:tcPr>
            <w:tcW w:w="864" w:type="dxa"/>
            <w:vAlign w:val="center"/>
          </w:tcPr>
          <w:p w14:paraId="12276AC9" w14:textId="2ECE2389" w:rsidR="00A26EE9" w:rsidRPr="00333D9E" w:rsidRDefault="00BC159A"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BC159A">
        <w:tc>
          <w:tcPr>
            <w:tcW w:w="864" w:type="dxa"/>
            <w:vAlign w:val="center"/>
          </w:tcPr>
          <w:p w14:paraId="12276ACC" w14:textId="35361982" w:rsidR="00A26EE9" w:rsidRPr="00333D9E" w:rsidRDefault="00BC159A"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3BDD52C5" w:rsidR="00A26EE9" w:rsidRPr="00333D9E" w:rsidRDefault="00A26EE9">
      <w:pPr>
        <w:spacing w:after="120"/>
        <w:rPr>
          <w:kern w:val="2"/>
        </w:rPr>
      </w:pPr>
      <w:r w:rsidRPr="00333D9E">
        <w:rPr>
          <w:kern w:val="2"/>
        </w:rPr>
        <w:t xml:space="preserve">I certify that the </w:t>
      </w:r>
      <w:r w:rsidR="00BC159A">
        <w:rPr>
          <w:kern w:val="2"/>
        </w:rPr>
        <w:t>District of Columbia</w:t>
      </w:r>
      <w:r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26AF00DB"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70F92">
        <w:rPr>
          <w:kern w:val="2"/>
        </w:rPr>
        <w:t>2023</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1234ACF2" w:rsidR="00A26EE9" w:rsidRPr="00333D9E" w:rsidRDefault="00BC159A" w:rsidP="00CB6395">
      <w:pPr>
        <w:keepNext/>
        <w:tabs>
          <w:tab w:val="right" w:leader="underscore" w:pos="7920"/>
        </w:tabs>
        <w:spacing w:before="600" w:after="120"/>
        <w:ind w:left="1440" w:right="1440"/>
        <w:jc w:val="center"/>
        <w:rPr>
          <w:kern w:val="2"/>
        </w:rPr>
      </w:pPr>
      <w:r>
        <w:rPr>
          <w:kern w:val="2"/>
        </w:rPr>
        <w:t>District of Columbia, Office of the State Superintendent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F6A9182" w:rsidR="00A26EE9" w:rsidRPr="00333D9E" w:rsidRDefault="00A26EE9">
      <w:pPr>
        <w:spacing w:after="240"/>
        <w:rPr>
          <w:kern w:val="2"/>
        </w:rPr>
      </w:pPr>
      <w:r w:rsidRPr="00333D9E">
        <w:rPr>
          <w:kern w:val="2"/>
        </w:rPr>
        <w:t xml:space="preserve">am designated by the Governor of this State to submit this application for FFY </w:t>
      </w:r>
      <w:r w:rsidR="00D70F92">
        <w:rPr>
          <w:kern w:val="2"/>
        </w:rPr>
        <w:t>2022</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665D091B"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D70F92">
        <w:rPr>
          <w:kern w:val="2"/>
        </w:rPr>
        <w:t>2022</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38ECF924" w14:textId="77777777" w:rsidR="00051B0B" w:rsidRDefault="00051B0B">
      <w:pPr>
        <w:rPr>
          <w:kern w:val="2"/>
        </w:rPr>
      </w:pPr>
    </w:p>
    <w:p w14:paraId="16EAB21E" w14:textId="77777777" w:rsidR="007752B3" w:rsidRDefault="007752B3" w:rsidP="007752B3">
      <w:pPr>
        <w:rPr>
          <w:kern w:val="2"/>
          <w:sz w:val="24"/>
        </w:rPr>
      </w:pPr>
    </w:p>
    <w:p w14:paraId="1EF9FCB1" w14:textId="0CE01F93" w:rsidR="007752B3" w:rsidRPr="007752B3" w:rsidRDefault="007752B3" w:rsidP="007752B3">
      <w:pPr>
        <w:rPr>
          <w:kern w:val="2"/>
          <w:sz w:val="24"/>
        </w:rPr>
      </w:pPr>
      <w:r w:rsidRPr="007752B3">
        <w:rPr>
          <w:kern w:val="2"/>
          <w:sz w:val="24"/>
        </w:rPr>
        <w:t>1.</w:t>
      </w:r>
      <w:r>
        <w:rPr>
          <w:kern w:val="2"/>
          <w:sz w:val="24"/>
        </w:rPr>
        <w:t xml:space="preserve"> </w:t>
      </w:r>
      <w:r w:rsidRPr="007752B3">
        <w:rPr>
          <w:kern w:val="2"/>
          <w:sz w:val="24"/>
        </w:rPr>
        <w:t>OSSE posted the FFY 202</w:t>
      </w:r>
      <w:r w:rsidR="002833D5">
        <w:rPr>
          <w:kern w:val="2"/>
          <w:sz w:val="24"/>
        </w:rPr>
        <w:t>2</w:t>
      </w:r>
      <w:r w:rsidRPr="007752B3">
        <w:rPr>
          <w:kern w:val="2"/>
          <w:sz w:val="24"/>
        </w:rPr>
        <w:t xml:space="preserve"> IDEA, Part B application, including the Excel Interactive</w:t>
      </w:r>
    </w:p>
    <w:p w14:paraId="775FCD31" w14:textId="64BDDF6E" w:rsidR="007752B3" w:rsidRDefault="007752B3" w:rsidP="007752B3">
      <w:pPr>
        <w:rPr>
          <w:kern w:val="2"/>
          <w:sz w:val="24"/>
        </w:rPr>
      </w:pPr>
      <w:r w:rsidRPr="007752B3">
        <w:rPr>
          <w:kern w:val="2"/>
          <w:sz w:val="24"/>
        </w:rPr>
        <w:t>Spreadsheet, to the OSSE webpage for public comment;</w:t>
      </w:r>
    </w:p>
    <w:p w14:paraId="63317319" w14:textId="77777777" w:rsidR="007752B3" w:rsidRPr="007752B3" w:rsidRDefault="007752B3" w:rsidP="007752B3">
      <w:pPr>
        <w:rPr>
          <w:kern w:val="2"/>
          <w:sz w:val="24"/>
        </w:rPr>
      </w:pPr>
    </w:p>
    <w:p w14:paraId="314FC82A" w14:textId="77777777" w:rsidR="007752B3" w:rsidRPr="007752B3" w:rsidRDefault="007752B3" w:rsidP="007752B3">
      <w:pPr>
        <w:rPr>
          <w:kern w:val="2"/>
          <w:sz w:val="24"/>
        </w:rPr>
      </w:pPr>
      <w:r w:rsidRPr="007752B3">
        <w:rPr>
          <w:kern w:val="2"/>
          <w:sz w:val="24"/>
        </w:rPr>
        <w:t>2. OSSE sent an email notification to LEAs via an electronic newsletter, the OSSE LEA</w:t>
      </w:r>
    </w:p>
    <w:p w14:paraId="5CBEB45E" w14:textId="7B1974BF" w:rsidR="007752B3" w:rsidRDefault="007752B3" w:rsidP="007752B3">
      <w:pPr>
        <w:rPr>
          <w:kern w:val="2"/>
          <w:sz w:val="24"/>
        </w:rPr>
      </w:pPr>
      <w:r w:rsidRPr="007752B3">
        <w:rPr>
          <w:kern w:val="2"/>
          <w:sz w:val="24"/>
        </w:rPr>
        <w:t>Look Forward; and</w:t>
      </w:r>
    </w:p>
    <w:p w14:paraId="1AA0CE75" w14:textId="77777777" w:rsidR="007752B3" w:rsidRPr="007752B3" w:rsidRDefault="007752B3" w:rsidP="007752B3">
      <w:pPr>
        <w:rPr>
          <w:kern w:val="2"/>
          <w:sz w:val="24"/>
        </w:rPr>
      </w:pPr>
    </w:p>
    <w:p w14:paraId="1B1A746F" w14:textId="77777777" w:rsidR="007752B3" w:rsidRPr="007752B3" w:rsidRDefault="007752B3" w:rsidP="007752B3">
      <w:pPr>
        <w:rPr>
          <w:kern w:val="2"/>
          <w:sz w:val="24"/>
        </w:rPr>
      </w:pPr>
      <w:r w:rsidRPr="007752B3">
        <w:rPr>
          <w:kern w:val="2"/>
          <w:sz w:val="24"/>
        </w:rPr>
        <w:t>3. OSSE sent an email notification to the State Advisory Panel on Special Education</w:t>
      </w:r>
    </w:p>
    <w:p w14:paraId="12276AE4" w14:textId="60F18A95" w:rsidR="007752B3" w:rsidRPr="007752B3" w:rsidRDefault="007752B3" w:rsidP="007752B3">
      <w:pPr>
        <w:rPr>
          <w:kern w:val="2"/>
          <w:sz w:val="24"/>
        </w:rPr>
        <w:sectPr w:rsidR="007752B3" w:rsidRPr="007752B3">
          <w:footerReference w:type="default" r:id="rId17"/>
          <w:pgSz w:w="12240" w:h="15840"/>
          <w:pgMar w:top="1440" w:right="1440" w:bottom="1440" w:left="1440" w:header="720" w:footer="720" w:gutter="0"/>
          <w:pgNumType w:start="1"/>
          <w:cols w:space="720"/>
          <w:docGrid w:linePitch="360"/>
        </w:sectPr>
      </w:pPr>
      <w:r w:rsidRPr="007752B3">
        <w:rPr>
          <w:kern w:val="2"/>
          <w:sz w:val="24"/>
        </w:rPr>
        <w:t>(SAPSE) and offered to respond to questions and comments</w:t>
      </w: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429F4A61" w14:textId="77777777" w:rsidR="00924603" w:rsidRDefault="00924603">
      <w:pPr>
        <w:rPr>
          <w:kern w:val="2"/>
        </w:rPr>
      </w:pPr>
    </w:p>
    <w:p w14:paraId="767D164D" w14:textId="77777777" w:rsidR="005E411C" w:rsidRDefault="005E411C" w:rsidP="005E411C">
      <w:pPr>
        <w:autoSpaceDE w:val="0"/>
        <w:autoSpaceDN w:val="0"/>
        <w:adjustRightInd w:val="0"/>
        <w:rPr>
          <w:b/>
          <w:bCs/>
          <w:color w:val="000000"/>
          <w:szCs w:val="20"/>
        </w:rPr>
      </w:pPr>
      <w:r>
        <w:rPr>
          <w:b/>
          <w:bCs/>
          <w:color w:val="000000"/>
          <w:szCs w:val="20"/>
        </w:rPr>
        <w:t>Laws</w:t>
      </w:r>
    </w:p>
    <w:p w14:paraId="37CD731F" w14:textId="77777777" w:rsidR="005E411C" w:rsidRDefault="005E411C" w:rsidP="005E411C">
      <w:pPr>
        <w:autoSpaceDE w:val="0"/>
        <w:autoSpaceDN w:val="0"/>
        <w:adjustRightInd w:val="0"/>
        <w:rPr>
          <w:color w:val="000000"/>
          <w:szCs w:val="20"/>
        </w:rPr>
      </w:pPr>
      <w:r>
        <w:rPr>
          <w:color w:val="000000"/>
          <w:szCs w:val="20"/>
        </w:rPr>
        <w:t>- Placement of Students with Disabilities in Nonpublic Schools Amendment Act of 2006 (D.C. Law 16-</w:t>
      </w:r>
    </w:p>
    <w:p w14:paraId="5FC64A4C" w14:textId="77777777" w:rsidR="005E411C" w:rsidRDefault="005E411C" w:rsidP="005E411C">
      <w:pPr>
        <w:autoSpaceDE w:val="0"/>
        <w:autoSpaceDN w:val="0"/>
        <w:adjustRightInd w:val="0"/>
        <w:rPr>
          <w:color w:val="000000"/>
          <w:szCs w:val="20"/>
        </w:rPr>
      </w:pPr>
      <w:r>
        <w:rPr>
          <w:color w:val="000000"/>
          <w:szCs w:val="20"/>
        </w:rPr>
        <w:t>269), as amended</w:t>
      </w:r>
    </w:p>
    <w:p w14:paraId="551D1DE0" w14:textId="77777777" w:rsidR="005E411C" w:rsidRDefault="005E411C" w:rsidP="005E411C">
      <w:pPr>
        <w:autoSpaceDE w:val="0"/>
        <w:autoSpaceDN w:val="0"/>
        <w:adjustRightInd w:val="0"/>
        <w:rPr>
          <w:color w:val="000000"/>
          <w:szCs w:val="20"/>
        </w:rPr>
      </w:pPr>
      <w:r>
        <w:rPr>
          <w:color w:val="000000"/>
          <w:szCs w:val="20"/>
        </w:rPr>
        <w:t>- Special Education Student Rights Act of 2014 (D.C. Law 20-194)</w:t>
      </w:r>
    </w:p>
    <w:p w14:paraId="590FF32A" w14:textId="77777777" w:rsidR="005E411C" w:rsidRDefault="005E411C" w:rsidP="005E411C">
      <w:pPr>
        <w:autoSpaceDE w:val="0"/>
        <w:autoSpaceDN w:val="0"/>
        <w:adjustRightInd w:val="0"/>
        <w:rPr>
          <w:color w:val="000000"/>
          <w:szCs w:val="20"/>
        </w:rPr>
      </w:pPr>
      <w:r>
        <w:rPr>
          <w:color w:val="000000"/>
          <w:szCs w:val="20"/>
        </w:rPr>
        <w:t>- Enhanced Special Education Services Amendment Act of 2014 (D.C. Law 20-195)</w:t>
      </w:r>
    </w:p>
    <w:p w14:paraId="53F07576" w14:textId="77777777" w:rsidR="005E411C" w:rsidRDefault="005E411C" w:rsidP="005E411C">
      <w:pPr>
        <w:autoSpaceDE w:val="0"/>
        <w:autoSpaceDN w:val="0"/>
        <w:adjustRightInd w:val="0"/>
        <w:rPr>
          <w:color w:val="000000"/>
          <w:szCs w:val="20"/>
        </w:rPr>
      </w:pPr>
      <w:r>
        <w:rPr>
          <w:color w:val="000000"/>
          <w:szCs w:val="20"/>
        </w:rPr>
        <w:t>- Special Education Quality Improvement Amendment Act of 2014 (D.C. Law 20-196)</w:t>
      </w:r>
    </w:p>
    <w:p w14:paraId="4AD71C96" w14:textId="68C16658" w:rsidR="005E411C" w:rsidRDefault="005E411C" w:rsidP="005E411C">
      <w:pPr>
        <w:autoSpaceDE w:val="0"/>
        <w:autoSpaceDN w:val="0"/>
        <w:adjustRightInd w:val="0"/>
        <w:rPr>
          <w:color w:val="000000"/>
          <w:szCs w:val="20"/>
        </w:rPr>
      </w:pPr>
      <w:r>
        <w:rPr>
          <w:color w:val="000000"/>
          <w:szCs w:val="20"/>
        </w:rPr>
        <w:t>- Student Fair Access to School Amendment Act of 2017 (D.C. Law 22-157)</w:t>
      </w:r>
    </w:p>
    <w:p w14:paraId="5E803062" w14:textId="77777777" w:rsidR="005E411C" w:rsidRDefault="005E411C" w:rsidP="005E411C">
      <w:pPr>
        <w:autoSpaceDE w:val="0"/>
        <w:autoSpaceDN w:val="0"/>
        <w:adjustRightInd w:val="0"/>
        <w:rPr>
          <w:color w:val="000000"/>
          <w:szCs w:val="20"/>
        </w:rPr>
      </w:pPr>
    </w:p>
    <w:p w14:paraId="397095D6" w14:textId="77777777" w:rsidR="005E411C" w:rsidRDefault="005E411C" w:rsidP="005E411C">
      <w:pPr>
        <w:autoSpaceDE w:val="0"/>
        <w:autoSpaceDN w:val="0"/>
        <w:adjustRightInd w:val="0"/>
        <w:rPr>
          <w:b/>
          <w:bCs/>
          <w:color w:val="000000"/>
          <w:szCs w:val="20"/>
        </w:rPr>
      </w:pPr>
      <w:r>
        <w:rPr>
          <w:b/>
          <w:bCs/>
          <w:color w:val="000000"/>
          <w:szCs w:val="20"/>
        </w:rPr>
        <w:t>Regulations</w:t>
      </w:r>
    </w:p>
    <w:p w14:paraId="2F310970" w14:textId="77777777" w:rsidR="005E411C" w:rsidRDefault="005E411C" w:rsidP="005E411C">
      <w:pPr>
        <w:autoSpaceDE w:val="0"/>
        <w:autoSpaceDN w:val="0"/>
        <w:adjustRightInd w:val="0"/>
        <w:rPr>
          <w:i/>
          <w:iCs/>
          <w:color w:val="0000FF"/>
          <w:szCs w:val="20"/>
        </w:rPr>
      </w:pPr>
      <w:r>
        <w:rPr>
          <w:i/>
          <w:iCs/>
          <w:color w:val="000000"/>
          <w:szCs w:val="20"/>
        </w:rPr>
        <w:t xml:space="preserve">* All available in Title 5 of the DC Municipal Regulations at </w:t>
      </w:r>
      <w:r>
        <w:rPr>
          <w:i/>
          <w:iCs/>
          <w:color w:val="0000FF"/>
          <w:szCs w:val="20"/>
        </w:rPr>
        <w:t>http://www.dcregs.dc.gov/</w:t>
      </w:r>
    </w:p>
    <w:p w14:paraId="0743C73C" w14:textId="77777777" w:rsidR="005E411C" w:rsidRDefault="005E411C" w:rsidP="005E411C">
      <w:pPr>
        <w:autoSpaceDE w:val="0"/>
        <w:autoSpaceDN w:val="0"/>
        <w:adjustRightInd w:val="0"/>
        <w:rPr>
          <w:color w:val="000000"/>
          <w:szCs w:val="20"/>
        </w:rPr>
      </w:pPr>
      <w:r>
        <w:rPr>
          <w:color w:val="000000"/>
          <w:szCs w:val="20"/>
        </w:rPr>
        <w:t>The following provision from Chapter E-22: Grades, Promotion, and Graduation:</w:t>
      </w:r>
    </w:p>
    <w:p w14:paraId="4E3F0F74" w14:textId="76CD0773" w:rsidR="005E411C" w:rsidRDefault="005E411C" w:rsidP="005E411C">
      <w:pPr>
        <w:autoSpaceDE w:val="0"/>
        <w:autoSpaceDN w:val="0"/>
        <w:adjustRightInd w:val="0"/>
        <w:rPr>
          <w:color w:val="000000"/>
          <w:szCs w:val="20"/>
        </w:rPr>
      </w:pPr>
      <w:r>
        <w:rPr>
          <w:color w:val="000000"/>
          <w:szCs w:val="20"/>
        </w:rPr>
        <w:t>- Section 2203.8: Completion/exit documents for students with disabilities</w:t>
      </w:r>
    </w:p>
    <w:p w14:paraId="32A3BD8A" w14:textId="77777777" w:rsidR="005E411C" w:rsidRDefault="005E411C" w:rsidP="005E411C">
      <w:pPr>
        <w:autoSpaceDE w:val="0"/>
        <w:autoSpaceDN w:val="0"/>
        <w:adjustRightInd w:val="0"/>
        <w:rPr>
          <w:color w:val="000000"/>
          <w:szCs w:val="20"/>
        </w:rPr>
      </w:pPr>
    </w:p>
    <w:p w14:paraId="6440B9FE" w14:textId="77777777" w:rsidR="005E411C" w:rsidRDefault="005E411C" w:rsidP="005E411C">
      <w:pPr>
        <w:autoSpaceDE w:val="0"/>
        <w:autoSpaceDN w:val="0"/>
        <w:adjustRightInd w:val="0"/>
        <w:rPr>
          <w:color w:val="000000"/>
          <w:szCs w:val="20"/>
        </w:rPr>
      </w:pPr>
      <w:r>
        <w:rPr>
          <w:color w:val="000000"/>
          <w:szCs w:val="20"/>
        </w:rPr>
        <w:t>The following provisions from Chapter E-30: Special Education</w:t>
      </w:r>
    </w:p>
    <w:p w14:paraId="222C31D9" w14:textId="77777777" w:rsidR="005E411C" w:rsidRDefault="005E411C" w:rsidP="005E411C">
      <w:pPr>
        <w:autoSpaceDE w:val="0"/>
        <w:autoSpaceDN w:val="0"/>
        <w:adjustRightInd w:val="0"/>
        <w:rPr>
          <w:color w:val="000000"/>
          <w:szCs w:val="20"/>
        </w:rPr>
      </w:pPr>
      <w:r>
        <w:rPr>
          <w:color w:val="000000"/>
          <w:szCs w:val="20"/>
        </w:rPr>
        <w:t>- Section 3001.1: Definitions of “educational representative,” “developmental delay,” “assistive technology</w:t>
      </w:r>
    </w:p>
    <w:p w14:paraId="14810CE1" w14:textId="77777777" w:rsidR="005E411C" w:rsidRDefault="005E411C" w:rsidP="005E411C">
      <w:pPr>
        <w:autoSpaceDE w:val="0"/>
        <w:autoSpaceDN w:val="0"/>
        <w:adjustRightInd w:val="0"/>
        <w:rPr>
          <w:color w:val="000000"/>
          <w:szCs w:val="20"/>
        </w:rPr>
      </w:pPr>
      <w:r>
        <w:rPr>
          <w:color w:val="000000"/>
          <w:szCs w:val="20"/>
        </w:rPr>
        <w:t>device,” “incapacitated individual,” “foster parent,” “local education agency,” “severe discrepancy,” and</w:t>
      </w:r>
    </w:p>
    <w:p w14:paraId="35D7CC4F" w14:textId="77777777" w:rsidR="005E411C" w:rsidRDefault="005E411C" w:rsidP="005E411C">
      <w:pPr>
        <w:autoSpaceDE w:val="0"/>
        <w:autoSpaceDN w:val="0"/>
        <w:adjustRightInd w:val="0"/>
        <w:rPr>
          <w:color w:val="000000"/>
          <w:szCs w:val="20"/>
        </w:rPr>
      </w:pPr>
      <w:r>
        <w:rPr>
          <w:color w:val="000000"/>
          <w:szCs w:val="20"/>
        </w:rPr>
        <w:t>“supported decision-making”</w:t>
      </w:r>
    </w:p>
    <w:p w14:paraId="32C5D1DC" w14:textId="77777777" w:rsidR="005E411C" w:rsidRDefault="005E411C" w:rsidP="005E411C">
      <w:pPr>
        <w:autoSpaceDE w:val="0"/>
        <w:autoSpaceDN w:val="0"/>
        <w:adjustRightInd w:val="0"/>
        <w:rPr>
          <w:color w:val="000000"/>
          <w:szCs w:val="20"/>
        </w:rPr>
      </w:pPr>
      <w:r>
        <w:rPr>
          <w:color w:val="000000"/>
          <w:szCs w:val="20"/>
        </w:rPr>
        <w:t>- Section 3002.1: Provision of FAPE</w:t>
      </w:r>
    </w:p>
    <w:p w14:paraId="6A10B29F" w14:textId="77777777" w:rsidR="005E411C" w:rsidRDefault="005E411C" w:rsidP="005E411C">
      <w:pPr>
        <w:autoSpaceDE w:val="0"/>
        <w:autoSpaceDN w:val="0"/>
        <w:adjustRightInd w:val="0"/>
        <w:rPr>
          <w:color w:val="000000"/>
          <w:szCs w:val="20"/>
        </w:rPr>
      </w:pPr>
      <w:r>
        <w:rPr>
          <w:color w:val="000000"/>
          <w:szCs w:val="20"/>
        </w:rPr>
        <w:t>- Section 3002.5: Child Count</w:t>
      </w:r>
    </w:p>
    <w:p w14:paraId="1DA16577" w14:textId="77777777" w:rsidR="005E411C" w:rsidRDefault="005E411C" w:rsidP="005E411C">
      <w:pPr>
        <w:autoSpaceDE w:val="0"/>
        <w:autoSpaceDN w:val="0"/>
        <w:adjustRightInd w:val="0"/>
        <w:rPr>
          <w:color w:val="000000"/>
          <w:szCs w:val="20"/>
        </w:rPr>
      </w:pPr>
      <w:r>
        <w:rPr>
          <w:color w:val="000000"/>
          <w:szCs w:val="20"/>
        </w:rPr>
        <w:t>- Section 3002.7(c): Specific child find requirements for children under the age of six</w:t>
      </w:r>
    </w:p>
    <w:p w14:paraId="53BE48B1" w14:textId="77777777" w:rsidR="005E411C" w:rsidRDefault="005E411C" w:rsidP="005E411C">
      <w:pPr>
        <w:autoSpaceDE w:val="0"/>
        <w:autoSpaceDN w:val="0"/>
        <w:adjustRightInd w:val="0"/>
        <w:rPr>
          <w:color w:val="000000"/>
          <w:szCs w:val="20"/>
        </w:rPr>
      </w:pPr>
      <w:r>
        <w:rPr>
          <w:color w:val="000000"/>
          <w:szCs w:val="20"/>
        </w:rPr>
        <w:t>- Section 3002.8: General child find requirements</w:t>
      </w:r>
    </w:p>
    <w:p w14:paraId="45F78C8F" w14:textId="77777777" w:rsidR="005E411C" w:rsidRDefault="005E411C" w:rsidP="005E411C">
      <w:pPr>
        <w:autoSpaceDE w:val="0"/>
        <w:autoSpaceDN w:val="0"/>
        <w:adjustRightInd w:val="0"/>
        <w:rPr>
          <w:color w:val="000000"/>
          <w:szCs w:val="20"/>
        </w:rPr>
      </w:pPr>
      <w:r>
        <w:rPr>
          <w:color w:val="000000"/>
          <w:szCs w:val="20"/>
        </w:rPr>
        <w:t>- Section 3002.9: Timing of obligation to make FAPE available</w:t>
      </w:r>
    </w:p>
    <w:p w14:paraId="44D8371F" w14:textId="77777777" w:rsidR="005E411C" w:rsidRDefault="005E411C" w:rsidP="005E411C">
      <w:pPr>
        <w:autoSpaceDE w:val="0"/>
        <w:autoSpaceDN w:val="0"/>
        <w:adjustRightInd w:val="0"/>
        <w:rPr>
          <w:color w:val="000000"/>
          <w:szCs w:val="20"/>
        </w:rPr>
      </w:pPr>
      <w:r>
        <w:rPr>
          <w:color w:val="000000"/>
          <w:szCs w:val="20"/>
        </w:rPr>
        <w:t>- Section 3002.10: Child find activities for homeschooled students and children in DC private schools</w:t>
      </w:r>
    </w:p>
    <w:p w14:paraId="35C76CB1" w14:textId="77777777" w:rsidR="005E411C" w:rsidRDefault="005E411C" w:rsidP="005E411C">
      <w:pPr>
        <w:autoSpaceDE w:val="0"/>
        <w:autoSpaceDN w:val="0"/>
        <w:adjustRightInd w:val="0"/>
        <w:rPr>
          <w:color w:val="000000"/>
          <w:szCs w:val="20"/>
        </w:rPr>
      </w:pPr>
      <w:r>
        <w:rPr>
          <w:color w:val="000000"/>
          <w:szCs w:val="20"/>
        </w:rPr>
        <w:t>- Section 3003.1(b) and (e): IEP Team and Evaluations</w:t>
      </w:r>
    </w:p>
    <w:p w14:paraId="3EA18044" w14:textId="77777777" w:rsidR="005E411C" w:rsidRDefault="005E411C" w:rsidP="005E411C">
      <w:pPr>
        <w:autoSpaceDE w:val="0"/>
        <w:autoSpaceDN w:val="0"/>
        <w:adjustRightInd w:val="0"/>
        <w:rPr>
          <w:color w:val="000000"/>
          <w:szCs w:val="20"/>
        </w:rPr>
      </w:pPr>
      <w:r>
        <w:rPr>
          <w:color w:val="000000"/>
          <w:szCs w:val="20"/>
        </w:rPr>
        <w:t>- Section 3003.3: IEP Team and Eligibility Determinations</w:t>
      </w:r>
    </w:p>
    <w:p w14:paraId="54C292DC" w14:textId="77777777" w:rsidR="005E411C" w:rsidRDefault="005E411C" w:rsidP="005E411C">
      <w:pPr>
        <w:autoSpaceDE w:val="0"/>
        <w:autoSpaceDN w:val="0"/>
        <w:adjustRightInd w:val="0"/>
        <w:rPr>
          <w:color w:val="000000"/>
          <w:szCs w:val="20"/>
        </w:rPr>
      </w:pPr>
      <w:r>
        <w:rPr>
          <w:color w:val="000000"/>
          <w:szCs w:val="20"/>
        </w:rPr>
        <w:t>- Section 3003.6(c)(2), (d) &amp;(e): IEP Meeting Notice</w:t>
      </w:r>
    </w:p>
    <w:p w14:paraId="4788D9D0" w14:textId="77777777" w:rsidR="005E411C" w:rsidRDefault="005E411C" w:rsidP="005E411C">
      <w:pPr>
        <w:autoSpaceDE w:val="0"/>
        <w:autoSpaceDN w:val="0"/>
        <w:adjustRightInd w:val="0"/>
        <w:rPr>
          <w:color w:val="000000"/>
          <w:szCs w:val="20"/>
        </w:rPr>
      </w:pPr>
      <w:r>
        <w:rPr>
          <w:color w:val="000000"/>
          <w:szCs w:val="20"/>
        </w:rPr>
        <w:t>- Section 3004.1: Referrals to IEP Team</w:t>
      </w:r>
    </w:p>
    <w:p w14:paraId="6818DCDF" w14:textId="77777777" w:rsidR="005E411C" w:rsidRDefault="005E411C" w:rsidP="005E411C">
      <w:pPr>
        <w:autoSpaceDE w:val="0"/>
        <w:autoSpaceDN w:val="0"/>
        <w:adjustRightInd w:val="0"/>
        <w:rPr>
          <w:color w:val="000000"/>
          <w:szCs w:val="20"/>
        </w:rPr>
      </w:pPr>
      <w:r>
        <w:rPr>
          <w:color w:val="000000"/>
          <w:szCs w:val="20"/>
        </w:rPr>
        <w:t>- Section 3004.2: Referrals of children under the age of six</w:t>
      </w:r>
    </w:p>
    <w:p w14:paraId="1CDE4ED3" w14:textId="77777777" w:rsidR="005E411C" w:rsidRDefault="005E411C" w:rsidP="005E411C">
      <w:pPr>
        <w:autoSpaceDE w:val="0"/>
        <w:autoSpaceDN w:val="0"/>
        <w:adjustRightInd w:val="0"/>
        <w:rPr>
          <w:color w:val="000000"/>
          <w:szCs w:val="20"/>
        </w:rPr>
      </w:pPr>
      <w:r>
        <w:rPr>
          <w:color w:val="000000"/>
          <w:szCs w:val="20"/>
        </w:rPr>
        <w:t>- Section 3004.4: Parent notification of referrals</w:t>
      </w:r>
    </w:p>
    <w:p w14:paraId="1782B924" w14:textId="77777777" w:rsidR="005E411C" w:rsidRDefault="005E411C" w:rsidP="005E411C">
      <w:pPr>
        <w:autoSpaceDE w:val="0"/>
        <w:autoSpaceDN w:val="0"/>
        <w:adjustRightInd w:val="0"/>
        <w:rPr>
          <w:color w:val="000000"/>
          <w:szCs w:val="20"/>
        </w:rPr>
      </w:pPr>
      <w:r>
        <w:rPr>
          <w:color w:val="000000"/>
          <w:szCs w:val="20"/>
        </w:rPr>
        <w:t>- Sections 3004.5 and 3004.6: Documentation of IEP Team referrals</w:t>
      </w:r>
    </w:p>
    <w:p w14:paraId="0D054E4E" w14:textId="77777777" w:rsidR="005E411C" w:rsidRDefault="005E411C" w:rsidP="005E411C">
      <w:pPr>
        <w:autoSpaceDE w:val="0"/>
        <w:autoSpaceDN w:val="0"/>
        <w:adjustRightInd w:val="0"/>
        <w:rPr>
          <w:color w:val="000000"/>
          <w:szCs w:val="20"/>
        </w:rPr>
      </w:pPr>
      <w:r>
        <w:rPr>
          <w:color w:val="000000"/>
          <w:szCs w:val="20"/>
        </w:rPr>
        <w:t>- Section 3005.2: Evaluation and reevaluation timelines; reasonable efforts to obtain consent</w:t>
      </w:r>
    </w:p>
    <w:p w14:paraId="1F99D0F8" w14:textId="77777777" w:rsidR="005E411C" w:rsidRDefault="005E411C" w:rsidP="005E411C">
      <w:pPr>
        <w:autoSpaceDE w:val="0"/>
        <w:autoSpaceDN w:val="0"/>
        <w:adjustRightInd w:val="0"/>
        <w:rPr>
          <w:color w:val="000000"/>
          <w:szCs w:val="20"/>
        </w:rPr>
      </w:pPr>
      <w:r>
        <w:rPr>
          <w:color w:val="000000"/>
          <w:szCs w:val="20"/>
        </w:rPr>
        <w:t>- Section 3005.4(b): Review of relevant information and additional data for children under the age of six</w:t>
      </w:r>
    </w:p>
    <w:p w14:paraId="12276AED" w14:textId="6AF26A45" w:rsidR="005E411C" w:rsidRPr="00333D9E" w:rsidRDefault="005E411C" w:rsidP="005E411C">
      <w:pPr>
        <w:rPr>
          <w:kern w:val="2"/>
        </w:rPr>
        <w:sectPr w:rsidR="005E411C" w:rsidRPr="00333D9E">
          <w:footerReference w:type="default" r:id="rId18"/>
          <w:pgSz w:w="12240" w:h="15840"/>
          <w:pgMar w:top="1440" w:right="1440" w:bottom="1440" w:left="1440" w:header="720" w:footer="720" w:gutter="0"/>
          <w:pgNumType w:start="1"/>
          <w:cols w:space="720"/>
          <w:docGrid w:linePitch="360"/>
        </w:sectPr>
      </w:pPr>
      <w:r>
        <w:rPr>
          <w:color w:val="000000"/>
          <w:szCs w:val="20"/>
        </w:rPr>
        <w:t>- Section 3005.5: Qualified Evaluators under the direction of the IEP Team</w:t>
      </w:r>
    </w:p>
    <w:p w14:paraId="25F1176F" w14:textId="052D9834" w:rsidR="005E411C" w:rsidRPr="005E411C" w:rsidRDefault="005E411C" w:rsidP="005E411C">
      <w:pPr>
        <w:autoSpaceDE w:val="0"/>
        <w:autoSpaceDN w:val="0"/>
        <w:adjustRightInd w:val="0"/>
        <w:rPr>
          <w:szCs w:val="20"/>
        </w:rPr>
      </w:pPr>
      <w:r>
        <w:rPr>
          <w:szCs w:val="20"/>
        </w:rPr>
        <w:lastRenderedPageBreak/>
        <w:t xml:space="preserve">- </w:t>
      </w:r>
      <w:r w:rsidRPr="005E411C">
        <w:rPr>
          <w:szCs w:val="20"/>
        </w:rPr>
        <w:t>Section 3005.7: Required reevaluations</w:t>
      </w:r>
    </w:p>
    <w:p w14:paraId="2D1CD644" w14:textId="77777777" w:rsidR="005E411C" w:rsidRPr="005E411C" w:rsidRDefault="005E411C" w:rsidP="005E411C">
      <w:pPr>
        <w:autoSpaceDE w:val="0"/>
        <w:autoSpaceDN w:val="0"/>
        <w:adjustRightInd w:val="0"/>
        <w:rPr>
          <w:szCs w:val="20"/>
        </w:rPr>
      </w:pPr>
      <w:r w:rsidRPr="005E411C">
        <w:rPr>
          <w:szCs w:val="20"/>
        </w:rPr>
        <w:t>- Section 3005.10: Required Observation</w:t>
      </w:r>
    </w:p>
    <w:p w14:paraId="4654B97B" w14:textId="77777777" w:rsidR="005E411C" w:rsidRPr="005E411C" w:rsidRDefault="005E411C" w:rsidP="005E411C">
      <w:pPr>
        <w:autoSpaceDE w:val="0"/>
        <w:autoSpaceDN w:val="0"/>
        <w:adjustRightInd w:val="0"/>
        <w:rPr>
          <w:szCs w:val="20"/>
        </w:rPr>
      </w:pPr>
      <w:r w:rsidRPr="005E411C">
        <w:rPr>
          <w:szCs w:val="20"/>
        </w:rPr>
        <w:t>- Section 3006: IEP Team for eligibility determination</w:t>
      </w:r>
    </w:p>
    <w:p w14:paraId="3B5C882A" w14:textId="77777777" w:rsidR="005E411C" w:rsidRPr="005E411C" w:rsidRDefault="005E411C" w:rsidP="005E411C">
      <w:pPr>
        <w:autoSpaceDE w:val="0"/>
        <w:autoSpaceDN w:val="0"/>
        <w:adjustRightInd w:val="0"/>
        <w:rPr>
          <w:szCs w:val="20"/>
        </w:rPr>
      </w:pPr>
      <w:r w:rsidRPr="005E411C">
        <w:rPr>
          <w:szCs w:val="20"/>
        </w:rPr>
        <w:t>- Section 3006.2 and 3006.5: Content for assessment report</w:t>
      </w:r>
    </w:p>
    <w:p w14:paraId="67E07CFC" w14:textId="77777777" w:rsidR="005E411C" w:rsidRPr="005E411C" w:rsidRDefault="005E411C" w:rsidP="005E411C">
      <w:pPr>
        <w:autoSpaceDE w:val="0"/>
        <w:autoSpaceDN w:val="0"/>
        <w:adjustRightInd w:val="0"/>
        <w:rPr>
          <w:szCs w:val="20"/>
        </w:rPr>
      </w:pPr>
      <w:r w:rsidRPr="005E411C">
        <w:rPr>
          <w:szCs w:val="20"/>
        </w:rPr>
        <w:t>- Section 3006.7: Assessment Report to the parent at no cost</w:t>
      </w:r>
    </w:p>
    <w:p w14:paraId="2A27C590" w14:textId="77777777" w:rsidR="005E411C" w:rsidRPr="005E411C" w:rsidRDefault="005E411C" w:rsidP="005E411C">
      <w:pPr>
        <w:autoSpaceDE w:val="0"/>
        <w:autoSpaceDN w:val="0"/>
        <w:adjustRightInd w:val="0"/>
        <w:rPr>
          <w:szCs w:val="20"/>
        </w:rPr>
      </w:pPr>
      <w:r w:rsidRPr="005E411C">
        <w:rPr>
          <w:szCs w:val="20"/>
        </w:rPr>
        <w:t>- Section 3007.3: Required Behavior Plan</w:t>
      </w:r>
    </w:p>
    <w:p w14:paraId="52D2DC02" w14:textId="77777777" w:rsidR="005E411C" w:rsidRPr="005E411C" w:rsidRDefault="005E411C" w:rsidP="005E411C">
      <w:pPr>
        <w:autoSpaceDE w:val="0"/>
        <w:autoSpaceDN w:val="0"/>
        <w:adjustRightInd w:val="0"/>
        <w:rPr>
          <w:szCs w:val="20"/>
        </w:rPr>
      </w:pPr>
      <w:r w:rsidRPr="005E411C">
        <w:rPr>
          <w:szCs w:val="20"/>
        </w:rPr>
        <w:t>- Section 3009.1: Statement of Progress</w:t>
      </w:r>
    </w:p>
    <w:p w14:paraId="7E4F297D" w14:textId="77777777" w:rsidR="005E411C" w:rsidRPr="005E411C" w:rsidRDefault="005E411C" w:rsidP="005E411C">
      <w:pPr>
        <w:autoSpaceDE w:val="0"/>
        <w:autoSpaceDN w:val="0"/>
        <w:adjustRightInd w:val="0"/>
        <w:rPr>
          <w:szCs w:val="20"/>
        </w:rPr>
      </w:pPr>
      <w:r w:rsidRPr="005E411C">
        <w:rPr>
          <w:szCs w:val="20"/>
        </w:rPr>
        <w:t>- Section 3009.4: Statement of inter-agency responsibilities</w:t>
      </w:r>
    </w:p>
    <w:p w14:paraId="3DF7AEC6" w14:textId="77777777" w:rsidR="005E411C" w:rsidRPr="005E411C" w:rsidRDefault="005E411C" w:rsidP="005E411C">
      <w:pPr>
        <w:autoSpaceDE w:val="0"/>
        <w:autoSpaceDN w:val="0"/>
        <w:adjustRightInd w:val="0"/>
        <w:rPr>
          <w:szCs w:val="20"/>
        </w:rPr>
      </w:pPr>
      <w:r w:rsidRPr="005E411C">
        <w:rPr>
          <w:szCs w:val="20"/>
        </w:rPr>
        <w:t>- Section 3009.6: Individualized Education Program Content, including secondary transition age</w:t>
      </w:r>
    </w:p>
    <w:p w14:paraId="61F8C043" w14:textId="77777777" w:rsidR="005E411C" w:rsidRPr="005E411C" w:rsidRDefault="005E411C" w:rsidP="005E411C">
      <w:pPr>
        <w:autoSpaceDE w:val="0"/>
        <w:autoSpaceDN w:val="0"/>
        <w:adjustRightInd w:val="0"/>
        <w:rPr>
          <w:szCs w:val="20"/>
        </w:rPr>
      </w:pPr>
      <w:r w:rsidRPr="005E411C">
        <w:rPr>
          <w:szCs w:val="20"/>
        </w:rPr>
        <w:t>- Section 3009.8: Identification of Transition Services Prior to Exit</w:t>
      </w:r>
    </w:p>
    <w:p w14:paraId="1EF4BE7B" w14:textId="77777777" w:rsidR="005E411C" w:rsidRPr="005E411C" w:rsidRDefault="005E411C" w:rsidP="005E411C">
      <w:pPr>
        <w:autoSpaceDE w:val="0"/>
        <w:autoSpaceDN w:val="0"/>
        <w:adjustRightInd w:val="0"/>
        <w:rPr>
          <w:szCs w:val="20"/>
        </w:rPr>
      </w:pPr>
      <w:r w:rsidRPr="005E411C">
        <w:rPr>
          <w:szCs w:val="20"/>
        </w:rPr>
        <w:t>- Section 3011.1: Placement outside the LEA</w:t>
      </w:r>
    </w:p>
    <w:p w14:paraId="2E3C3CFE" w14:textId="77777777" w:rsidR="005E411C" w:rsidRPr="005E411C" w:rsidRDefault="005E411C" w:rsidP="005E411C">
      <w:pPr>
        <w:autoSpaceDE w:val="0"/>
        <w:autoSpaceDN w:val="0"/>
        <w:adjustRightInd w:val="0"/>
        <w:rPr>
          <w:szCs w:val="20"/>
        </w:rPr>
      </w:pPr>
      <w:r w:rsidRPr="005E411C">
        <w:rPr>
          <w:szCs w:val="20"/>
        </w:rPr>
        <w:t>- Section 3011.2: Notifying SEA and placement outside the LEA</w:t>
      </w:r>
    </w:p>
    <w:p w14:paraId="57FC9A9D" w14:textId="77777777" w:rsidR="005E411C" w:rsidRPr="005E411C" w:rsidRDefault="005E411C" w:rsidP="005E411C">
      <w:pPr>
        <w:autoSpaceDE w:val="0"/>
        <w:autoSpaceDN w:val="0"/>
        <w:adjustRightInd w:val="0"/>
        <w:rPr>
          <w:szCs w:val="20"/>
        </w:rPr>
      </w:pPr>
      <w:r w:rsidRPr="005E411C">
        <w:rPr>
          <w:szCs w:val="20"/>
        </w:rPr>
        <w:t>- Section 3011.3: Payment of costs for nonpublic special education placements outside the LEA</w:t>
      </w:r>
    </w:p>
    <w:p w14:paraId="10C457AC" w14:textId="77777777" w:rsidR="005E411C" w:rsidRPr="005E411C" w:rsidRDefault="005E411C" w:rsidP="005E411C">
      <w:pPr>
        <w:autoSpaceDE w:val="0"/>
        <w:autoSpaceDN w:val="0"/>
        <w:adjustRightInd w:val="0"/>
        <w:rPr>
          <w:szCs w:val="20"/>
        </w:rPr>
      </w:pPr>
      <w:r w:rsidRPr="005E411C">
        <w:rPr>
          <w:szCs w:val="20"/>
        </w:rPr>
        <w:t>- Section 3013.5: Disruption to other students’ education</w:t>
      </w:r>
    </w:p>
    <w:p w14:paraId="576424C5" w14:textId="77777777" w:rsidR="005E411C" w:rsidRPr="005E411C" w:rsidRDefault="005E411C" w:rsidP="005E411C">
      <w:pPr>
        <w:autoSpaceDE w:val="0"/>
        <w:autoSpaceDN w:val="0"/>
        <w:adjustRightInd w:val="0"/>
        <w:rPr>
          <w:szCs w:val="20"/>
        </w:rPr>
      </w:pPr>
      <w:r w:rsidRPr="005E411C">
        <w:rPr>
          <w:szCs w:val="20"/>
        </w:rPr>
        <w:t>- Section 3013.6: Placement at non-public facilities within the District whenever possible</w:t>
      </w:r>
    </w:p>
    <w:p w14:paraId="37E377C1" w14:textId="77777777" w:rsidR="005E411C" w:rsidRPr="005E411C" w:rsidRDefault="005E411C" w:rsidP="005E411C">
      <w:pPr>
        <w:autoSpaceDE w:val="0"/>
        <w:autoSpaceDN w:val="0"/>
        <w:adjustRightInd w:val="0"/>
        <w:rPr>
          <w:szCs w:val="20"/>
        </w:rPr>
      </w:pPr>
      <w:r w:rsidRPr="005E411C">
        <w:rPr>
          <w:szCs w:val="20"/>
        </w:rPr>
        <w:t>- Section 3017.2: Extended school year considerations</w:t>
      </w:r>
    </w:p>
    <w:p w14:paraId="2C75E6F4" w14:textId="77777777" w:rsidR="005E411C" w:rsidRPr="005E411C" w:rsidRDefault="005E411C" w:rsidP="005E411C">
      <w:pPr>
        <w:autoSpaceDE w:val="0"/>
        <w:autoSpaceDN w:val="0"/>
        <w:adjustRightInd w:val="0"/>
        <w:rPr>
          <w:szCs w:val="20"/>
        </w:rPr>
      </w:pPr>
      <w:r w:rsidRPr="005E411C">
        <w:rPr>
          <w:szCs w:val="20"/>
        </w:rPr>
        <w:t>- Section 3018.5: Reimbursement for private school</w:t>
      </w:r>
    </w:p>
    <w:p w14:paraId="4229EF30" w14:textId="77777777" w:rsidR="005E411C" w:rsidRPr="005E411C" w:rsidRDefault="005E411C" w:rsidP="005E411C">
      <w:pPr>
        <w:autoSpaceDE w:val="0"/>
        <w:autoSpaceDN w:val="0"/>
        <w:adjustRightInd w:val="0"/>
        <w:rPr>
          <w:szCs w:val="20"/>
        </w:rPr>
      </w:pPr>
      <w:r w:rsidRPr="005E411C">
        <w:rPr>
          <w:szCs w:val="20"/>
        </w:rPr>
        <w:t>- Section 3019.3(f) and 3019.4(c): Use of the Special Education Data System (SEDS)</w:t>
      </w:r>
    </w:p>
    <w:p w14:paraId="5DC9E864" w14:textId="77777777" w:rsidR="005E411C" w:rsidRPr="005E411C" w:rsidRDefault="005E411C" w:rsidP="005E411C">
      <w:pPr>
        <w:autoSpaceDE w:val="0"/>
        <w:autoSpaceDN w:val="0"/>
        <w:adjustRightInd w:val="0"/>
        <w:rPr>
          <w:szCs w:val="20"/>
        </w:rPr>
      </w:pPr>
      <w:r w:rsidRPr="005E411C">
        <w:rPr>
          <w:szCs w:val="20"/>
        </w:rPr>
        <w:t>- Section 3019.5: Transfer of records</w:t>
      </w:r>
    </w:p>
    <w:p w14:paraId="25E52A02" w14:textId="77777777" w:rsidR="005E411C" w:rsidRPr="005E411C" w:rsidRDefault="005E411C" w:rsidP="005E411C">
      <w:pPr>
        <w:autoSpaceDE w:val="0"/>
        <w:autoSpaceDN w:val="0"/>
        <w:adjustRightInd w:val="0"/>
        <w:rPr>
          <w:szCs w:val="20"/>
        </w:rPr>
      </w:pPr>
      <w:r w:rsidRPr="005E411C">
        <w:rPr>
          <w:szCs w:val="20"/>
        </w:rPr>
        <w:t>- Section 3019.8: Placement in LRE</w:t>
      </w:r>
    </w:p>
    <w:p w14:paraId="638954DC" w14:textId="77777777" w:rsidR="005E411C" w:rsidRPr="005E411C" w:rsidRDefault="005E411C" w:rsidP="005E411C">
      <w:pPr>
        <w:autoSpaceDE w:val="0"/>
        <w:autoSpaceDN w:val="0"/>
        <w:adjustRightInd w:val="0"/>
        <w:rPr>
          <w:szCs w:val="20"/>
        </w:rPr>
      </w:pPr>
      <w:r w:rsidRPr="005E411C">
        <w:rPr>
          <w:szCs w:val="20"/>
        </w:rPr>
        <w:t>- Section 3019.9: Placement in Nonpublic schools</w:t>
      </w:r>
    </w:p>
    <w:p w14:paraId="2689565D" w14:textId="77777777" w:rsidR="005E411C" w:rsidRPr="005E411C" w:rsidRDefault="005E411C" w:rsidP="005E411C">
      <w:pPr>
        <w:autoSpaceDE w:val="0"/>
        <w:autoSpaceDN w:val="0"/>
        <w:adjustRightInd w:val="0"/>
        <w:rPr>
          <w:szCs w:val="20"/>
        </w:rPr>
      </w:pPr>
      <w:r w:rsidRPr="005E411C">
        <w:rPr>
          <w:szCs w:val="20"/>
        </w:rPr>
        <w:t>- Section 3019.10: HOD/SA Implementation</w:t>
      </w:r>
    </w:p>
    <w:p w14:paraId="7DC2EA79" w14:textId="77777777" w:rsidR="005E411C" w:rsidRPr="005E411C" w:rsidRDefault="005E411C" w:rsidP="005E411C">
      <w:pPr>
        <w:autoSpaceDE w:val="0"/>
        <w:autoSpaceDN w:val="0"/>
        <w:adjustRightInd w:val="0"/>
        <w:rPr>
          <w:szCs w:val="20"/>
        </w:rPr>
      </w:pPr>
      <w:r w:rsidRPr="005E411C">
        <w:rPr>
          <w:szCs w:val="20"/>
        </w:rPr>
        <w:t>- Section 3020.2: Content of Procedural Safeguard Notice</w:t>
      </w:r>
    </w:p>
    <w:p w14:paraId="39AA291B" w14:textId="77777777" w:rsidR="005E411C" w:rsidRPr="005E411C" w:rsidRDefault="005E411C" w:rsidP="005E411C">
      <w:pPr>
        <w:autoSpaceDE w:val="0"/>
        <w:autoSpaceDN w:val="0"/>
        <w:adjustRightInd w:val="0"/>
        <w:rPr>
          <w:szCs w:val="20"/>
        </w:rPr>
      </w:pPr>
      <w:r w:rsidRPr="005E411C">
        <w:rPr>
          <w:szCs w:val="20"/>
        </w:rPr>
        <w:t>- Section 3024.1: Prior Written Notice of Location of Services</w:t>
      </w:r>
    </w:p>
    <w:p w14:paraId="4FF7C21B" w14:textId="77777777" w:rsidR="005E411C" w:rsidRPr="005E411C" w:rsidRDefault="005E411C" w:rsidP="005E411C">
      <w:pPr>
        <w:autoSpaceDE w:val="0"/>
        <w:autoSpaceDN w:val="0"/>
        <w:adjustRightInd w:val="0"/>
        <w:rPr>
          <w:szCs w:val="20"/>
        </w:rPr>
      </w:pPr>
      <w:r w:rsidRPr="005E411C">
        <w:rPr>
          <w:szCs w:val="20"/>
        </w:rPr>
        <w:t>- Section 3025.1(e): Content of Prior Written Notice</w:t>
      </w:r>
    </w:p>
    <w:p w14:paraId="6EDE62B8" w14:textId="77777777" w:rsidR="005E411C" w:rsidRPr="005E411C" w:rsidRDefault="005E411C" w:rsidP="005E411C">
      <w:pPr>
        <w:autoSpaceDE w:val="0"/>
        <w:autoSpaceDN w:val="0"/>
        <w:adjustRightInd w:val="0"/>
        <w:rPr>
          <w:szCs w:val="20"/>
        </w:rPr>
      </w:pPr>
      <w:r w:rsidRPr="005E411C">
        <w:rPr>
          <w:szCs w:val="20"/>
        </w:rPr>
        <w:t>- Section 3026.1(b): Required Parental Consent</w:t>
      </w:r>
    </w:p>
    <w:p w14:paraId="647E0FAC" w14:textId="77777777" w:rsidR="005E411C" w:rsidRPr="005E411C" w:rsidRDefault="005E411C" w:rsidP="005E411C">
      <w:pPr>
        <w:autoSpaceDE w:val="0"/>
        <w:autoSpaceDN w:val="0"/>
        <w:adjustRightInd w:val="0"/>
        <w:rPr>
          <w:szCs w:val="20"/>
        </w:rPr>
      </w:pPr>
      <w:r w:rsidRPr="005E411C">
        <w:rPr>
          <w:szCs w:val="20"/>
        </w:rPr>
        <w:t>- Section 3027.5: Rates for independent evaluations and services</w:t>
      </w:r>
    </w:p>
    <w:p w14:paraId="532C29CD" w14:textId="77777777" w:rsidR="005E411C" w:rsidRPr="005E411C" w:rsidRDefault="005E411C" w:rsidP="005E411C">
      <w:pPr>
        <w:autoSpaceDE w:val="0"/>
        <w:autoSpaceDN w:val="0"/>
        <w:adjustRightInd w:val="0"/>
        <w:rPr>
          <w:szCs w:val="20"/>
        </w:rPr>
      </w:pPr>
      <w:r w:rsidRPr="005E411C">
        <w:rPr>
          <w:szCs w:val="20"/>
        </w:rPr>
        <w:t>- Section 3029.5: Attorney disclosures prior to the provision of fees</w:t>
      </w:r>
    </w:p>
    <w:p w14:paraId="604C8206" w14:textId="77777777" w:rsidR="005E411C" w:rsidRPr="005E411C" w:rsidRDefault="005E411C" w:rsidP="005E411C">
      <w:pPr>
        <w:autoSpaceDE w:val="0"/>
        <w:autoSpaceDN w:val="0"/>
        <w:adjustRightInd w:val="0"/>
        <w:rPr>
          <w:szCs w:val="20"/>
        </w:rPr>
      </w:pPr>
      <w:r w:rsidRPr="005E411C">
        <w:rPr>
          <w:szCs w:val="20"/>
        </w:rPr>
        <w:t>- Section 3030.5: LEA request to continue the timeline</w:t>
      </w:r>
    </w:p>
    <w:p w14:paraId="7225173D" w14:textId="77777777" w:rsidR="005E411C" w:rsidRPr="005E411C" w:rsidRDefault="005E411C" w:rsidP="005E411C">
      <w:pPr>
        <w:autoSpaceDE w:val="0"/>
        <w:autoSpaceDN w:val="0"/>
        <w:adjustRightInd w:val="0"/>
        <w:rPr>
          <w:szCs w:val="20"/>
        </w:rPr>
      </w:pPr>
      <w:r w:rsidRPr="005E411C">
        <w:rPr>
          <w:szCs w:val="20"/>
        </w:rPr>
        <w:t>- Section 3030.6: LEA request to dismiss</w:t>
      </w:r>
    </w:p>
    <w:p w14:paraId="13F9710E" w14:textId="77777777" w:rsidR="005E411C" w:rsidRPr="005E411C" w:rsidRDefault="005E411C" w:rsidP="005E411C">
      <w:pPr>
        <w:autoSpaceDE w:val="0"/>
        <w:autoSpaceDN w:val="0"/>
        <w:adjustRightInd w:val="0"/>
        <w:rPr>
          <w:szCs w:val="20"/>
        </w:rPr>
      </w:pPr>
      <w:r w:rsidRPr="005E411C">
        <w:rPr>
          <w:szCs w:val="20"/>
        </w:rPr>
        <w:t>- Section 3030.9: Resolution Agreement content</w:t>
      </w:r>
    </w:p>
    <w:p w14:paraId="6372DD28" w14:textId="77777777" w:rsidR="005E411C" w:rsidRPr="005E411C" w:rsidRDefault="005E411C" w:rsidP="005E411C">
      <w:pPr>
        <w:autoSpaceDE w:val="0"/>
        <w:autoSpaceDN w:val="0"/>
        <w:adjustRightInd w:val="0"/>
        <w:rPr>
          <w:szCs w:val="20"/>
        </w:rPr>
      </w:pPr>
      <w:r w:rsidRPr="005E411C">
        <w:rPr>
          <w:szCs w:val="20"/>
        </w:rPr>
        <w:t>- Section 3030.10: Notice to parties regarding void agreement</w:t>
      </w:r>
    </w:p>
    <w:p w14:paraId="489B34C7" w14:textId="77777777" w:rsidR="005E411C" w:rsidRPr="005E411C" w:rsidRDefault="005E411C" w:rsidP="005E411C">
      <w:pPr>
        <w:autoSpaceDE w:val="0"/>
        <w:autoSpaceDN w:val="0"/>
        <w:adjustRightInd w:val="0"/>
        <w:rPr>
          <w:szCs w:val="20"/>
        </w:rPr>
      </w:pPr>
      <w:r w:rsidRPr="005E411C">
        <w:rPr>
          <w:szCs w:val="20"/>
        </w:rPr>
        <w:t>- Section 3030.11: Transmittal of HOD by facsimile</w:t>
      </w:r>
    </w:p>
    <w:p w14:paraId="054489B1" w14:textId="77777777" w:rsidR="005E411C" w:rsidRPr="005E411C" w:rsidRDefault="005E411C" w:rsidP="005E411C">
      <w:pPr>
        <w:autoSpaceDE w:val="0"/>
        <w:autoSpaceDN w:val="0"/>
        <w:adjustRightInd w:val="0"/>
        <w:rPr>
          <w:szCs w:val="20"/>
        </w:rPr>
      </w:pPr>
      <w:r w:rsidRPr="005E411C">
        <w:rPr>
          <w:szCs w:val="20"/>
        </w:rPr>
        <w:t>- Section 3030.12: Standard for Continuances</w:t>
      </w:r>
    </w:p>
    <w:p w14:paraId="31630526" w14:textId="77777777" w:rsidR="005E411C" w:rsidRPr="005E411C" w:rsidRDefault="005E411C" w:rsidP="005E411C">
      <w:pPr>
        <w:autoSpaceDE w:val="0"/>
        <w:autoSpaceDN w:val="0"/>
        <w:adjustRightInd w:val="0"/>
        <w:rPr>
          <w:szCs w:val="20"/>
        </w:rPr>
      </w:pPr>
      <w:r w:rsidRPr="005E411C">
        <w:rPr>
          <w:szCs w:val="20"/>
        </w:rPr>
        <w:t>- Section 3030.13: Content of HODs</w:t>
      </w:r>
    </w:p>
    <w:p w14:paraId="3EC93EF9" w14:textId="77777777" w:rsidR="005E411C" w:rsidRPr="005E411C" w:rsidRDefault="005E411C" w:rsidP="005E411C">
      <w:pPr>
        <w:autoSpaceDE w:val="0"/>
        <w:autoSpaceDN w:val="0"/>
        <w:adjustRightInd w:val="0"/>
        <w:rPr>
          <w:szCs w:val="20"/>
        </w:rPr>
      </w:pPr>
      <w:r w:rsidRPr="005E411C">
        <w:rPr>
          <w:szCs w:val="20"/>
        </w:rPr>
        <w:t>- Section 3030.14: Burden of Proof</w:t>
      </w:r>
    </w:p>
    <w:p w14:paraId="4981AAD3" w14:textId="77777777" w:rsidR="005E411C" w:rsidRPr="005E411C" w:rsidRDefault="005E411C" w:rsidP="005E411C">
      <w:pPr>
        <w:autoSpaceDE w:val="0"/>
        <w:autoSpaceDN w:val="0"/>
        <w:adjustRightInd w:val="0"/>
        <w:rPr>
          <w:szCs w:val="20"/>
        </w:rPr>
      </w:pPr>
      <w:r w:rsidRPr="005E411C">
        <w:rPr>
          <w:szCs w:val="20"/>
        </w:rPr>
        <w:t>- Section 3032.3: Reimbursement of Fees</w:t>
      </w:r>
    </w:p>
    <w:p w14:paraId="0E834EBA" w14:textId="77777777" w:rsidR="005E411C" w:rsidRPr="005E411C" w:rsidRDefault="005E411C" w:rsidP="005E411C">
      <w:pPr>
        <w:autoSpaceDE w:val="0"/>
        <w:autoSpaceDN w:val="0"/>
        <w:adjustRightInd w:val="0"/>
        <w:rPr>
          <w:szCs w:val="20"/>
        </w:rPr>
      </w:pPr>
      <w:r w:rsidRPr="005E411C">
        <w:rPr>
          <w:szCs w:val="20"/>
        </w:rPr>
        <w:t>- Section 3032.4: Attorney Fees</w:t>
      </w:r>
    </w:p>
    <w:p w14:paraId="5E6FE287" w14:textId="77777777" w:rsidR="005E411C" w:rsidRPr="005E411C" w:rsidRDefault="005E411C" w:rsidP="005E411C">
      <w:pPr>
        <w:autoSpaceDE w:val="0"/>
        <w:autoSpaceDN w:val="0"/>
        <w:adjustRightInd w:val="0"/>
        <w:rPr>
          <w:szCs w:val="20"/>
        </w:rPr>
      </w:pPr>
      <w:r w:rsidRPr="005E411C">
        <w:rPr>
          <w:szCs w:val="20"/>
        </w:rPr>
        <w:t>- Sections 3034.1 through .3: Transfer of Rights: General Provisions and Supportive Decision-Making</w:t>
      </w:r>
    </w:p>
    <w:p w14:paraId="05522E49" w14:textId="77777777" w:rsidR="005E411C" w:rsidRPr="005E411C" w:rsidRDefault="005E411C" w:rsidP="005E411C">
      <w:pPr>
        <w:autoSpaceDE w:val="0"/>
        <w:autoSpaceDN w:val="0"/>
        <w:adjustRightInd w:val="0"/>
        <w:rPr>
          <w:szCs w:val="20"/>
        </w:rPr>
      </w:pPr>
      <w:r w:rsidRPr="005E411C">
        <w:rPr>
          <w:szCs w:val="20"/>
        </w:rPr>
        <w:t>- Sections 3035.1 through .15: Transfer of Rights: Exceptions</w:t>
      </w:r>
    </w:p>
    <w:p w14:paraId="3CC666CF" w14:textId="4134B7F1" w:rsidR="005E411C" w:rsidRDefault="005E411C" w:rsidP="005E411C">
      <w:pPr>
        <w:autoSpaceDE w:val="0"/>
        <w:autoSpaceDN w:val="0"/>
        <w:adjustRightInd w:val="0"/>
        <w:rPr>
          <w:szCs w:val="20"/>
        </w:rPr>
      </w:pPr>
      <w:r w:rsidRPr="005E411C">
        <w:rPr>
          <w:szCs w:val="20"/>
        </w:rPr>
        <w:t>- Section 3036.1: Transfer of Rights: Notice</w:t>
      </w:r>
    </w:p>
    <w:p w14:paraId="1E81631B" w14:textId="77777777" w:rsidR="005E411C" w:rsidRPr="005E411C" w:rsidRDefault="005E411C" w:rsidP="005E411C">
      <w:pPr>
        <w:autoSpaceDE w:val="0"/>
        <w:autoSpaceDN w:val="0"/>
        <w:adjustRightInd w:val="0"/>
        <w:rPr>
          <w:szCs w:val="20"/>
        </w:rPr>
      </w:pPr>
    </w:p>
    <w:p w14:paraId="2262E732" w14:textId="77777777" w:rsidR="005E411C" w:rsidRPr="005E411C" w:rsidRDefault="005E411C" w:rsidP="005E411C">
      <w:pPr>
        <w:autoSpaceDE w:val="0"/>
        <w:autoSpaceDN w:val="0"/>
        <w:adjustRightInd w:val="0"/>
        <w:rPr>
          <w:szCs w:val="20"/>
        </w:rPr>
      </w:pPr>
      <w:r w:rsidRPr="005E411C">
        <w:rPr>
          <w:szCs w:val="20"/>
        </w:rPr>
        <w:t>Chapter A-28: Nonpublic Special Education Schools and Programs Serving Students with Disabilities</w:t>
      </w:r>
    </w:p>
    <w:p w14:paraId="474C3464" w14:textId="64C3D261" w:rsidR="005E411C" w:rsidRDefault="005E411C" w:rsidP="005E411C">
      <w:pPr>
        <w:autoSpaceDE w:val="0"/>
        <w:autoSpaceDN w:val="0"/>
        <w:adjustRightInd w:val="0"/>
        <w:rPr>
          <w:szCs w:val="20"/>
        </w:rPr>
      </w:pPr>
      <w:r w:rsidRPr="005E411C">
        <w:rPr>
          <w:szCs w:val="20"/>
        </w:rPr>
        <w:t>Funded by the District of Columbia and Special Education Rates</w:t>
      </w:r>
    </w:p>
    <w:p w14:paraId="476ACFB2" w14:textId="77777777" w:rsidR="005E411C" w:rsidRPr="005E411C" w:rsidRDefault="005E411C" w:rsidP="005E411C">
      <w:pPr>
        <w:autoSpaceDE w:val="0"/>
        <w:autoSpaceDN w:val="0"/>
        <w:adjustRightInd w:val="0"/>
        <w:rPr>
          <w:szCs w:val="20"/>
        </w:rPr>
      </w:pPr>
    </w:p>
    <w:p w14:paraId="5182C841" w14:textId="77777777" w:rsidR="005E411C" w:rsidRPr="005E411C" w:rsidRDefault="005E411C" w:rsidP="005E411C">
      <w:pPr>
        <w:autoSpaceDE w:val="0"/>
        <w:autoSpaceDN w:val="0"/>
        <w:adjustRightInd w:val="0"/>
        <w:rPr>
          <w:szCs w:val="20"/>
        </w:rPr>
      </w:pPr>
      <w:r w:rsidRPr="005E411C">
        <w:rPr>
          <w:szCs w:val="20"/>
        </w:rPr>
        <w:t>Chapter A-29: Invoice Processing for Special Education Providers Serving District of Columbia Children</w:t>
      </w:r>
    </w:p>
    <w:p w14:paraId="21493CFB" w14:textId="77777777" w:rsidR="005E411C" w:rsidRPr="005E411C" w:rsidRDefault="005E411C" w:rsidP="005E411C">
      <w:pPr>
        <w:autoSpaceDE w:val="0"/>
        <w:autoSpaceDN w:val="0"/>
        <w:adjustRightInd w:val="0"/>
        <w:rPr>
          <w:szCs w:val="20"/>
        </w:rPr>
      </w:pPr>
      <w:r w:rsidRPr="005E411C">
        <w:rPr>
          <w:szCs w:val="20"/>
        </w:rPr>
        <w:t>with Disabilities Funded by the District of Columbia</w:t>
      </w:r>
    </w:p>
    <w:p w14:paraId="11B53B15" w14:textId="77777777" w:rsidR="005E411C" w:rsidRPr="005E411C" w:rsidRDefault="005E411C" w:rsidP="005E411C">
      <w:pPr>
        <w:autoSpaceDE w:val="0"/>
        <w:autoSpaceDN w:val="0"/>
        <w:adjustRightInd w:val="0"/>
        <w:rPr>
          <w:szCs w:val="20"/>
        </w:rPr>
      </w:pPr>
      <w:r w:rsidRPr="005E411C">
        <w:rPr>
          <w:szCs w:val="20"/>
        </w:rPr>
        <w:t>The following provision of Chapter A-31: Early Intervention Program for Infants and Toddlers with</w:t>
      </w:r>
    </w:p>
    <w:p w14:paraId="70A85C8F" w14:textId="77777777" w:rsidR="005E411C" w:rsidRPr="005E411C" w:rsidRDefault="005E411C" w:rsidP="005E411C">
      <w:pPr>
        <w:autoSpaceDE w:val="0"/>
        <w:autoSpaceDN w:val="0"/>
        <w:adjustRightInd w:val="0"/>
        <w:rPr>
          <w:szCs w:val="20"/>
        </w:rPr>
      </w:pPr>
      <w:r w:rsidRPr="005E411C">
        <w:rPr>
          <w:szCs w:val="20"/>
        </w:rPr>
        <w:t>Disabilities:</w:t>
      </w:r>
    </w:p>
    <w:p w14:paraId="17F2D899" w14:textId="335D4F10" w:rsidR="005E411C" w:rsidRDefault="005E411C" w:rsidP="005E411C">
      <w:pPr>
        <w:autoSpaceDE w:val="0"/>
        <w:autoSpaceDN w:val="0"/>
        <w:adjustRightInd w:val="0"/>
      </w:pPr>
      <w:r w:rsidRPr="005E411C">
        <w:rPr>
          <w:szCs w:val="20"/>
        </w:rPr>
        <w:t>- Section 5-A3110: State Option to Make Services Under Part C of IDEA Available to Children Ages</w:t>
      </w:r>
      <w:r>
        <w:rPr>
          <w:szCs w:val="20"/>
        </w:rPr>
        <w:t xml:space="preserve"> </w:t>
      </w:r>
      <w:r w:rsidRPr="005E411C">
        <w:rPr>
          <w:szCs w:val="20"/>
        </w:rPr>
        <w:t>Three (3) and Older</w:t>
      </w:r>
    </w:p>
    <w:p w14:paraId="6C125775" w14:textId="77777777" w:rsidR="005E411C" w:rsidRDefault="005E411C" w:rsidP="005E411C">
      <w:pPr>
        <w:autoSpaceDE w:val="0"/>
        <w:autoSpaceDN w:val="0"/>
        <w:adjustRightInd w:val="0"/>
        <w:rPr>
          <w:b/>
          <w:bCs/>
          <w:color w:val="000000"/>
          <w:szCs w:val="20"/>
        </w:rPr>
      </w:pPr>
    </w:p>
    <w:p w14:paraId="4A1693AD" w14:textId="77777777" w:rsidR="005E411C" w:rsidRDefault="005E411C" w:rsidP="005E411C">
      <w:pPr>
        <w:autoSpaceDE w:val="0"/>
        <w:autoSpaceDN w:val="0"/>
        <w:adjustRightInd w:val="0"/>
        <w:rPr>
          <w:b/>
          <w:bCs/>
          <w:color w:val="000000"/>
          <w:szCs w:val="20"/>
        </w:rPr>
      </w:pPr>
    </w:p>
    <w:p w14:paraId="3ECD147F" w14:textId="77777777" w:rsidR="005E411C" w:rsidRDefault="005E411C" w:rsidP="005E411C">
      <w:pPr>
        <w:autoSpaceDE w:val="0"/>
        <w:autoSpaceDN w:val="0"/>
        <w:adjustRightInd w:val="0"/>
        <w:rPr>
          <w:b/>
          <w:bCs/>
          <w:color w:val="000000"/>
          <w:szCs w:val="20"/>
        </w:rPr>
      </w:pPr>
    </w:p>
    <w:p w14:paraId="51C532B6" w14:textId="77777777" w:rsidR="005E411C" w:rsidRDefault="005E411C" w:rsidP="005E411C">
      <w:pPr>
        <w:autoSpaceDE w:val="0"/>
        <w:autoSpaceDN w:val="0"/>
        <w:adjustRightInd w:val="0"/>
        <w:rPr>
          <w:b/>
          <w:bCs/>
          <w:color w:val="000000"/>
          <w:szCs w:val="20"/>
        </w:rPr>
      </w:pPr>
    </w:p>
    <w:p w14:paraId="04BE31F3" w14:textId="77777777" w:rsidR="005E411C" w:rsidRDefault="005E411C" w:rsidP="005E411C">
      <w:pPr>
        <w:autoSpaceDE w:val="0"/>
        <w:autoSpaceDN w:val="0"/>
        <w:adjustRightInd w:val="0"/>
        <w:rPr>
          <w:b/>
          <w:bCs/>
          <w:color w:val="000000"/>
          <w:szCs w:val="20"/>
        </w:rPr>
      </w:pPr>
    </w:p>
    <w:p w14:paraId="64221882" w14:textId="1537477D" w:rsidR="005E411C" w:rsidRPr="005E411C" w:rsidRDefault="005E411C" w:rsidP="005E411C">
      <w:pPr>
        <w:autoSpaceDE w:val="0"/>
        <w:autoSpaceDN w:val="0"/>
        <w:adjustRightInd w:val="0"/>
        <w:rPr>
          <w:b/>
          <w:bCs/>
          <w:color w:val="000000"/>
          <w:szCs w:val="20"/>
        </w:rPr>
      </w:pPr>
      <w:r w:rsidRPr="005E411C">
        <w:rPr>
          <w:b/>
          <w:bCs/>
          <w:color w:val="000000"/>
          <w:szCs w:val="20"/>
        </w:rPr>
        <w:lastRenderedPageBreak/>
        <w:t>Policies</w:t>
      </w:r>
    </w:p>
    <w:p w14:paraId="0B131443" w14:textId="77777777" w:rsidR="005E411C" w:rsidRPr="005E411C" w:rsidRDefault="005E411C" w:rsidP="005E411C">
      <w:pPr>
        <w:autoSpaceDE w:val="0"/>
        <w:autoSpaceDN w:val="0"/>
        <w:adjustRightInd w:val="0"/>
        <w:rPr>
          <w:i/>
          <w:iCs/>
          <w:color w:val="000000"/>
          <w:szCs w:val="20"/>
        </w:rPr>
      </w:pPr>
      <w:r w:rsidRPr="005E411C">
        <w:rPr>
          <w:i/>
          <w:iCs/>
          <w:color w:val="000000"/>
          <w:szCs w:val="20"/>
        </w:rPr>
        <w:t xml:space="preserve">* All available at </w:t>
      </w:r>
      <w:r w:rsidRPr="005E411C">
        <w:rPr>
          <w:i/>
          <w:iCs/>
          <w:color w:val="0000FF"/>
          <w:szCs w:val="20"/>
        </w:rPr>
        <w:t>https://osse.dc.gov/service/specialized-education-local-policies</w:t>
      </w:r>
      <w:r w:rsidRPr="005E411C">
        <w:rPr>
          <w:i/>
          <w:iCs/>
          <w:color w:val="000000"/>
          <w:szCs w:val="20"/>
        </w:rPr>
        <w:t>, unless noted.</w:t>
      </w:r>
    </w:p>
    <w:p w14:paraId="75FD0A6E" w14:textId="77777777" w:rsidR="005E411C" w:rsidRPr="005E411C" w:rsidRDefault="005E411C" w:rsidP="005E411C">
      <w:pPr>
        <w:autoSpaceDE w:val="0"/>
        <w:autoSpaceDN w:val="0"/>
        <w:adjustRightInd w:val="0"/>
        <w:rPr>
          <w:color w:val="000000"/>
          <w:szCs w:val="20"/>
        </w:rPr>
      </w:pPr>
      <w:r w:rsidRPr="005E411C">
        <w:rPr>
          <w:color w:val="000000"/>
          <w:szCs w:val="20"/>
        </w:rPr>
        <w:t>Comprehensive Child Find Policy</w:t>
      </w:r>
    </w:p>
    <w:p w14:paraId="078611BB" w14:textId="77777777" w:rsidR="005E411C" w:rsidRPr="005E411C" w:rsidRDefault="005E411C" w:rsidP="005E411C">
      <w:pPr>
        <w:autoSpaceDE w:val="0"/>
        <w:autoSpaceDN w:val="0"/>
        <w:adjustRightInd w:val="0"/>
        <w:rPr>
          <w:color w:val="000000"/>
          <w:szCs w:val="20"/>
        </w:rPr>
      </w:pPr>
      <w:r w:rsidRPr="005E411C">
        <w:rPr>
          <w:color w:val="000000"/>
          <w:szCs w:val="20"/>
        </w:rPr>
        <w:t>Confidentiality of Student Information Policy</w:t>
      </w:r>
    </w:p>
    <w:p w14:paraId="3D62D879" w14:textId="77777777" w:rsidR="005E411C" w:rsidRPr="005E411C" w:rsidRDefault="005E411C" w:rsidP="005E411C">
      <w:pPr>
        <w:autoSpaceDE w:val="0"/>
        <w:autoSpaceDN w:val="0"/>
        <w:adjustRightInd w:val="0"/>
        <w:rPr>
          <w:color w:val="000000"/>
          <w:szCs w:val="20"/>
        </w:rPr>
      </w:pPr>
      <w:r w:rsidRPr="005E411C">
        <w:rPr>
          <w:color w:val="000000"/>
          <w:szCs w:val="20"/>
        </w:rPr>
        <w:t>Early Childhood Transition Policy</w:t>
      </w:r>
    </w:p>
    <w:p w14:paraId="141773E0" w14:textId="77777777" w:rsidR="005E411C" w:rsidRPr="005E411C" w:rsidRDefault="005E411C" w:rsidP="005E411C">
      <w:pPr>
        <w:autoSpaceDE w:val="0"/>
        <w:autoSpaceDN w:val="0"/>
        <w:adjustRightInd w:val="0"/>
        <w:rPr>
          <w:color w:val="000000"/>
          <w:szCs w:val="20"/>
        </w:rPr>
      </w:pPr>
      <w:r w:rsidRPr="005E411C">
        <w:rPr>
          <w:color w:val="000000"/>
          <w:szCs w:val="20"/>
        </w:rPr>
        <w:t>Extended IFSP Option for Children Age 3 to Age 4 Policies and Procedures</w:t>
      </w:r>
    </w:p>
    <w:p w14:paraId="62C50AA6" w14:textId="77777777" w:rsidR="005E411C" w:rsidRPr="005E411C" w:rsidRDefault="005E411C" w:rsidP="005E411C">
      <w:pPr>
        <w:autoSpaceDE w:val="0"/>
        <w:autoSpaceDN w:val="0"/>
        <w:adjustRightInd w:val="0"/>
        <w:rPr>
          <w:color w:val="000000"/>
          <w:szCs w:val="20"/>
        </w:rPr>
      </w:pPr>
      <w:r w:rsidRPr="005E411C">
        <w:rPr>
          <w:color w:val="000000"/>
          <w:szCs w:val="20"/>
        </w:rPr>
        <w:t>Extended School Year (ESY) Services Policy and Certification</w:t>
      </w:r>
    </w:p>
    <w:p w14:paraId="3C367DF0" w14:textId="77777777" w:rsidR="005E411C" w:rsidRPr="005E411C" w:rsidRDefault="005E411C" w:rsidP="005E411C">
      <w:pPr>
        <w:autoSpaceDE w:val="0"/>
        <w:autoSpaceDN w:val="0"/>
        <w:adjustRightInd w:val="0"/>
        <w:rPr>
          <w:color w:val="000000"/>
          <w:szCs w:val="20"/>
        </w:rPr>
      </w:pPr>
      <w:r w:rsidRPr="005E411C">
        <w:rPr>
          <w:color w:val="000000"/>
          <w:szCs w:val="20"/>
        </w:rPr>
        <w:t>Individualized Education Program (IEP) Amendment Policy</w:t>
      </w:r>
    </w:p>
    <w:p w14:paraId="118A2ECA" w14:textId="77777777" w:rsidR="005E411C" w:rsidRPr="005E411C" w:rsidRDefault="005E411C" w:rsidP="005E411C">
      <w:pPr>
        <w:autoSpaceDE w:val="0"/>
        <w:autoSpaceDN w:val="0"/>
        <w:adjustRightInd w:val="0"/>
        <w:rPr>
          <w:color w:val="000000"/>
          <w:szCs w:val="20"/>
        </w:rPr>
      </w:pPr>
      <w:r w:rsidRPr="005E411C">
        <w:rPr>
          <w:color w:val="000000"/>
          <w:szCs w:val="20"/>
        </w:rPr>
        <w:t>Individualized Education Program (IEP) Implementation for Transfer Students Policy</w:t>
      </w:r>
    </w:p>
    <w:p w14:paraId="7D31C39C" w14:textId="77777777" w:rsidR="005E411C" w:rsidRPr="005E411C" w:rsidRDefault="005E411C" w:rsidP="005E411C">
      <w:pPr>
        <w:autoSpaceDE w:val="0"/>
        <w:autoSpaceDN w:val="0"/>
        <w:adjustRightInd w:val="0"/>
        <w:rPr>
          <w:color w:val="000000"/>
          <w:szCs w:val="20"/>
        </w:rPr>
      </w:pPr>
      <w:r w:rsidRPr="005E411C">
        <w:rPr>
          <w:color w:val="000000"/>
          <w:szCs w:val="20"/>
        </w:rPr>
        <w:t>Individualized Education Program (IEP) Process Policy</w:t>
      </w:r>
    </w:p>
    <w:p w14:paraId="792A3BC4" w14:textId="77777777" w:rsidR="005E411C" w:rsidRPr="005E411C" w:rsidRDefault="005E411C" w:rsidP="005E411C">
      <w:pPr>
        <w:autoSpaceDE w:val="0"/>
        <w:autoSpaceDN w:val="0"/>
        <w:adjustRightInd w:val="0"/>
        <w:rPr>
          <w:color w:val="000000"/>
          <w:szCs w:val="20"/>
        </w:rPr>
      </w:pPr>
      <w:r w:rsidRPr="005E411C">
        <w:rPr>
          <w:color w:val="000000"/>
          <w:szCs w:val="20"/>
        </w:rPr>
        <w:t>IDEA Part B Grant Eligibility and Administration Hearing Process Policy</w:t>
      </w:r>
    </w:p>
    <w:p w14:paraId="6443D765" w14:textId="77777777" w:rsidR="005E411C" w:rsidRPr="005E411C" w:rsidRDefault="005E411C" w:rsidP="005E411C">
      <w:pPr>
        <w:autoSpaceDE w:val="0"/>
        <w:autoSpaceDN w:val="0"/>
        <w:adjustRightInd w:val="0"/>
        <w:rPr>
          <w:color w:val="000000"/>
          <w:szCs w:val="20"/>
        </w:rPr>
      </w:pPr>
      <w:r w:rsidRPr="005E411C">
        <w:rPr>
          <w:color w:val="000000"/>
          <w:szCs w:val="20"/>
        </w:rPr>
        <w:t>Least Restrictive Environment and Inclusion Policy</w:t>
      </w:r>
    </w:p>
    <w:p w14:paraId="19AB2E03" w14:textId="77777777" w:rsidR="005E411C" w:rsidRPr="005E411C" w:rsidRDefault="005E411C" w:rsidP="005E411C">
      <w:pPr>
        <w:autoSpaceDE w:val="0"/>
        <w:autoSpaceDN w:val="0"/>
        <w:adjustRightInd w:val="0"/>
        <w:rPr>
          <w:color w:val="000000"/>
          <w:szCs w:val="20"/>
        </w:rPr>
      </w:pPr>
      <w:r w:rsidRPr="005E411C">
        <w:rPr>
          <w:color w:val="000000"/>
          <w:szCs w:val="20"/>
        </w:rPr>
        <w:t>Part B Initial Evaluation / Reevaluation Policy</w:t>
      </w:r>
    </w:p>
    <w:p w14:paraId="5710E747" w14:textId="77777777" w:rsidR="005E411C" w:rsidRPr="005E411C" w:rsidRDefault="005E411C" w:rsidP="005E411C">
      <w:pPr>
        <w:autoSpaceDE w:val="0"/>
        <w:autoSpaceDN w:val="0"/>
        <w:adjustRightInd w:val="0"/>
        <w:rPr>
          <w:color w:val="000000"/>
          <w:szCs w:val="20"/>
        </w:rPr>
      </w:pPr>
      <w:r w:rsidRPr="005E411C">
        <w:rPr>
          <w:color w:val="000000"/>
          <w:szCs w:val="20"/>
        </w:rPr>
        <w:t>Policies and Procedures for Placement Review, Revised</w:t>
      </w:r>
    </w:p>
    <w:p w14:paraId="3E8585DB" w14:textId="77777777" w:rsidR="005E411C" w:rsidRPr="005E411C" w:rsidRDefault="005E411C" w:rsidP="005E411C">
      <w:pPr>
        <w:autoSpaceDE w:val="0"/>
        <w:autoSpaceDN w:val="0"/>
        <w:adjustRightInd w:val="0"/>
        <w:rPr>
          <w:color w:val="000000"/>
          <w:szCs w:val="20"/>
        </w:rPr>
      </w:pPr>
      <w:r w:rsidRPr="005E411C">
        <w:rPr>
          <w:color w:val="000000"/>
          <w:szCs w:val="20"/>
        </w:rPr>
        <w:t>Related Services Policy</w:t>
      </w:r>
    </w:p>
    <w:p w14:paraId="236CEE17" w14:textId="77777777" w:rsidR="005E411C" w:rsidRPr="005E411C" w:rsidRDefault="005E411C" w:rsidP="005E411C">
      <w:pPr>
        <w:autoSpaceDE w:val="0"/>
        <w:autoSpaceDN w:val="0"/>
        <w:adjustRightInd w:val="0"/>
        <w:rPr>
          <w:color w:val="000000"/>
          <w:szCs w:val="20"/>
        </w:rPr>
      </w:pPr>
      <w:r w:rsidRPr="005E411C">
        <w:rPr>
          <w:color w:val="000000"/>
          <w:szCs w:val="20"/>
        </w:rPr>
        <w:t>Secondary Transition Policy</w:t>
      </w:r>
    </w:p>
    <w:p w14:paraId="24F69F6E" w14:textId="77777777" w:rsidR="005E411C" w:rsidRPr="005E411C" w:rsidRDefault="005E411C" w:rsidP="005E411C">
      <w:pPr>
        <w:autoSpaceDE w:val="0"/>
        <w:autoSpaceDN w:val="0"/>
        <w:adjustRightInd w:val="0"/>
        <w:rPr>
          <w:color w:val="000000"/>
          <w:szCs w:val="20"/>
        </w:rPr>
      </w:pPr>
      <w:r w:rsidRPr="005E411C">
        <w:rPr>
          <w:color w:val="000000"/>
          <w:szCs w:val="20"/>
        </w:rPr>
        <w:t>Special Education Transportation Services Policy</w:t>
      </w:r>
    </w:p>
    <w:p w14:paraId="021B0E54" w14:textId="064C0312" w:rsidR="005E411C" w:rsidRDefault="005E411C" w:rsidP="005E411C">
      <w:pPr>
        <w:autoSpaceDE w:val="0"/>
        <w:autoSpaceDN w:val="0"/>
        <w:adjustRightInd w:val="0"/>
        <w:rPr>
          <w:i/>
          <w:iCs/>
          <w:color w:val="0000FF"/>
          <w:szCs w:val="20"/>
        </w:rPr>
      </w:pPr>
      <w:r w:rsidRPr="005E411C">
        <w:rPr>
          <w:color w:val="000000"/>
          <w:szCs w:val="20"/>
        </w:rPr>
        <w:t xml:space="preserve">Specialized Education State Complaints Policy and Procedures, </w:t>
      </w:r>
      <w:r w:rsidRPr="005E411C">
        <w:rPr>
          <w:i/>
          <w:iCs/>
          <w:color w:val="000000"/>
          <w:szCs w:val="20"/>
        </w:rPr>
        <w:t>available at:</w:t>
      </w:r>
      <w:r>
        <w:rPr>
          <w:i/>
          <w:iCs/>
          <w:color w:val="000000"/>
          <w:szCs w:val="20"/>
        </w:rPr>
        <w:t xml:space="preserve"> </w:t>
      </w:r>
      <w:hyperlink r:id="rId19" w:history="1">
        <w:r w:rsidRPr="003D4E23">
          <w:rPr>
            <w:rStyle w:val="Hyperlink"/>
            <w:i/>
            <w:iCs/>
            <w:szCs w:val="20"/>
          </w:rPr>
          <w:t>http://osse.dc.gov/service/specialized-education-state-complaints</w:t>
        </w:r>
      </w:hyperlink>
    </w:p>
    <w:p w14:paraId="4337C99E" w14:textId="77777777" w:rsidR="005E411C" w:rsidRDefault="005E411C" w:rsidP="005E411C">
      <w:pPr>
        <w:autoSpaceDE w:val="0"/>
        <w:autoSpaceDN w:val="0"/>
        <w:adjustRightInd w:val="0"/>
      </w:pPr>
    </w:p>
    <w:p w14:paraId="77E84EF4" w14:textId="77777777" w:rsidR="005E411C" w:rsidRDefault="005E411C" w:rsidP="008F57EB">
      <w:pPr>
        <w:pStyle w:val="Heading1"/>
      </w:pPr>
    </w:p>
    <w:p w14:paraId="3005842A" w14:textId="77777777" w:rsidR="005E411C" w:rsidRDefault="005E411C" w:rsidP="008F57EB">
      <w:pPr>
        <w:pStyle w:val="Heading1"/>
      </w:pPr>
    </w:p>
    <w:p w14:paraId="0BEF7E63" w14:textId="77777777" w:rsidR="005E411C" w:rsidRDefault="005E411C" w:rsidP="008F57EB">
      <w:pPr>
        <w:pStyle w:val="Heading1"/>
      </w:pPr>
    </w:p>
    <w:p w14:paraId="3ABE1CA6" w14:textId="77777777" w:rsidR="005E411C" w:rsidRDefault="005E411C" w:rsidP="008F57EB">
      <w:pPr>
        <w:pStyle w:val="Heading1"/>
      </w:pPr>
    </w:p>
    <w:p w14:paraId="6BE352AF" w14:textId="77777777" w:rsidR="005E411C" w:rsidRDefault="005E411C" w:rsidP="008F57EB">
      <w:pPr>
        <w:pStyle w:val="Heading1"/>
      </w:pPr>
    </w:p>
    <w:p w14:paraId="0116C45B" w14:textId="77777777" w:rsidR="005E411C" w:rsidRDefault="005E411C" w:rsidP="008F57EB">
      <w:pPr>
        <w:pStyle w:val="Heading1"/>
      </w:pPr>
    </w:p>
    <w:p w14:paraId="417DA1C8" w14:textId="77777777" w:rsidR="005E411C" w:rsidRDefault="005E411C" w:rsidP="008F57EB">
      <w:pPr>
        <w:pStyle w:val="Heading1"/>
      </w:pPr>
    </w:p>
    <w:p w14:paraId="1CC56A8E" w14:textId="77777777" w:rsidR="005E411C" w:rsidRDefault="005E411C" w:rsidP="008F57EB">
      <w:pPr>
        <w:pStyle w:val="Heading1"/>
      </w:pPr>
    </w:p>
    <w:p w14:paraId="71EAF271" w14:textId="77777777" w:rsidR="005E411C" w:rsidRDefault="005E411C" w:rsidP="008F57EB">
      <w:pPr>
        <w:pStyle w:val="Heading1"/>
      </w:pPr>
    </w:p>
    <w:p w14:paraId="591CB52C" w14:textId="77777777" w:rsidR="005E411C" w:rsidRDefault="005E411C" w:rsidP="008F57EB">
      <w:pPr>
        <w:pStyle w:val="Heading1"/>
      </w:pPr>
    </w:p>
    <w:p w14:paraId="08F3F168" w14:textId="77777777" w:rsidR="005E411C" w:rsidRDefault="005E411C" w:rsidP="008F57EB">
      <w:pPr>
        <w:pStyle w:val="Heading1"/>
      </w:pPr>
    </w:p>
    <w:p w14:paraId="4032B90F" w14:textId="77777777" w:rsidR="005E411C" w:rsidRDefault="005E411C" w:rsidP="008F57EB">
      <w:pPr>
        <w:pStyle w:val="Heading1"/>
      </w:pPr>
    </w:p>
    <w:p w14:paraId="05FFA317" w14:textId="77777777" w:rsidR="005E411C" w:rsidRDefault="005E411C" w:rsidP="008F57EB">
      <w:pPr>
        <w:pStyle w:val="Heading1"/>
      </w:pPr>
      <w:r>
        <w:t xml:space="preserve">                                                                                                                                                                        </w:t>
      </w:r>
    </w:p>
    <w:p w14:paraId="64316211" w14:textId="77777777" w:rsidR="005E411C" w:rsidRDefault="005E411C" w:rsidP="008F57EB">
      <w:pPr>
        <w:pStyle w:val="Heading1"/>
      </w:pPr>
    </w:p>
    <w:p w14:paraId="12276AEE" w14:textId="7C54AD49" w:rsidR="00FA1B67" w:rsidRDefault="002E6A6D" w:rsidP="008F57EB">
      <w:pPr>
        <w:pStyle w:val="Heading1"/>
      </w:pPr>
      <w:r>
        <w:t xml:space="preserve">                                                                                                                                                    </w:t>
      </w:r>
    </w:p>
    <w:p w14:paraId="03D76957" w14:textId="79F0D2F1" w:rsidR="005E411C" w:rsidRDefault="005E411C" w:rsidP="005E411C"/>
    <w:p w14:paraId="26D96B6D" w14:textId="77777777" w:rsidR="005E411C" w:rsidRPr="005E411C" w:rsidRDefault="005E411C" w:rsidP="005E411C"/>
    <w:p w14:paraId="2199C50E" w14:textId="638CE18F" w:rsidR="005E411C" w:rsidRPr="002E6A6D" w:rsidRDefault="002E6A6D" w:rsidP="002E6A6D">
      <w:pPr>
        <w:pStyle w:val="Heading2"/>
        <w:rPr>
          <w:sz w:val="24"/>
        </w:rPr>
      </w:pPr>
      <w:r w:rsidRPr="002E6A6D">
        <w:rPr>
          <w:sz w:val="24"/>
        </w:rPr>
        <w:lastRenderedPageBreak/>
        <w:t>Section V</w:t>
      </w:r>
    </w:p>
    <w:p w14:paraId="12276AEF" w14:textId="489EC695" w:rsidR="00FA1B67" w:rsidRPr="00333D9E" w:rsidRDefault="00FA1B67" w:rsidP="002E6A6D">
      <w:pPr>
        <w:pStyle w:val="Heading2"/>
        <w:numPr>
          <w:ilvl w:val="0"/>
          <w:numId w:val="23"/>
        </w:numPr>
      </w:pPr>
      <w:r w:rsidRPr="00333D9E">
        <w:t>Maintenance of State Financial Support</w:t>
      </w:r>
    </w:p>
    <w:p w14:paraId="12276AF0" w14:textId="5B6EAC82"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743AF8">
        <w:t>2020</w:t>
      </w:r>
      <w:r w:rsidR="00976778">
        <w:t xml:space="preserve"> and 2021</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3753C7">
        <w:t>2020 and 2021</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3FDCD63C" w:rsidR="00AC5386" w:rsidRPr="00006706" w:rsidRDefault="0043280A" w:rsidP="00567018">
            <w:pPr>
              <w:spacing w:before="120" w:after="120"/>
              <w:jc w:val="center"/>
              <w:rPr>
                <w:b/>
                <w:kern w:val="2"/>
              </w:rPr>
            </w:pPr>
            <w:r w:rsidRPr="00006706">
              <w:rPr>
                <w:b/>
                <w:kern w:val="2"/>
              </w:rPr>
              <w:t xml:space="preserve">SFY </w:t>
            </w:r>
            <w:r w:rsidR="00765354">
              <w:rPr>
                <w:b/>
                <w:kern w:val="2"/>
              </w:rPr>
              <w:t>2020</w:t>
            </w:r>
          </w:p>
        </w:tc>
        <w:tc>
          <w:tcPr>
            <w:tcW w:w="3420" w:type="dxa"/>
          </w:tcPr>
          <w:p w14:paraId="12276AF5" w14:textId="618F169E" w:rsidR="00AC5386" w:rsidRPr="00333D9E" w:rsidRDefault="005D3F4A" w:rsidP="008F57EB">
            <w:pPr>
              <w:spacing w:before="120" w:after="120"/>
              <w:jc w:val="center"/>
              <w:rPr>
                <w:kern w:val="2"/>
              </w:rPr>
            </w:pPr>
            <w:r>
              <w:rPr>
                <w:kern w:val="2"/>
              </w:rPr>
              <w:t>$468,649,794.82</w:t>
            </w:r>
          </w:p>
        </w:tc>
      </w:tr>
      <w:tr w:rsidR="00AC5386" w:rsidRPr="00333D9E" w14:paraId="12276AF9" w14:textId="77777777" w:rsidTr="00402F5B">
        <w:trPr>
          <w:trHeight w:val="720"/>
        </w:trPr>
        <w:tc>
          <w:tcPr>
            <w:tcW w:w="1260" w:type="dxa"/>
          </w:tcPr>
          <w:p w14:paraId="12276AF7" w14:textId="1613A1ED" w:rsidR="00AC5386" w:rsidRPr="00006706" w:rsidRDefault="0043280A" w:rsidP="00567018">
            <w:pPr>
              <w:spacing w:before="120" w:after="120"/>
              <w:jc w:val="center"/>
              <w:rPr>
                <w:b/>
                <w:kern w:val="2"/>
              </w:rPr>
            </w:pPr>
            <w:r w:rsidRPr="00006706">
              <w:rPr>
                <w:b/>
                <w:kern w:val="2"/>
              </w:rPr>
              <w:t xml:space="preserve">SFY </w:t>
            </w:r>
            <w:r w:rsidR="000E0C77">
              <w:rPr>
                <w:b/>
                <w:kern w:val="2"/>
              </w:rPr>
              <w:t>2021</w:t>
            </w:r>
          </w:p>
        </w:tc>
        <w:tc>
          <w:tcPr>
            <w:tcW w:w="3420" w:type="dxa"/>
          </w:tcPr>
          <w:p w14:paraId="12276AF8" w14:textId="1572B8A6" w:rsidR="00AC5386" w:rsidRPr="00333D9E" w:rsidRDefault="005D3F4A" w:rsidP="008F57EB">
            <w:pPr>
              <w:spacing w:before="120" w:after="120"/>
              <w:jc w:val="center"/>
              <w:rPr>
                <w:kern w:val="2"/>
              </w:rPr>
            </w:pPr>
            <w:r>
              <w:rPr>
                <w:kern w:val="2"/>
              </w:rPr>
              <w:t>$518,266,080.84</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0A37CAAE" w:rsidR="007276EB" w:rsidRPr="00006706" w:rsidRDefault="007276EB" w:rsidP="00965519">
            <w:pPr>
              <w:spacing w:before="120" w:after="120"/>
              <w:jc w:val="center"/>
              <w:rPr>
                <w:b/>
                <w:kern w:val="2"/>
              </w:rPr>
            </w:pPr>
            <w:r w:rsidRPr="00006706">
              <w:rPr>
                <w:b/>
                <w:kern w:val="2"/>
              </w:rPr>
              <w:t xml:space="preserve">SFY </w:t>
            </w:r>
            <w:r w:rsidR="000E0C77">
              <w:rPr>
                <w:b/>
                <w:kern w:val="2"/>
              </w:rPr>
              <w:t>2020</w:t>
            </w:r>
          </w:p>
        </w:tc>
        <w:tc>
          <w:tcPr>
            <w:tcW w:w="3420" w:type="dxa"/>
          </w:tcPr>
          <w:p w14:paraId="02CA7899" w14:textId="075008E9" w:rsidR="007276EB" w:rsidRPr="00333D9E" w:rsidRDefault="005D3F4A" w:rsidP="00965519">
            <w:pPr>
              <w:spacing w:before="120" w:after="120"/>
              <w:jc w:val="center"/>
              <w:rPr>
                <w:kern w:val="2"/>
              </w:rPr>
            </w:pPr>
            <w:r>
              <w:rPr>
                <w:kern w:val="2"/>
              </w:rPr>
              <w:t>$31,659.11</w:t>
            </w:r>
          </w:p>
        </w:tc>
      </w:tr>
      <w:tr w:rsidR="007276EB" w:rsidRPr="00333D9E" w14:paraId="60B27849" w14:textId="77777777" w:rsidTr="00402F5B">
        <w:trPr>
          <w:trHeight w:val="720"/>
        </w:trPr>
        <w:tc>
          <w:tcPr>
            <w:tcW w:w="1260" w:type="dxa"/>
          </w:tcPr>
          <w:p w14:paraId="762E9255" w14:textId="196736ED" w:rsidR="007276EB" w:rsidRPr="00006706" w:rsidRDefault="007276EB" w:rsidP="00965519">
            <w:pPr>
              <w:spacing w:before="120" w:after="120"/>
              <w:jc w:val="center"/>
              <w:rPr>
                <w:b/>
                <w:kern w:val="2"/>
              </w:rPr>
            </w:pPr>
            <w:r w:rsidRPr="00006706">
              <w:rPr>
                <w:b/>
                <w:kern w:val="2"/>
              </w:rPr>
              <w:t xml:space="preserve">SFY </w:t>
            </w:r>
            <w:r w:rsidR="000E0C77">
              <w:rPr>
                <w:b/>
                <w:kern w:val="2"/>
              </w:rPr>
              <w:t>2021</w:t>
            </w:r>
          </w:p>
        </w:tc>
        <w:tc>
          <w:tcPr>
            <w:tcW w:w="3420" w:type="dxa"/>
          </w:tcPr>
          <w:p w14:paraId="73B0CCEC" w14:textId="729BB12A" w:rsidR="007276EB" w:rsidRPr="00333D9E" w:rsidRDefault="005D3F4A" w:rsidP="00965519">
            <w:pPr>
              <w:spacing w:before="120" w:after="120"/>
              <w:jc w:val="center"/>
              <w:rPr>
                <w:kern w:val="2"/>
              </w:rPr>
            </w:pPr>
            <w:r>
              <w:rPr>
                <w:kern w:val="2"/>
              </w:rPr>
              <w:t>$36,537.16</w:t>
            </w:r>
          </w:p>
        </w:tc>
        <w:bookmarkStart w:id="2" w:name="_GoBack"/>
        <w:bookmarkEnd w:id="2"/>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1470064A"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0E0C77">
        <w:rPr>
          <w:rFonts w:eastAsia="Calibri"/>
          <w:szCs w:val="20"/>
        </w:rPr>
        <w:t>2021</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070F" w14:textId="77777777" w:rsidR="00B17D52" w:rsidRDefault="00B17D52">
      <w:r>
        <w:separator/>
      </w:r>
    </w:p>
  </w:endnote>
  <w:endnote w:type="continuationSeparator" w:id="0">
    <w:p w14:paraId="6D4169DF" w14:textId="77777777" w:rsidR="00B17D52" w:rsidRDefault="00B1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442E3145"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3C0880">
      <w:rPr>
        <w:sz w:val="18"/>
      </w:rPr>
      <w:t>2022</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3B24F73D"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D37BA">
      <w:rPr>
        <w:sz w:val="18"/>
      </w:rPr>
      <w:t>2022</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142DAA7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D37BA">
      <w:rPr>
        <w:sz w:val="18"/>
      </w:rPr>
      <w:t>2022</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36F15FC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12E48">
      <w:rPr>
        <w:sz w:val="18"/>
      </w:rPr>
      <w:t>2022</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64F38F15"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964DD">
      <w:rPr>
        <w:sz w:val="18"/>
      </w:rPr>
      <w:t>2022</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6EC5114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E0C77">
      <w:rPr>
        <w:sz w:val="18"/>
      </w:rPr>
      <w:t>2022</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FCAD" w14:textId="77777777" w:rsidR="00B17D52" w:rsidRDefault="00B17D52">
      <w:r>
        <w:separator/>
      </w:r>
    </w:p>
  </w:footnote>
  <w:footnote w:type="continuationSeparator" w:id="0">
    <w:p w14:paraId="17EDD03C" w14:textId="77777777" w:rsidR="00B17D52" w:rsidRDefault="00B17D52">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4" w14:textId="6B9B2671" w:rsidR="00701EBB" w:rsidRDefault="00701EBB" w:rsidP="00994E9C">
    <w:pPr>
      <w:pStyle w:val="Header"/>
      <w:tabs>
        <w:tab w:val="clear" w:pos="4320"/>
        <w:tab w:val="clear" w:pos="8640"/>
        <w:tab w:val="left" w:pos="7200"/>
        <w:tab w:val="right" w:leader="underscore" w:pos="9360"/>
      </w:tabs>
    </w:pPr>
    <w:r>
      <w:tab/>
    </w:r>
    <w:r w:rsidR="00994E9C">
      <w:t>District of Columbia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82A"/>
    <w:multiLevelType w:val="hybridMultilevel"/>
    <w:tmpl w:val="5D1A4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54DB4"/>
    <w:multiLevelType w:val="hybridMultilevel"/>
    <w:tmpl w:val="8828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B3529"/>
    <w:multiLevelType w:val="hybridMultilevel"/>
    <w:tmpl w:val="228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95F9D"/>
    <w:multiLevelType w:val="hybridMultilevel"/>
    <w:tmpl w:val="965E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33BF"/>
    <w:multiLevelType w:val="hybridMultilevel"/>
    <w:tmpl w:val="47B8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960C5"/>
    <w:multiLevelType w:val="hybridMultilevel"/>
    <w:tmpl w:val="54BE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4A52"/>
    <w:multiLevelType w:val="hybridMultilevel"/>
    <w:tmpl w:val="DD7E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4528A"/>
    <w:multiLevelType w:val="hybridMultilevel"/>
    <w:tmpl w:val="85048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206E3"/>
    <w:multiLevelType w:val="hybridMultilevel"/>
    <w:tmpl w:val="C7E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037E0"/>
    <w:multiLevelType w:val="hybridMultilevel"/>
    <w:tmpl w:val="9AA0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F10E5"/>
    <w:multiLevelType w:val="hybridMultilevel"/>
    <w:tmpl w:val="C9FE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A320D"/>
    <w:multiLevelType w:val="hybridMultilevel"/>
    <w:tmpl w:val="B24C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273A9"/>
    <w:multiLevelType w:val="hybridMultilevel"/>
    <w:tmpl w:val="E618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8032BC"/>
    <w:multiLevelType w:val="hybridMultilevel"/>
    <w:tmpl w:val="56C6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8"/>
  </w:num>
  <w:num w:numId="4">
    <w:abstractNumId w:val="2"/>
  </w:num>
  <w:num w:numId="5">
    <w:abstractNumId w:val="10"/>
  </w:num>
  <w:num w:numId="6">
    <w:abstractNumId w:val="15"/>
  </w:num>
  <w:num w:numId="7">
    <w:abstractNumId w:val="20"/>
  </w:num>
  <w:num w:numId="8">
    <w:abstractNumId w:val="13"/>
  </w:num>
  <w:num w:numId="9">
    <w:abstractNumId w:val="16"/>
  </w:num>
  <w:num w:numId="10">
    <w:abstractNumId w:val="1"/>
  </w:num>
  <w:num w:numId="11">
    <w:abstractNumId w:val="4"/>
  </w:num>
  <w:num w:numId="12">
    <w:abstractNumId w:val="14"/>
  </w:num>
  <w:num w:numId="13">
    <w:abstractNumId w:val="18"/>
  </w:num>
  <w:num w:numId="14">
    <w:abstractNumId w:val="11"/>
  </w:num>
  <w:num w:numId="15">
    <w:abstractNumId w:val="17"/>
  </w:num>
  <w:num w:numId="16">
    <w:abstractNumId w:val="6"/>
  </w:num>
  <w:num w:numId="17">
    <w:abstractNumId w:val="3"/>
  </w:num>
  <w:num w:numId="18">
    <w:abstractNumId w:val="9"/>
  </w:num>
  <w:num w:numId="19">
    <w:abstractNumId w:val="7"/>
  </w:num>
  <w:num w:numId="20">
    <w:abstractNumId w:val="12"/>
  </w:num>
  <w:num w:numId="21">
    <w:abstractNumId w:val="22"/>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80E71"/>
    <w:rsid w:val="00081EA2"/>
    <w:rsid w:val="000B4B5D"/>
    <w:rsid w:val="000B68C6"/>
    <w:rsid w:val="000C2CCF"/>
    <w:rsid w:val="000C3F30"/>
    <w:rsid w:val="000D00AC"/>
    <w:rsid w:val="000D573B"/>
    <w:rsid w:val="000D7011"/>
    <w:rsid w:val="000D7082"/>
    <w:rsid w:val="000E0C19"/>
    <w:rsid w:val="000E0C77"/>
    <w:rsid w:val="00102C1B"/>
    <w:rsid w:val="0010318B"/>
    <w:rsid w:val="00120A1B"/>
    <w:rsid w:val="00142F78"/>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833D5"/>
    <w:rsid w:val="0029425D"/>
    <w:rsid w:val="00294994"/>
    <w:rsid w:val="00296AD0"/>
    <w:rsid w:val="00297457"/>
    <w:rsid w:val="002A7856"/>
    <w:rsid w:val="002B077C"/>
    <w:rsid w:val="002B1111"/>
    <w:rsid w:val="002C40C2"/>
    <w:rsid w:val="002C630F"/>
    <w:rsid w:val="002D4297"/>
    <w:rsid w:val="002D62A4"/>
    <w:rsid w:val="002E1BAA"/>
    <w:rsid w:val="002E4F1A"/>
    <w:rsid w:val="002E6A6D"/>
    <w:rsid w:val="002F74DB"/>
    <w:rsid w:val="00301905"/>
    <w:rsid w:val="00304F60"/>
    <w:rsid w:val="0032044C"/>
    <w:rsid w:val="00322944"/>
    <w:rsid w:val="00327D6D"/>
    <w:rsid w:val="00330054"/>
    <w:rsid w:val="00333D9E"/>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998"/>
    <w:rsid w:val="004B7CF0"/>
    <w:rsid w:val="004C03E5"/>
    <w:rsid w:val="004C2AA1"/>
    <w:rsid w:val="004C36FF"/>
    <w:rsid w:val="004C60DE"/>
    <w:rsid w:val="004C77AE"/>
    <w:rsid w:val="004D744F"/>
    <w:rsid w:val="00514E82"/>
    <w:rsid w:val="005228AD"/>
    <w:rsid w:val="00526F6F"/>
    <w:rsid w:val="0053519E"/>
    <w:rsid w:val="00540397"/>
    <w:rsid w:val="00551C9D"/>
    <w:rsid w:val="00556BA9"/>
    <w:rsid w:val="005655B9"/>
    <w:rsid w:val="00567018"/>
    <w:rsid w:val="00570F49"/>
    <w:rsid w:val="005A4366"/>
    <w:rsid w:val="005C718A"/>
    <w:rsid w:val="005D1991"/>
    <w:rsid w:val="005D3F4A"/>
    <w:rsid w:val="005E411C"/>
    <w:rsid w:val="005F5313"/>
    <w:rsid w:val="00605CA4"/>
    <w:rsid w:val="00612D91"/>
    <w:rsid w:val="00630178"/>
    <w:rsid w:val="006347B7"/>
    <w:rsid w:val="00655EE3"/>
    <w:rsid w:val="00660A25"/>
    <w:rsid w:val="006749D5"/>
    <w:rsid w:val="00697991"/>
    <w:rsid w:val="006C0D81"/>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752B3"/>
    <w:rsid w:val="0078410A"/>
    <w:rsid w:val="007918E5"/>
    <w:rsid w:val="00792C15"/>
    <w:rsid w:val="007963C5"/>
    <w:rsid w:val="007964DD"/>
    <w:rsid w:val="007A6E9C"/>
    <w:rsid w:val="007D37BA"/>
    <w:rsid w:val="007F4E34"/>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965"/>
    <w:rsid w:val="00994C8A"/>
    <w:rsid w:val="00994E9C"/>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0CD0"/>
    <w:rsid w:val="00A56AFE"/>
    <w:rsid w:val="00A60E58"/>
    <w:rsid w:val="00A65A3A"/>
    <w:rsid w:val="00AA3D77"/>
    <w:rsid w:val="00AA4AED"/>
    <w:rsid w:val="00AA7EDF"/>
    <w:rsid w:val="00AB4578"/>
    <w:rsid w:val="00AB5547"/>
    <w:rsid w:val="00AC5386"/>
    <w:rsid w:val="00AC6861"/>
    <w:rsid w:val="00AD0052"/>
    <w:rsid w:val="00AD1465"/>
    <w:rsid w:val="00AD6B0C"/>
    <w:rsid w:val="00AE1BEA"/>
    <w:rsid w:val="00B12E48"/>
    <w:rsid w:val="00B15C38"/>
    <w:rsid w:val="00B17D52"/>
    <w:rsid w:val="00B20510"/>
    <w:rsid w:val="00B22E08"/>
    <w:rsid w:val="00B618F2"/>
    <w:rsid w:val="00B626C0"/>
    <w:rsid w:val="00B703A9"/>
    <w:rsid w:val="00B7339E"/>
    <w:rsid w:val="00B7548C"/>
    <w:rsid w:val="00B83F91"/>
    <w:rsid w:val="00B8631D"/>
    <w:rsid w:val="00B95BE0"/>
    <w:rsid w:val="00BB4049"/>
    <w:rsid w:val="00BB6813"/>
    <w:rsid w:val="00BB7F66"/>
    <w:rsid w:val="00BC159A"/>
    <w:rsid w:val="00BC15D0"/>
    <w:rsid w:val="00BE5674"/>
    <w:rsid w:val="00BF055B"/>
    <w:rsid w:val="00BF58CC"/>
    <w:rsid w:val="00BF73B0"/>
    <w:rsid w:val="00C0434F"/>
    <w:rsid w:val="00C13D3F"/>
    <w:rsid w:val="00C20362"/>
    <w:rsid w:val="00C24A18"/>
    <w:rsid w:val="00C3571C"/>
    <w:rsid w:val="00C43764"/>
    <w:rsid w:val="00C46980"/>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D3A"/>
    <w:rsid w:val="00CF314C"/>
    <w:rsid w:val="00CF3691"/>
    <w:rsid w:val="00CF47C3"/>
    <w:rsid w:val="00CF65B3"/>
    <w:rsid w:val="00CF739B"/>
    <w:rsid w:val="00D110DA"/>
    <w:rsid w:val="00D258B1"/>
    <w:rsid w:val="00D33E36"/>
    <w:rsid w:val="00D3683F"/>
    <w:rsid w:val="00D62A52"/>
    <w:rsid w:val="00D70F9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54050"/>
    <w:rsid w:val="00E736A4"/>
    <w:rsid w:val="00E94640"/>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C5439"/>
    <w:rsid w:val="00FD1636"/>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 w:type="character" w:styleId="UnresolvedMention">
    <w:name w:val="Unresolved Mention"/>
    <w:basedOn w:val="DefaultParagraphFont"/>
    <w:uiPriority w:val="99"/>
    <w:semiHidden/>
    <w:unhideWhenUsed/>
    <w:rsid w:val="005E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osse.dc.gov/service/specialized-education-state-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CBBC-D915-41CE-9AC4-1448BBCDC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74DDE-ECCF-42DB-AFBD-D19B90D8BF05}">
  <ds:schemaRefs>
    <ds:schemaRef ds:uri="http://schemas.microsoft.com/office/2006/documentManagement/types"/>
    <ds:schemaRef ds:uri="a8f4f48c-d55d-4625-8121-08fdad9dc02e"/>
    <ds:schemaRef ds:uri="http://purl.org/dc/terms/"/>
    <ds:schemaRef ds:uri="http://www.w3.org/XML/1998/namespace"/>
    <ds:schemaRef ds:uri="http://purl.org/dc/dcmitype/"/>
    <ds:schemaRef ds:uri="c6fc4b64-e3e3-40bd-bd60-172a07027378"/>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4.xml><?xml version="1.0" encoding="utf-8"?>
<ds:datastoreItem xmlns:ds="http://schemas.openxmlformats.org/officeDocument/2006/customXml" ds:itemID="{4E91F87F-DEF4-4CAA-91BC-FEA1F13A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4914</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33219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Kieran Bowen</cp:lastModifiedBy>
  <cp:revision>4</cp:revision>
  <cp:lastPrinted>2019-08-23T15:18:00Z</cp:lastPrinted>
  <dcterms:created xsi:type="dcterms:W3CDTF">2022-02-22T22:22:00Z</dcterms:created>
  <dcterms:modified xsi:type="dcterms:W3CDTF">2022-02-24T21:23:00Z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ies>
</file>