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2B81A87" w:rsidR="003B5CFC" w:rsidRPr="0014615C" w:rsidRDefault="005C0FDF" w:rsidP="0014615C">
      <w:pPr>
        <w:pStyle w:val="Heading2"/>
      </w:pPr>
      <w:r w:rsidRPr="0014615C">
        <w:t xml:space="preserve">Sample </w:t>
      </w:r>
      <w:r w:rsidR="0014615C">
        <w:t xml:space="preserve">emergency </w:t>
      </w:r>
      <w:r w:rsidRPr="0014615C">
        <w:t>language for contract modifications:</w:t>
      </w:r>
    </w:p>
    <w:p w14:paraId="7184725E" w14:textId="646AAE4F" w:rsidR="0014615C" w:rsidRPr="0014615C" w:rsidRDefault="0014615C" w:rsidP="005C0FDF">
      <w:pPr>
        <w:rPr>
          <w:rFonts w:ascii="Calibri" w:eastAsia="Calibri" w:hAnsi="Calibri" w:cs="Calibri"/>
        </w:rPr>
      </w:pPr>
      <w:r w:rsidRPr="0014615C">
        <w:rPr>
          <w:rFonts w:ascii="Calibri" w:eastAsia="Calibri" w:hAnsi="Calibri" w:cs="Calibri"/>
        </w:rPr>
        <w:t xml:space="preserve">The following sample language can be utilized to modify current contracts to include how services will be handled in the case of emergency conditions. SFAs may use the </w:t>
      </w:r>
      <w:hyperlink r:id="rId6" w:history="1">
        <w:r w:rsidRPr="0014615C">
          <w:rPr>
            <w:rStyle w:val="Hyperlink"/>
            <w:rFonts w:ascii="Calibri" w:eastAsia="Calibri" w:hAnsi="Calibri" w:cs="Calibri"/>
          </w:rPr>
          <w:t>Contract Modification Template</w:t>
        </w:r>
      </w:hyperlink>
      <w:r w:rsidRPr="0014615C">
        <w:rPr>
          <w:rFonts w:ascii="Calibri" w:eastAsia="Calibri" w:hAnsi="Calibri" w:cs="Calibri"/>
        </w:rPr>
        <w:t xml:space="preserve"> and customize the language below to meet their needs.</w:t>
      </w:r>
    </w:p>
    <w:p w14:paraId="7CC73133" w14:textId="77777777" w:rsidR="0014615C" w:rsidRDefault="0014615C" w:rsidP="005C0FDF">
      <w:pPr>
        <w:rPr>
          <w:rFonts w:ascii="Calibri" w:eastAsia="Calibri" w:hAnsi="Calibri" w:cs="Calibri"/>
          <w:b/>
        </w:rPr>
      </w:pPr>
    </w:p>
    <w:p w14:paraId="00000004" w14:textId="050A26F0" w:rsidR="003B5CFC" w:rsidRPr="005C0FDF" w:rsidRDefault="006358DE" w:rsidP="005C0FDF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Unilateral </w:t>
      </w:r>
      <w:r w:rsidR="0014615C">
        <w:rPr>
          <w:rFonts w:ascii="Calibri" w:eastAsia="Calibri" w:hAnsi="Calibri" w:cs="Calibri"/>
          <w:b/>
        </w:rPr>
        <w:t>change order modifying a contract</w:t>
      </w:r>
      <w:r w:rsidR="005C0FDF">
        <w:rPr>
          <w:rFonts w:ascii="Calibri" w:eastAsia="Calibri" w:hAnsi="Calibri" w:cs="Calibri"/>
          <w:b/>
        </w:rPr>
        <w:t>:</w:t>
      </w:r>
    </w:p>
    <w:p w14:paraId="00000005" w14:textId="081ABE30" w:rsidR="003B5CFC" w:rsidRPr="005C0FDF" w:rsidRDefault="001C499A">
      <w:pPr>
        <w:rPr>
          <w:rFonts w:ascii="Calibri" w:eastAsia="Calibri" w:hAnsi="Calibri" w:cs="Calibri"/>
        </w:rPr>
      </w:pPr>
      <w:r w:rsidRPr="005C0FDF">
        <w:rPr>
          <w:rFonts w:ascii="Calibri" w:eastAsia="Calibri" w:hAnsi="Calibri" w:cs="Calibri"/>
        </w:rPr>
        <w:t>In the event of school closures or students transitioning to a virtual posture due to public healt</w:t>
      </w:r>
      <w:r w:rsidR="005C0FDF">
        <w:rPr>
          <w:rFonts w:ascii="Calibri" w:eastAsia="Calibri" w:hAnsi="Calibri" w:cs="Calibri"/>
        </w:rPr>
        <w:t>h or other emergencies, the SFA</w:t>
      </w:r>
      <w:r w:rsidRPr="005C0FDF">
        <w:rPr>
          <w:rFonts w:ascii="Calibri" w:eastAsia="Calibri" w:hAnsi="Calibri" w:cs="Calibri"/>
        </w:rPr>
        <w:t xml:space="preserve">s </w:t>
      </w:r>
      <w:r w:rsidR="005C0FDF">
        <w:rPr>
          <w:rFonts w:ascii="Calibri" w:eastAsia="Calibri" w:hAnsi="Calibri" w:cs="Calibri"/>
        </w:rPr>
        <w:t>need</w:t>
      </w:r>
      <w:r w:rsidRPr="005C0FDF">
        <w:rPr>
          <w:rFonts w:ascii="Calibri" w:eastAsia="Calibri" w:hAnsi="Calibri" w:cs="Calibri"/>
        </w:rPr>
        <w:t xml:space="preserve">s </w:t>
      </w:r>
      <w:r w:rsidR="005C0FDF">
        <w:rPr>
          <w:rFonts w:ascii="Calibri" w:eastAsia="Calibri" w:hAnsi="Calibri" w:cs="Calibri"/>
        </w:rPr>
        <w:t>may</w:t>
      </w:r>
      <w:r w:rsidRPr="005C0FDF">
        <w:rPr>
          <w:rFonts w:ascii="Calibri" w:eastAsia="Calibri" w:hAnsi="Calibri" w:cs="Calibri"/>
        </w:rPr>
        <w:t xml:space="preserve"> ch</w:t>
      </w:r>
      <w:r w:rsidR="005C0FDF">
        <w:rPr>
          <w:rFonts w:ascii="Calibri" w:eastAsia="Calibri" w:hAnsi="Calibri" w:cs="Calibri"/>
        </w:rPr>
        <w:t xml:space="preserve">ange with respect to quantities, </w:t>
      </w:r>
      <w:r w:rsidRPr="005C0FDF">
        <w:rPr>
          <w:rFonts w:ascii="Calibri" w:eastAsia="Calibri" w:hAnsi="Calibri" w:cs="Calibri"/>
        </w:rPr>
        <w:t>delivery times</w:t>
      </w:r>
      <w:r w:rsidR="005C0FDF">
        <w:rPr>
          <w:rFonts w:ascii="Calibri" w:eastAsia="Calibri" w:hAnsi="Calibri" w:cs="Calibri"/>
        </w:rPr>
        <w:t>,</w:t>
      </w:r>
      <w:r w:rsidRPr="005C0FDF">
        <w:rPr>
          <w:rFonts w:ascii="Calibri" w:eastAsia="Calibri" w:hAnsi="Calibri" w:cs="Calibri"/>
        </w:rPr>
        <w:t xml:space="preserve"> and packaging. The quantit</w:t>
      </w:r>
      <w:r w:rsidRPr="005C0FDF">
        <w:rPr>
          <w:rFonts w:ascii="Calibri" w:eastAsia="Calibri" w:hAnsi="Calibri" w:cs="Calibri"/>
        </w:rPr>
        <w:t xml:space="preserve">ies estimated in the pricing sheet are </w:t>
      </w:r>
      <w:r w:rsidR="005C0FDF">
        <w:rPr>
          <w:rFonts w:ascii="Calibri" w:eastAsia="Calibri" w:hAnsi="Calibri" w:cs="Calibri"/>
        </w:rPr>
        <w:t>based on in-person meal service</w:t>
      </w:r>
      <w:r w:rsidRPr="005C0FDF">
        <w:rPr>
          <w:rFonts w:ascii="Calibri" w:eastAsia="Calibri" w:hAnsi="Calibri" w:cs="Calibri"/>
        </w:rPr>
        <w:t xml:space="preserve"> which the SFA hopes will be the predominant form of meal service for the base year and all option years. If the SFA has to switch to a full or hybrid virtual posture, </w:t>
      </w:r>
      <w:r w:rsidR="005C0FDF">
        <w:rPr>
          <w:rFonts w:ascii="Calibri" w:eastAsia="Calibri" w:hAnsi="Calibri" w:cs="Calibri"/>
        </w:rPr>
        <w:t>meal quantities</w:t>
      </w:r>
      <w:r w:rsidRPr="005C0FDF">
        <w:rPr>
          <w:rFonts w:ascii="Calibri" w:eastAsia="Calibri" w:hAnsi="Calibri" w:cs="Calibri"/>
        </w:rPr>
        <w:t xml:space="preserve"> are likely to be </w:t>
      </w:r>
      <w:r w:rsidRPr="005C0FDF">
        <w:rPr>
          <w:rFonts w:ascii="Calibri" w:eastAsia="Calibri" w:hAnsi="Calibri" w:cs="Calibri"/>
        </w:rPr>
        <w:t xml:space="preserve">less for that period of the contract. The </w:t>
      </w:r>
      <w:r w:rsidR="005C0FDF">
        <w:rPr>
          <w:rFonts w:ascii="Calibri" w:eastAsia="Calibri" w:hAnsi="Calibri" w:cs="Calibri"/>
        </w:rPr>
        <w:t xml:space="preserve">contractor should </w:t>
      </w:r>
      <w:r w:rsidR="006358DE">
        <w:rPr>
          <w:rFonts w:ascii="Calibri" w:eastAsia="Calibri" w:hAnsi="Calibri" w:cs="Calibri"/>
        </w:rPr>
        <w:t xml:space="preserve">be prepared to adjust to changing needs including updating </w:t>
      </w:r>
      <w:r w:rsidRPr="005C0FDF">
        <w:rPr>
          <w:rFonts w:ascii="Calibri" w:eastAsia="Calibri" w:hAnsi="Calibri" w:cs="Calibri"/>
        </w:rPr>
        <w:t xml:space="preserve">sanitation procedures that have been put in place to safeguard employees and meals from contamination. The SFA will communicate any change in plans to the </w:t>
      </w:r>
      <w:r w:rsidR="006358DE">
        <w:rPr>
          <w:rFonts w:ascii="Calibri" w:eastAsia="Calibri" w:hAnsi="Calibri" w:cs="Calibri"/>
        </w:rPr>
        <w:t>contractor</w:t>
      </w:r>
      <w:r w:rsidRPr="005C0FDF">
        <w:rPr>
          <w:rFonts w:ascii="Calibri" w:eastAsia="Calibri" w:hAnsi="Calibri" w:cs="Calibri"/>
        </w:rPr>
        <w:t xml:space="preserve"> within 24 hours of being informed by the District government.</w:t>
      </w:r>
    </w:p>
    <w:p w14:paraId="00000006" w14:textId="77777777" w:rsidR="003B5CFC" w:rsidRPr="005C0FDF" w:rsidRDefault="003B5CFC">
      <w:pPr>
        <w:ind w:left="360"/>
        <w:rPr>
          <w:rFonts w:ascii="Calibri" w:eastAsia="Calibri" w:hAnsi="Calibri" w:cs="Calibri"/>
        </w:rPr>
      </w:pPr>
    </w:p>
    <w:p w14:paraId="00000008" w14:textId="51BA7EC7" w:rsidR="003B5CFC" w:rsidRPr="005C0FDF" w:rsidRDefault="006358D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Mutually negotiated contract change:</w:t>
      </w:r>
    </w:p>
    <w:p w14:paraId="49450DE8" w14:textId="77777777" w:rsidR="0014615C" w:rsidRPr="005C0FDF" w:rsidRDefault="0014615C" w:rsidP="0014615C">
      <w:pPr>
        <w:rPr>
          <w:rFonts w:ascii="Calibri" w:eastAsia="Calibri" w:hAnsi="Calibri" w:cs="Calibri"/>
        </w:rPr>
      </w:pPr>
      <w:r w:rsidRPr="005C0FDF">
        <w:rPr>
          <w:rFonts w:ascii="Calibri" w:eastAsia="Calibri" w:hAnsi="Calibri" w:cs="Calibri"/>
        </w:rPr>
        <w:t>In the event of school closures or students transitioning to a virtual posture due to public healt</w:t>
      </w:r>
      <w:r>
        <w:rPr>
          <w:rFonts w:ascii="Calibri" w:eastAsia="Calibri" w:hAnsi="Calibri" w:cs="Calibri"/>
        </w:rPr>
        <w:t>h or other emergencies, the SFA</w:t>
      </w:r>
      <w:r w:rsidRPr="005C0FDF"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</w:rPr>
        <w:t>need</w:t>
      </w:r>
      <w:r w:rsidRPr="005C0FDF"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</w:rPr>
        <w:t>may</w:t>
      </w:r>
      <w:r w:rsidRPr="005C0FDF">
        <w:rPr>
          <w:rFonts w:ascii="Calibri" w:eastAsia="Calibri" w:hAnsi="Calibri" w:cs="Calibri"/>
        </w:rPr>
        <w:t xml:space="preserve"> ch</w:t>
      </w:r>
      <w:r>
        <w:rPr>
          <w:rFonts w:ascii="Calibri" w:eastAsia="Calibri" w:hAnsi="Calibri" w:cs="Calibri"/>
        </w:rPr>
        <w:t xml:space="preserve">ange with respect to quantities, </w:t>
      </w:r>
      <w:r w:rsidRPr="005C0FDF">
        <w:rPr>
          <w:rFonts w:ascii="Calibri" w:eastAsia="Calibri" w:hAnsi="Calibri" w:cs="Calibri"/>
        </w:rPr>
        <w:t>delivery times</w:t>
      </w:r>
      <w:r>
        <w:rPr>
          <w:rFonts w:ascii="Calibri" w:eastAsia="Calibri" w:hAnsi="Calibri" w:cs="Calibri"/>
        </w:rPr>
        <w:t>,</w:t>
      </w:r>
      <w:r w:rsidRPr="005C0FDF">
        <w:rPr>
          <w:rFonts w:ascii="Calibri" w:eastAsia="Calibri" w:hAnsi="Calibri" w:cs="Calibri"/>
        </w:rPr>
        <w:t xml:space="preserve"> and packaging. The quantities estimated in the pricing sheet are </w:t>
      </w:r>
      <w:r>
        <w:rPr>
          <w:rFonts w:ascii="Calibri" w:eastAsia="Calibri" w:hAnsi="Calibri" w:cs="Calibri"/>
        </w:rPr>
        <w:t>based on in-person meal service</w:t>
      </w:r>
      <w:r w:rsidRPr="005C0FDF">
        <w:rPr>
          <w:rFonts w:ascii="Calibri" w:eastAsia="Calibri" w:hAnsi="Calibri" w:cs="Calibri"/>
        </w:rPr>
        <w:t xml:space="preserve"> which the SFA hopes will be the predominant form of meal service for the base year and all option years. If the SFA has to switch to a full or hybrid virtual posture, </w:t>
      </w:r>
      <w:r>
        <w:rPr>
          <w:rFonts w:ascii="Calibri" w:eastAsia="Calibri" w:hAnsi="Calibri" w:cs="Calibri"/>
        </w:rPr>
        <w:t>meal quantities</w:t>
      </w:r>
      <w:r w:rsidRPr="005C0FDF">
        <w:rPr>
          <w:rFonts w:ascii="Calibri" w:eastAsia="Calibri" w:hAnsi="Calibri" w:cs="Calibri"/>
        </w:rPr>
        <w:t xml:space="preserve"> are likely to be less for that period of the contract. The </w:t>
      </w:r>
      <w:r>
        <w:rPr>
          <w:rFonts w:ascii="Calibri" w:eastAsia="Calibri" w:hAnsi="Calibri" w:cs="Calibri"/>
        </w:rPr>
        <w:t xml:space="preserve">contractor should be prepared to adjust to changing needs including updating </w:t>
      </w:r>
      <w:r w:rsidRPr="005C0FDF">
        <w:rPr>
          <w:rFonts w:ascii="Calibri" w:eastAsia="Calibri" w:hAnsi="Calibri" w:cs="Calibri"/>
        </w:rPr>
        <w:t xml:space="preserve">sanitation procedures that have been put in place to safeguard employees and meals from contamination. The SFA will communicate any change in plans to the </w:t>
      </w:r>
      <w:r>
        <w:rPr>
          <w:rFonts w:ascii="Calibri" w:eastAsia="Calibri" w:hAnsi="Calibri" w:cs="Calibri"/>
        </w:rPr>
        <w:t>contractor</w:t>
      </w:r>
      <w:r w:rsidRPr="005C0FDF">
        <w:rPr>
          <w:rFonts w:ascii="Calibri" w:eastAsia="Calibri" w:hAnsi="Calibri" w:cs="Calibri"/>
        </w:rPr>
        <w:t xml:space="preserve"> within 24 hours of being informed by the District government.</w:t>
      </w:r>
    </w:p>
    <w:p w14:paraId="00000013" w14:textId="77777777" w:rsidR="003B5CFC" w:rsidRPr="005C0FDF" w:rsidRDefault="003B5CFC">
      <w:pPr>
        <w:rPr>
          <w:rFonts w:ascii="Calibri" w:eastAsia="Calibri" w:hAnsi="Calibri" w:cs="Calibri"/>
        </w:rPr>
      </w:pPr>
    </w:p>
    <w:p w14:paraId="00000014" w14:textId="0254B35A" w:rsidR="003B5CFC" w:rsidRPr="005C0FDF" w:rsidRDefault="001C499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contractor will</w:t>
      </w:r>
      <w:r w:rsidRPr="005C0FDF">
        <w:rPr>
          <w:rFonts w:ascii="Calibri" w:eastAsia="Calibri" w:hAnsi="Calibri" w:cs="Calibri"/>
        </w:rPr>
        <w:t xml:space="preserve"> list the sanitary precautions the</w:t>
      </w:r>
      <w:r>
        <w:rPr>
          <w:rFonts w:ascii="Calibri" w:eastAsia="Calibri" w:hAnsi="Calibri" w:cs="Calibri"/>
        </w:rPr>
        <w:t>y</w:t>
      </w:r>
      <w:r w:rsidRPr="005C0FDF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have or will </w:t>
      </w:r>
      <w:r w:rsidRPr="005C0FDF">
        <w:rPr>
          <w:rFonts w:ascii="Calibri" w:eastAsia="Calibri" w:hAnsi="Calibri" w:cs="Calibri"/>
        </w:rPr>
        <w:t>put in place to control transmission and/or contamination (for example, personal pro</w:t>
      </w:r>
      <w:r w:rsidRPr="005C0FDF">
        <w:rPr>
          <w:rFonts w:ascii="Calibri" w:eastAsia="Calibri" w:hAnsi="Calibri" w:cs="Calibri"/>
        </w:rPr>
        <w:t>tective equipment, physical distancing, contactless delivery options, and/or extra sanitation and cleaning):</w:t>
      </w:r>
    </w:p>
    <w:p w14:paraId="00000015" w14:textId="77777777" w:rsidR="003B5CFC" w:rsidRPr="005C0FDF" w:rsidRDefault="001C499A">
      <w:pPr>
        <w:rPr>
          <w:rFonts w:ascii="Calibri" w:eastAsia="Calibri" w:hAnsi="Calibri" w:cs="Calibri"/>
        </w:rPr>
      </w:pPr>
      <w:r w:rsidRPr="005C0FDF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</w:t>
      </w:r>
      <w:r w:rsidRPr="005C0FDF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</w:t>
      </w:r>
    </w:p>
    <w:p w14:paraId="00000022" w14:textId="77777777" w:rsidR="003B5CFC" w:rsidRPr="005C0FDF" w:rsidRDefault="003B5CFC">
      <w:pPr>
        <w:rPr>
          <w:rFonts w:ascii="Calibri" w:eastAsia="Calibri" w:hAnsi="Calibri" w:cs="Calibri"/>
        </w:rPr>
      </w:pPr>
    </w:p>
    <w:p w14:paraId="00000023" w14:textId="47437903" w:rsidR="003B5CFC" w:rsidRPr="005C0FDF" w:rsidRDefault="001C499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contractor will </w:t>
      </w:r>
      <w:r w:rsidRPr="005C0FDF">
        <w:rPr>
          <w:rFonts w:ascii="Calibri" w:eastAsia="Calibri" w:hAnsi="Calibri" w:cs="Calibri"/>
        </w:rPr>
        <w:t xml:space="preserve">detail the practices </w:t>
      </w:r>
      <w:r w:rsidR="0014615C"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</w:rPr>
        <w:t>y use or will use to</w:t>
      </w:r>
      <w:r w:rsidRPr="005C0FDF">
        <w:rPr>
          <w:rFonts w:ascii="Calibri" w:eastAsia="Calibri" w:hAnsi="Calibri" w:cs="Calibri"/>
        </w:rPr>
        <w:t xml:space="preserve"> protect workers and students during public health emergencies with resp</w:t>
      </w:r>
      <w:bookmarkStart w:id="0" w:name="_GoBack"/>
      <w:bookmarkEnd w:id="0"/>
      <w:r w:rsidRPr="005C0FDF">
        <w:rPr>
          <w:rFonts w:ascii="Calibri" w:eastAsia="Calibri" w:hAnsi="Calibri" w:cs="Calibri"/>
        </w:rPr>
        <w:t>ect to:</w:t>
      </w:r>
    </w:p>
    <w:p w14:paraId="00000024" w14:textId="77777777" w:rsidR="003B5CFC" w:rsidRPr="005C0FDF" w:rsidRDefault="003B5CFC">
      <w:pPr>
        <w:rPr>
          <w:rFonts w:ascii="Calibri" w:eastAsia="Calibri" w:hAnsi="Calibri" w:cs="Calibri"/>
        </w:rPr>
      </w:pPr>
    </w:p>
    <w:p w14:paraId="1D269657" w14:textId="21673B76" w:rsidR="0014615C" w:rsidRDefault="001C499A" w:rsidP="0035755D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14615C">
        <w:rPr>
          <w:rFonts w:ascii="Calibri" w:eastAsia="Calibri" w:hAnsi="Calibri" w:cs="Calibri"/>
        </w:rPr>
        <w:t xml:space="preserve">Sanitation in food preparation (e.g., physical distancing, cleaning of surfaces, PPE, handwashing): </w:t>
      </w:r>
      <w:r w:rsidR="0014615C" w:rsidRPr="005C0FDF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86B38C" w14:textId="4C41A677" w:rsidR="0014615C" w:rsidRDefault="001C499A" w:rsidP="0014615C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14615C">
        <w:rPr>
          <w:rFonts w:ascii="Calibri" w:eastAsia="Calibri" w:hAnsi="Calibri" w:cs="Calibri"/>
        </w:rPr>
        <w:t xml:space="preserve">Policies for workers who are sick (temperature checks, policy on staying home, paid leave, etc.): </w:t>
      </w:r>
    </w:p>
    <w:p w14:paraId="0D9C0BE9" w14:textId="3681939B" w:rsidR="0014615C" w:rsidRDefault="0014615C" w:rsidP="0014615C">
      <w:pPr>
        <w:pStyle w:val="ListParagraph"/>
        <w:rPr>
          <w:rFonts w:ascii="Calibri" w:eastAsia="Calibri" w:hAnsi="Calibri" w:cs="Calibri"/>
        </w:rPr>
      </w:pPr>
      <w:r w:rsidRPr="005C0FDF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353665" w14:textId="2408705C" w:rsidR="0014615C" w:rsidRDefault="001C499A" w:rsidP="0014615C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14615C">
        <w:rPr>
          <w:rFonts w:ascii="Calibri" w:eastAsia="Calibri" w:hAnsi="Calibri" w:cs="Calibri"/>
        </w:rPr>
        <w:t>Delivery (e.g., PPE for drivers, sanitation of trucks and Cambros or other delivery containers, physical distancing in drop-offs, retur</w:t>
      </w:r>
      <w:r w:rsidRPr="0014615C">
        <w:rPr>
          <w:rFonts w:ascii="Calibri" w:eastAsia="Calibri" w:hAnsi="Calibri" w:cs="Calibri"/>
        </w:rPr>
        <w:t xml:space="preserve">ning delivery containers): </w:t>
      </w:r>
    </w:p>
    <w:p w14:paraId="72CB4519" w14:textId="7B26BB73" w:rsidR="0014615C" w:rsidRDefault="0014615C" w:rsidP="0014615C">
      <w:pPr>
        <w:pStyle w:val="ListParagraph"/>
        <w:rPr>
          <w:rFonts w:ascii="Calibri" w:eastAsia="Calibri" w:hAnsi="Calibri" w:cs="Calibri"/>
        </w:rPr>
      </w:pPr>
      <w:r w:rsidRPr="005C0FDF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2C" w14:textId="17F23639" w:rsidR="003B5CFC" w:rsidRDefault="001C499A" w:rsidP="00D81FF8">
      <w:pPr>
        <w:pStyle w:val="ListParagraph"/>
        <w:numPr>
          <w:ilvl w:val="0"/>
          <w:numId w:val="2"/>
        </w:numPr>
        <w:rPr>
          <w:rFonts w:ascii="Calibri" w:eastAsia="Calibri" w:hAnsi="Calibri" w:cs="Calibri"/>
        </w:rPr>
      </w:pPr>
      <w:r w:rsidRPr="0014615C">
        <w:rPr>
          <w:rFonts w:ascii="Calibri" w:eastAsia="Calibri" w:hAnsi="Calibri" w:cs="Calibri"/>
        </w:rPr>
        <w:t xml:space="preserve">Flexibility in delivery routes and timing, as necessary: </w:t>
      </w:r>
    </w:p>
    <w:p w14:paraId="4216DD88" w14:textId="023D866C" w:rsidR="0014615C" w:rsidRPr="0014615C" w:rsidRDefault="0014615C" w:rsidP="0014615C">
      <w:pPr>
        <w:pStyle w:val="ListParagraph"/>
        <w:rPr>
          <w:rFonts w:ascii="Calibri" w:eastAsia="Calibri" w:hAnsi="Calibri" w:cs="Calibri"/>
        </w:rPr>
      </w:pPr>
      <w:r w:rsidRPr="005C0FDF"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4615C" w:rsidRPr="001461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46CD"/>
    <w:multiLevelType w:val="hybridMultilevel"/>
    <w:tmpl w:val="E5B4C7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123FA"/>
    <w:multiLevelType w:val="hybridMultilevel"/>
    <w:tmpl w:val="C82E47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FC"/>
    <w:rsid w:val="0014615C"/>
    <w:rsid w:val="001C499A"/>
    <w:rsid w:val="003B5CFC"/>
    <w:rsid w:val="005C0FDF"/>
    <w:rsid w:val="0063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7D3BE"/>
  <w15:docId w15:val="{3744CB57-62BA-45F2-A307-DB8ABDB1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D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1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1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HWYHaL5YAHOr8cg2bSi4fulYzluAMOIo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K+K4JA1WDIMB7LOqK8shC6pQdA==">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Hoverter</dc:creator>
  <cp:lastModifiedBy>Leach, Elizabeth (OSSE)</cp:lastModifiedBy>
  <cp:revision>4</cp:revision>
  <dcterms:created xsi:type="dcterms:W3CDTF">2021-02-24T15:57:00Z</dcterms:created>
  <dcterms:modified xsi:type="dcterms:W3CDTF">2021-02-24T18:31:00Z</dcterms:modified>
</cp:coreProperties>
</file>