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[SFA Name]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Informal Purchase Evaluation Form: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 Purchase of Food Products or Items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This form may be used to document fair and competitive informal purchases less than or equal to the small purchase threshold ($250,000 for PCSB/private schools, $100,000 for DCPS/DYRS). SFAs must obtain at least two qualified price quotes. Contracts will be awarded to the most responsive and responsible bidder with the lowest price. </w:t>
      </w:r>
      <w:r w:rsidDel="00000000" w:rsidR="00000000" w:rsidRPr="00000000">
        <w:rPr>
          <w:i w:val="1"/>
          <w:rtl w:val="0"/>
        </w:rPr>
        <w:t xml:space="preserve">Optional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70c0"/>
          <w:rtl w:val="0"/>
        </w:rPr>
        <w:t xml:space="preserve">[Insert SFA Name] </w:t>
      </w:r>
      <w:r w:rsidDel="00000000" w:rsidR="00000000" w:rsidRPr="00000000">
        <w:rPr>
          <w:rtl w:val="0"/>
        </w:rPr>
        <w:t xml:space="preserve">will apply a geographic preference of ___% if the produce or minimally processed agricultural items are produced in Delaware, D.C., Maryland, New Jersey, North Carolina, Pennsylvania, Virginia, or West Virginia (local defined by the DC Healthy Schools Act). </w:t>
      </w:r>
      <w:r w:rsidDel="00000000" w:rsidR="00000000" w:rsidRPr="00000000">
        <w:rPr>
          <w:rtl w:val="0"/>
        </w:rPr>
        <w:t xml:space="preserve">Keep this evaluation and invoices or receipts associated with each purchase for three years plus the current fiscal year.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heading=h.2htkfla4p5iz" w:id="0"/>
      <w:bookmarkEnd w:id="0"/>
      <w:r w:rsidDel="00000000" w:rsidR="00000000" w:rsidRPr="00000000">
        <w:rPr>
          <w:b w:val="1"/>
          <w:rtl w:val="0"/>
        </w:rPr>
        <w:t xml:space="preserve">Product specifications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(including term duration)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color w:val="2e75b5"/>
          <w:rtl w:val="0"/>
        </w:rPr>
        <w:t xml:space="preserve">Example: one-time purchase of chicken drumsticks (to include quality, portion size, packaging, delivery information, etc.)</w:t>
      </w:r>
      <w:r w:rsidDel="00000000" w:rsidR="00000000" w:rsidRPr="00000000">
        <w:rPr>
          <w:i w:val="1"/>
          <w:color w:val="2e75b5"/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Supplier #1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Supplier #2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Supplier #3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Date contacted: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Date contacted: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Date contacted: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Response received?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(Yes/no/date):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Response received?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(Yes/no/date):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Response received?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(Yes/no/date):</w:t>
            </w:r>
          </w:p>
          <w:p w:rsidR="00000000" w:rsidDel="00000000" w:rsidP="00000000" w:rsidRDefault="00000000" w:rsidRPr="00000000" w14:paraId="0000002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Meets producer requirements, including Buy American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(Yes/no):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Meets producer requirements, including Buy American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(Yes/no):</w:t>
            </w:r>
          </w:p>
          <w:p w:rsidR="00000000" w:rsidDel="00000000" w:rsidP="00000000" w:rsidRDefault="00000000" w:rsidRPr="00000000" w14:paraId="000000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Meets producer requirements, including Buy American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(Yes/no):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Poundage per week: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Poundage per week: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Poundage per week: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Contract start and duration: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Contract start and duration: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Contract start and duration: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Delivery day/frequency: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Delivery day/frequency: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Delivery day/frequency: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Price quote: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Price quote: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Price quote: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Geographic Preference 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(if applicable) (yes/no):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Geographic Preference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(if applicable) (yes/no):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Geographic Preference </w:t>
            </w:r>
          </w:p>
          <w:p w:rsidR="00000000" w:rsidDel="00000000" w:rsidP="00000000" w:rsidRDefault="00000000" w:rsidRPr="00000000" w14:paraId="0000004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(if applicable) (yes/no):</w:t>
            </w:r>
          </w:p>
          <w:p w:rsidR="00000000" w:rsidDel="00000000" w:rsidP="00000000" w:rsidRDefault="00000000" w:rsidRPr="00000000" w14:paraId="0000004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5e0b3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Adjusted Price Quote: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Adjusted Price Quote: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Adjusted Price Quote: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Bidder selected:_________________________________________________________</w:t>
      </w:r>
    </w:p>
    <w:p w:rsidR="00000000" w:rsidDel="00000000" w:rsidP="00000000" w:rsidRDefault="00000000" w:rsidRPr="00000000" w14:paraId="0000005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Signature of person completing this form:____________________________________</w:t>
      </w:r>
    </w:p>
    <w:p w:rsidR="00000000" w:rsidDel="00000000" w:rsidP="00000000" w:rsidRDefault="00000000" w:rsidRPr="00000000" w14:paraId="00000056">
      <w:pPr>
        <w:rPr>
          <w:b w:val="1"/>
          <w:sz w:val="26"/>
          <w:szCs w:val="26"/>
        </w:rPr>
      </w:pPr>
      <w:bookmarkStart w:colFirst="0" w:colLast="0" w:name="_heading=h.r2chy5q2l243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Date: __________________________________________________________________</w:t>
      </w:r>
    </w:p>
    <w:p w:rsidR="00000000" w:rsidDel="00000000" w:rsidP="00000000" w:rsidRDefault="00000000" w:rsidRPr="00000000" w14:paraId="00000057">
      <w:pPr>
        <w:rPr>
          <w:b w:val="1"/>
          <w:sz w:val="26"/>
          <w:szCs w:val="26"/>
        </w:rPr>
      </w:pPr>
      <w:bookmarkStart w:colFirst="0" w:colLast="0" w:name="_heading=h.u9r6g2poednc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Method of notification: 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05B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E3B2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E3B2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mE002MCWt4DT/qgygHZuebVYA==">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2020-11-14T18:58:00Z</dcterms:created>
  <dc:creator>Windows User</dc:creator>
</cp:coreProperties>
</file>