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4694B" w:rsidRDefault="00462B99" w:rsidP="00F203B1">
      <w:pPr>
        <w:pStyle w:val="Heading1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5209C" wp14:editId="2610F796">
                <wp:simplePos x="0" y="0"/>
                <wp:positionH relativeFrom="column">
                  <wp:posOffset>4445</wp:posOffset>
                </wp:positionH>
                <wp:positionV relativeFrom="paragraph">
                  <wp:posOffset>220980</wp:posOffset>
                </wp:positionV>
                <wp:extent cx="65436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7FD00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7.4pt" to="515.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fyzwEAAAMEAAAOAAAAZHJzL2Uyb0RvYy54bWysU8GO2yAQvVfqPyDujZ1tk1ZWnD1ktb1U&#10;bdTdfgCLIUYCBg00dv6+A06cVVup6mov2APz3sx7DJvb0Vl2VBgN+JYvFzVnykvojD+0/Mfj/btP&#10;nMUkfCcseNXyk4r8dvv2zWYIjbqBHmynkBGJj80QWt6nFJqqirJXTsQFBOXpUAM6kSjEQ9WhGIjd&#10;2eqmrtfVANgFBKlipN276ZBvC7/WSqZvWkeVmG059ZbKimV9ymu13YjmgCL0Rp7bEC/owgnjqehM&#10;dSeSYD/R/EHljESIoNNCgqtAayNV0UBqlvVvah56EVTRQubEMNsUX49Wfj3ukZmu5SvOvHB0RQ8J&#10;hTn0ie3AezIQkK2yT0OIDaXv/B7PUQx7zKJHjS5/SQ4bi7en2Vs1JiZpc7368H79kYrIy1l1BQaM&#10;6bMCx/JPy63xWbZoxPFLTFSMUi8pedv6vEawprs31pYgD4zaWWRHQVedxmVumXDPsijKyCoLmVov&#10;f+lk1cT6XWmygppdluplCK+cQkrl04XXesrOME0dzMD638BzfoaqMqD/A54RpTL4NIOd8YB/q361&#10;Qk/5Fwcm3dmCJ+hO5VKLNTRpxbnzq8ij/Dwu8Ovb3f4CAAD//wMAUEsDBBQABgAIAAAAIQAifXZl&#10;2gAAAAcBAAAPAAAAZHJzL2Rvd25yZXYueG1sTI47T8MwFIV3JP6DdZHYqNOHSpXGqRCCBbEkdIDt&#10;Nr6No8bXaew04d/jigHG89A5X7abbCsu1PvGsYL5LAFBXDndcK1g//H6sAHhA7LG1jEp+CYPu/z2&#10;JsNUu5ELupShFnGEfYoKTAhdKqWvDFn0M9cRx+zoeoshyr6WuscxjttWLpJkLS02HB8MdvRsqDqV&#10;g1Xwdn73+9W6eCk+z5ty/DoOpnak1P3d9LQFEWgKf2W44kd0yCPTwQ2svWgVPMaeguUq8l/TZDlf&#10;gDj8OjLP5H/+/AcAAP//AwBQSwECLQAUAAYACAAAACEAtoM4kv4AAADhAQAAEwAAAAAAAAAAAAAA&#10;AAAAAAAAW0NvbnRlbnRfVHlwZXNdLnhtbFBLAQItABQABgAIAAAAIQA4/SH/1gAAAJQBAAALAAAA&#10;AAAAAAAAAAAAAC8BAABfcmVscy8ucmVsc1BLAQItABQABgAIAAAAIQAAxMfyzwEAAAMEAAAOAAAA&#10;AAAAAAAAAAAAAC4CAABkcnMvZTJvRG9jLnhtbFBLAQItABQABgAIAAAAIQAifXZl2gAAAAcBAAAP&#10;AAAAAAAAAAAAAAAAACkEAABkcnMvZG93bnJldi54bWxQSwUGAAAAAAQABADzAAAAMAUAAAAA&#10;" strokecolor="black [3213]"/>
            </w:pict>
          </mc:Fallback>
        </mc:AlternateContent>
      </w:r>
      <w:r w:rsidR="004F6B81" w:rsidRPr="004D2B2B">
        <w:t xml:space="preserve">District of Columbia </w:t>
      </w:r>
      <w:r w:rsidR="000B5385">
        <w:t>District</w:t>
      </w:r>
      <w:r w:rsidR="000B5385" w:rsidRPr="004D2B2B">
        <w:t>wide</w:t>
      </w:r>
      <w:r w:rsidR="00800B43">
        <w:rPr>
          <w:rStyle w:val="FootnoteReference"/>
        </w:rPr>
        <w:footnoteReference w:id="1"/>
      </w:r>
      <w:r w:rsidR="000B5385" w:rsidRPr="004D2B2B">
        <w:t xml:space="preserve"> </w:t>
      </w:r>
      <w:r w:rsidR="0014694B" w:rsidRPr="004D2B2B">
        <w:t xml:space="preserve">Test </w:t>
      </w:r>
      <w:r w:rsidR="00580829" w:rsidRPr="004D2B2B">
        <w:t xml:space="preserve">Integrity and Test </w:t>
      </w:r>
      <w:r w:rsidR="00B95489">
        <w:t xml:space="preserve">Security </w:t>
      </w:r>
      <w:r w:rsidR="0014694B" w:rsidRPr="004D2B2B">
        <w:t>Affidavit</w:t>
      </w:r>
    </w:p>
    <w:p w:rsidR="004D2B2B" w:rsidRPr="00F203B1" w:rsidRDefault="004D2B2B" w:rsidP="00B95489">
      <w:pPr>
        <w:pStyle w:val="Heading3"/>
        <w:spacing w:before="0" w:line="240" w:lineRule="auto"/>
      </w:pPr>
      <w:r w:rsidRPr="00F203B1">
        <w:t>Instructions</w:t>
      </w:r>
      <w:r w:rsidR="00B95489" w:rsidRPr="00F203B1">
        <w:t xml:space="preserve">: </w:t>
      </w:r>
      <w:r w:rsidRPr="00F203B1">
        <w:rPr>
          <w:b w:val="0"/>
        </w:rPr>
        <w:t>This form must be completed by each LEA test integrity coordinator and each school test monitor</w:t>
      </w:r>
      <w:r w:rsidR="00790495" w:rsidRPr="00F203B1">
        <w:rPr>
          <w:b w:val="0"/>
        </w:rPr>
        <w:t xml:space="preserve"> (including test monitors at nonpublic special education schools</w:t>
      </w:r>
      <w:r w:rsidR="00B95489" w:rsidRPr="00F203B1">
        <w:rPr>
          <w:b w:val="0"/>
        </w:rPr>
        <w:t>) for</w:t>
      </w:r>
      <w:r w:rsidRPr="00F203B1">
        <w:rPr>
          <w:b w:val="0"/>
        </w:rPr>
        <w:t xml:space="preserve"> each </w:t>
      </w:r>
      <w:r w:rsidR="00C2488B" w:rsidRPr="00F203B1">
        <w:rPr>
          <w:b w:val="0"/>
        </w:rPr>
        <w:t>D</w:t>
      </w:r>
      <w:r w:rsidR="00F8334D" w:rsidRPr="00F203B1">
        <w:rPr>
          <w:b w:val="0"/>
        </w:rPr>
        <w:t>istrict</w:t>
      </w:r>
      <w:r w:rsidRPr="00F203B1">
        <w:rPr>
          <w:b w:val="0"/>
        </w:rPr>
        <w:t xml:space="preserve">wide assessment administered. LEAs must collect these forms within </w:t>
      </w:r>
      <w:r w:rsidRPr="00F203B1">
        <w:t xml:space="preserve">10 </w:t>
      </w:r>
      <w:r w:rsidR="008F3129">
        <w:t xml:space="preserve">business </w:t>
      </w:r>
      <w:r w:rsidRPr="00F203B1">
        <w:t>days</w:t>
      </w:r>
      <w:r w:rsidRPr="00F203B1">
        <w:rPr>
          <w:b w:val="0"/>
        </w:rPr>
        <w:t xml:space="preserve"> after the conclusion of the </w:t>
      </w:r>
      <w:r w:rsidR="000B5385" w:rsidRPr="00F203B1">
        <w:rPr>
          <w:b w:val="0"/>
        </w:rPr>
        <w:t xml:space="preserve">last </w:t>
      </w:r>
      <w:r w:rsidR="00B95489" w:rsidRPr="00F203B1">
        <w:rPr>
          <w:b w:val="0"/>
        </w:rPr>
        <w:t>Districtwide</w:t>
      </w:r>
      <w:r w:rsidRPr="00F203B1">
        <w:rPr>
          <w:b w:val="0"/>
        </w:rPr>
        <w:t xml:space="preserve"> assessment, and must submit to OSSE by </w:t>
      </w:r>
      <w:r w:rsidR="00DC0683" w:rsidRPr="00F203B1">
        <w:rPr>
          <w:b w:val="0"/>
        </w:rPr>
        <w:t>uploading</w:t>
      </w:r>
      <w:r w:rsidRPr="00F203B1">
        <w:rPr>
          <w:b w:val="0"/>
        </w:rPr>
        <w:t xml:space="preserve"> </w:t>
      </w:r>
      <w:r w:rsidR="00462B99" w:rsidRPr="00F203B1">
        <w:rPr>
          <w:b w:val="0"/>
        </w:rPr>
        <w:t>scanned copies</w:t>
      </w:r>
      <w:r w:rsidRPr="00F203B1">
        <w:rPr>
          <w:b w:val="0"/>
        </w:rPr>
        <w:t xml:space="preserve"> to </w:t>
      </w:r>
      <w:r w:rsidR="00DC0683" w:rsidRPr="00F203B1">
        <w:rPr>
          <w:b w:val="0"/>
        </w:rPr>
        <w:t>the OSSE Support Tool</w:t>
      </w:r>
      <w:r w:rsidRPr="00F203B1">
        <w:rPr>
          <w:b w:val="0"/>
        </w:rPr>
        <w:t xml:space="preserve"> within </w:t>
      </w:r>
      <w:r w:rsidRPr="00F203B1">
        <w:t>15</w:t>
      </w:r>
      <w:r w:rsidR="008F3129">
        <w:t xml:space="preserve"> business</w:t>
      </w:r>
      <w:r w:rsidRPr="00F203B1">
        <w:t xml:space="preserve"> days</w:t>
      </w:r>
      <w:r w:rsidRPr="00F203B1">
        <w:rPr>
          <w:b w:val="0"/>
        </w:rPr>
        <w:t xml:space="preserve"> after the conclusion of </w:t>
      </w:r>
      <w:r w:rsidR="000B5385" w:rsidRPr="00F203B1">
        <w:rPr>
          <w:b w:val="0"/>
        </w:rPr>
        <w:t>the last</w:t>
      </w:r>
      <w:r w:rsidRPr="00F203B1">
        <w:rPr>
          <w:b w:val="0"/>
        </w:rPr>
        <w:t xml:space="preserve"> </w:t>
      </w:r>
      <w:r w:rsidR="00C2488B" w:rsidRPr="00F203B1">
        <w:rPr>
          <w:b w:val="0"/>
        </w:rPr>
        <w:t>D</w:t>
      </w:r>
      <w:r w:rsidR="000B5385" w:rsidRPr="00F203B1">
        <w:rPr>
          <w:b w:val="0"/>
        </w:rPr>
        <w:t>istrict</w:t>
      </w:r>
      <w:r w:rsidRPr="00F203B1">
        <w:rPr>
          <w:b w:val="0"/>
        </w:rPr>
        <w:t>wide assessment</w:t>
      </w:r>
      <w:r w:rsidR="00462B99" w:rsidRPr="00F203B1">
        <w:rPr>
          <w:b w:val="0"/>
        </w:rPr>
        <w:t>.</w:t>
      </w:r>
    </w:p>
    <w:p w:rsidR="00462B99" w:rsidRPr="00F203B1" w:rsidRDefault="00462B99" w:rsidP="00462B99">
      <w:pPr>
        <w:spacing w:after="0"/>
        <w:rPr>
          <w:rFonts w:asciiTheme="majorHAnsi" w:hAnsiTheme="majorHAnsi"/>
          <w:sz w:val="12"/>
          <w:szCs w:val="12"/>
        </w:rPr>
      </w:pPr>
    </w:p>
    <w:p w:rsidR="00435F4E" w:rsidRPr="00F203B1" w:rsidRDefault="000F357F" w:rsidP="00B95489">
      <w:pPr>
        <w:spacing w:after="0" w:line="240" w:lineRule="auto"/>
        <w:rPr>
          <w:rFonts w:asciiTheme="majorHAnsi" w:hAnsiTheme="majorHAnsi"/>
          <w:b/>
          <w:u w:val="single"/>
        </w:rPr>
      </w:pPr>
      <w:r w:rsidRPr="00F203B1">
        <w:rPr>
          <w:rFonts w:asciiTheme="majorHAnsi" w:hAnsiTheme="majorHAnsi"/>
          <w:b/>
          <w:u w:val="single"/>
        </w:rPr>
        <w:t>School/LEA Information</w:t>
      </w:r>
    </w:p>
    <w:p w:rsidR="000F357F" w:rsidRDefault="000F357F" w:rsidP="00B95489">
      <w:pPr>
        <w:spacing w:after="0" w:line="240" w:lineRule="auto"/>
        <w:rPr>
          <w:rFonts w:asciiTheme="majorHAnsi" w:hAnsiTheme="majorHAnsi"/>
        </w:rPr>
      </w:pPr>
      <w:r w:rsidRPr="00F203B1">
        <w:rPr>
          <w:rFonts w:asciiTheme="majorHAnsi" w:hAnsiTheme="majorHAnsi"/>
        </w:rPr>
        <w:t>Please complete the table below</w:t>
      </w:r>
      <w:r w:rsidR="00F203B1" w:rsidRPr="00F203B1">
        <w:rPr>
          <w:rFonts w:asciiTheme="majorHAnsi" w:hAnsiTheme="majorHAnsi"/>
        </w:rPr>
        <w:t>.</w:t>
      </w:r>
    </w:p>
    <w:p w:rsidR="00F203B1" w:rsidRPr="00F203B1" w:rsidRDefault="00F203B1" w:rsidP="00B95489">
      <w:pPr>
        <w:spacing w:after="0" w:line="240" w:lineRule="auto"/>
        <w:rPr>
          <w:rFonts w:asciiTheme="majorHAnsi" w:hAnsiTheme="majorHAnsi"/>
          <w:sz w:val="8"/>
          <w:szCs w:val="8"/>
        </w:rPr>
      </w:pPr>
    </w:p>
    <w:p w:rsidR="00F203B1" w:rsidRPr="00F203B1" w:rsidRDefault="00F203B1" w:rsidP="00B95489">
      <w:pPr>
        <w:spacing w:after="0" w:line="240" w:lineRule="auto"/>
        <w:rPr>
          <w:rFonts w:asciiTheme="majorHAnsi" w:hAnsiTheme="majorHAnsi"/>
          <w:sz w:val="8"/>
          <w:szCs w:val="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570"/>
      </w:tblGrid>
      <w:tr w:rsidR="000F357F" w:rsidRPr="00F203B1" w:rsidTr="00026FCC">
        <w:trPr>
          <w:trHeight w:val="271"/>
        </w:trPr>
        <w:tc>
          <w:tcPr>
            <w:tcW w:w="2880" w:type="dxa"/>
          </w:tcPr>
          <w:p w:rsidR="000F357F" w:rsidRPr="00F203B1" w:rsidRDefault="000F357F" w:rsidP="00F203B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203B1">
              <w:rPr>
                <w:rFonts w:asciiTheme="majorHAnsi" w:hAnsiTheme="majorHAnsi"/>
                <w:sz w:val="22"/>
                <w:szCs w:val="22"/>
              </w:rPr>
              <w:t>LEA name and/or code</w:t>
            </w:r>
            <w:r w:rsidR="00026FCC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0F357F" w:rsidRPr="00F203B1" w:rsidRDefault="000F357F" w:rsidP="00462B99">
            <w:pPr>
              <w:rPr>
                <w:rFonts w:asciiTheme="majorHAnsi" w:hAnsiTheme="majorHAnsi"/>
              </w:rPr>
            </w:pPr>
          </w:p>
        </w:tc>
      </w:tr>
      <w:tr w:rsidR="000F357F" w:rsidRPr="00F203B1" w:rsidTr="00026FCC">
        <w:trPr>
          <w:trHeight w:val="271"/>
        </w:trPr>
        <w:tc>
          <w:tcPr>
            <w:tcW w:w="2880" w:type="dxa"/>
          </w:tcPr>
          <w:p w:rsidR="000F357F" w:rsidRPr="00F203B1" w:rsidRDefault="000F357F" w:rsidP="00F203B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203B1">
              <w:rPr>
                <w:rFonts w:asciiTheme="majorHAnsi" w:hAnsiTheme="majorHAnsi"/>
                <w:sz w:val="22"/>
                <w:szCs w:val="22"/>
              </w:rPr>
              <w:t>School name and/or code</w:t>
            </w:r>
            <w:r w:rsidR="00026FCC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:rsidR="000F357F" w:rsidRPr="00F203B1" w:rsidRDefault="000F357F" w:rsidP="00462B99">
            <w:pPr>
              <w:rPr>
                <w:rFonts w:asciiTheme="majorHAnsi" w:hAnsiTheme="majorHAnsi"/>
              </w:rPr>
            </w:pPr>
          </w:p>
        </w:tc>
      </w:tr>
      <w:tr w:rsidR="000F357F" w:rsidRPr="00F203B1" w:rsidTr="00026FCC">
        <w:trPr>
          <w:trHeight w:val="462"/>
        </w:trPr>
        <w:tc>
          <w:tcPr>
            <w:tcW w:w="2880" w:type="dxa"/>
          </w:tcPr>
          <w:p w:rsidR="000F357F" w:rsidRPr="00F203B1" w:rsidRDefault="000F357F" w:rsidP="00992E8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203B1">
              <w:rPr>
                <w:rFonts w:asciiTheme="majorHAnsi" w:hAnsiTheme="majorHAnsi"/>
                <w:sz w:val="22"/>
                <w:szCs w:val="22"/>
              </w:rPr>
              <w:t xml:space="preserve">Test Role </w:t>
            </w:r>
            <w:r w:rsidRPr="00F203B1">
              <w:rPr>
                <w:rFonts w:asciiTheme="majorHAnsi" w:hAnsiTheme="majorHAnsi"/>
                <w:i/>
                <w:sz w:val="16"/>
                <w:szCs w:val="16"/>
              </w:rPr>
              <w:t xml:space="preserve">(LEA test integrity </w:t>
            </w:r>
            <w:r w:rsidR="00992E8F">
              <w:rPr>
                <w:rFonts w:asciiTheme="majorHAnsi" w:hAnsiTheme="majorHAnsi"/>
                <w:i/>
                <w:sz w:val="16"/>
                <w:szCs w:val="16"/>
              </w:rPr>
              <w:t xml:space="preserve">coordinator or school test </w:t>
            </w:r>
            <w:r w:rsidRPr="00F203B1">
              <w:rPr>
                <w:rFonts w:asciiTheme="majorHAnsi" w:hAnsiTheme="majorHAnsi"/>
                <w:i/>
                <w:sz w:val="16"/>
                <w:szCs w:val="16"/>
              </w:rPr>
              <w:t>monitor)</w:t>
            </w:r>
            <w:r w:rsidR="00026FCC">
              <w:rPr>
                <w:rFonts w:asciiTheme="majorHAnsi" w:hAnsiTheme="majorHAnsi"/>
                <w:i/>
                <w:sz w:val="16"/>
                <w:szCs w:val="16"/>
              </w:rPr>
              <w:t>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:rsidR="000F357F" w:rsidRPr="00F203B1" w:rsidRDefault="000F357F" w:rsidP="00462B99">
            <w:pPr>
              <w:rPr>
                <w:rFonts w:asciiTheme="majorHAnsi" w:hAnsiTheme="majorHAnsi"/>
                <w:i/>
              </w:rPr>
            </w:pPr>
          </w:p>
        </w:tc>
      </w:tr>
      <w:tr w:rsidR="000F357F" w:rsidRPr="00F203B1" w:rsidTr="00026FCC">
        <w:trPr>
          <w:trHeight w:val="286"/>
        </w:trPr>
        <w:tc>
          <w:tcPr>
            <w:tcW w:w="2880" w:type="dxa"/>
          </w:tcPr>
          <w:p w:rsidR="000F357F" w:rsidRPr="00F203B1" w:rsidRDefault="000F357F" w:rsidP="00F203B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203B1">
              <w:rPr>
                <w:rFonts w:asciiTheme="majorHAnsi" w:hAnsiTheme="majorHAnsi"/>
                <w:sz w:val="22"/>
                <w:szCs w:val="22"/>
              </w:rPr>
              <w:t>Name</w:t>
            </w:r>
            <w:r w:rsidR="00026FCC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</w:tcPr>
          <w:p w:rsidR="000F357F" w:rsidRPr="00F203B1" w:rsidRDefault="000F357F" w:rsidP="00462B99">
            <w:pPr>
              <w:rPr>
                <w:rFonts w:asciiTheme="majorHAnsi" w:hAnsiTheme="majorHAnsi"/>
              </w:rPr>
            </w:pPr>
          </w:p>
        </w:tc>
      </w:tr>
    </w:tbl>
    <w:p w:rsidR="00462B99" w:rsidRPr="00F203B1" w:rsidRDefault="00462B99" w:rsidP="00462B99">
      <w:pPr>
        <w:pStyle w:val="Heading3"/>
        <w:spacing w:before="0"/>
        <w:rPr>
          <w:sz w:val="12"/>
          <w:szCs w:val="12"/>
        </w:rPr>
      </w:pPr>
    </w:p>
    <w:p w:rsidR="000F357F" w:rsidRPr="00F203B1" w:rsidRDefault="000F357F" w:rsidP="00B95489">
      <w:pPr>
        <w:spacing w:after="0" w:line="240" w:lineRule="auto"/>
        <w:rPr>
          <w:rFonts w:asciiTheme="majorHAnsi" w:hAnsiTheme="majorHAnsi"/>
          <w:b/>
          <w:u w:val="single"/>
        </w:rPr>
      </w:pPr>
      <w:r w:rsidRPr="00F203B1">
        <w:rPr>
          <w:rFonts w:asciiTheme="majorHAnsi" w:hAnsiTheme="majorHAnsi"/>
          <w:b/>
          <w:u w:val="single"/>
        </w:rPr>
        <w:t>Please check each box below to indicate compliance.</w:t>
      </w:r>
    </w:p>
    <w:p w:rsidR="000F357F" w:rsidRPr="00F203B1" w:rsidRDefault="000F357F" w:rsidP="00B95489">
      <w:pPr>
        <w:spacing w:after="0" w:line="240" w:lineRule="auto"/>
        <w:rPr>
          <w:rFonts w:asciiTheme="majorHAnsi" w:hAnsiTheme="majorHAnsi"/>
        </w:rPr>
      </w:pPr>
      <w:r w:rsidRPr="00F203B1">
        <w:rPr>
          <w:rFonts w:asciiTheme="majorHAnsi" w:hAnsiTheme="majorHAnsi"/>
        </w:rPr>
        <w:t xml:space="preserve">I </w:t>
      </w:r>
      <w:r w:rsidR="00B95489" w:rsidRPr="00F203B1">
        <w:rPr>
          <w:rFonts w:asciiTheme="majorHAnsi" w:hAnsiTheme="majorHAnsi"/>
        </w:rPr>
        <w:t>affirm that</w:t>
      </w:r>
      <w:r w:rsidRPr="00F203B1">
        <w:rPr>
          <w:rFonts w:asciiTheme="majorHAnsi" w:hAnsiTheme="majorHAnsi"/>
        </w:rPr>
        <w:t xml:space="preserve"> to the best of my knowledge and/or belief, my LEA (test integrity coordinator) or school (school test monitor) complied with</w:t>
      </w:r>
      <w:r w:rsidR="008D4E6E" w:rsidRPr="00F203B1">
        <w:rPr>
          <w:rFonts w:asciiTheme="majorHAnsi" w:hAnsiTheme="majorHAnsi"/>
        </w:rPr>
        <w:t xml:space="preserve"> the following, except as may be described below</w:t>
      </w:r>
      <w:r w:rsidRPr="00F203B1">
        <w:rPr>
          <w:rFonts w:asciiTheme="majorHAnsi" w:hAnsiTheme="majorHAnsi"/>
        </w:rPr>
        <w:t xml:space="preserve">: </w:t>
      </w:r>
    </w:p>
    <w:p w:rsidR="00F203B1" w:rsidRPr="00F203B1" w:rsidRDefault="00F203B1" w:rsidP="00B95489">
      <w:pPr>
        <w:spacing w:after="0" w:line="240" w:lineRule="auto"/>
        <w:rPr>
          <w:rFonts w:asciiTheme="majorHAnsi" w:hAnsiTheme="majorHAnsi"/>
          <w:sz w:val="8"/>
          <w:szCs w:val="8"/>
        </w:rPr>
      </w:pPr>
    </w:p>
    <w:p w:rsidR="00F203B1" w:rsidRPr="00F203B1" w:rsidRDefault="009E6711" w:rsidP="00462B99">
      <w:pPr>
        <w:pStyle w:val="ListParagraph"/>
        <w:numPr>
          <w:ilvl w:val="0"/>
          <w:numId w:val="3"/>
        </w:numPr>
        <w:spacing w:after="0" w:line="240" w:lineRule="auto"/>
        <w:ind w:right="-270"/>
        <w:rPr>
          <w:rFonts w:asciiTheme="majorHAnsi" w:hAnsiTheme="majorHAnsi" w:cs="Arial"/>
          <w:i/>
        </w:rPr>
      </w:pPr>
      <w:r w:rsidRPr="00F203B1">
        <w:rPr>
          <w:rFonts w:asciiTheme="majorHAnsi" w:hAnsiTheme="majorHAnsi"/>
        </w:rPr>
        <w:t>The Test</w:t>
      </w:r>
      <w:r w:rsidR="004D2B2B" w:rsidRPr="00F203B1">
        <w:rPr>
          <w:rFonts w:asciiTheme="majorHAnsi" w:hAnsiTheme="majorHAnsi"/>
        </w:rPr>
        <w:t>ing</w:t>
      </w:r>
      <w:r w:rsidRPr="00F203B1">
        <w:rPr>
          <w:rFonts w:asciiTheme="majorHAnsi" w:hAnsiTheme="majorHAnsi"/>
        </w:rPr>
        <w:t xml:space="preserve"> Integrity Act of 2013</w:t>
      </w:r>
      <w:r w:rsidR="000B5385" w:rsidRPr="00F203B1">
        <w:rPr>
          <w:rFonts w:asciiTheme="majorHAnsi" w:hAnsiTheme="majorHAnsi"/>
        </w:rPr>
        <w:t>,</w:t>
      </w:r>
      <w:r w:rsidR="004D2B2B" w:rsidRPr="00F203B1">
        <w:rPr>
          <w:rFonts w:asciiTheme="majorHAnsi" w:hAnsiTheme="majorHAnsi"/>
        </w:rPr>
        <w:t xml:space="preserve"> as </w:t>
      </w:r>
      <w:r w:rsidR="00B95489" w:rsidRPr="00F203B1">
        <w:rPr>
          <w:rFonts w:asciiTheme="majorHAnsi" w:hAnsiTheme="majorHAnsi"/>
        </w:rPr>
        <w:t>amended</w:t>
      </w:r>
      <w:r w:rsidR="00F203B1">
        <w:rPr>
          <w:rStyle w:val="FootnoteReference"/>
          <w:rFonts w:asciiTheme="majorHAnsi" w:hAnsiTheme="majorHAnsi"/>
        </w:rPr>
        <w:footnoteReference w:id="2"/>
      </w:r>
      <w:r w:rsidR="00B95489" w:rsidRPr="00F203B1">
        <w:rPr>
          <w:rFonts w:asciiTheme="majorHAnsi" w:hAnsiTheme="majorHAnsi"/>
        </w:rPr>
        <w:t xml:space="preserve"> </w:t>
      </w:r>
    </w:p>
    <w:p w:rsidR="00F203B1" w:rsidRPr="00F203B1" w:rsidRDefault="009E6711" w:rsidP="00462B99">
      <w:pPr>
        <w:pStyle w:val="ListParagraph"/>
        <w:numPr>
          <w:ilvl w:val="0"/>
          <w:numId w:val="3"/>
        </w:numPr>
        <w:spacing w:after="0" w:line="240" w:lineRule="auto"/>
        <w:ind w:right="-270"/>
        <w:rPr>
          <w:rFonts w:asciiTheme="majorHAnsi" w:hAnsiTheme="majorHAnsi" w:cs="Arial"/>
          <w:i/>
        </w:rPr>
      </w:pPr>
      <w:r w:rsidRPr="00F203B1">
        <w:rPr>
          <w:rFonts w:asciiTheme="majorHAnsi" w:hAnsiTheme="majorHAnsi"/>
        </w:rPr>
        <w:t xml:space="preserve">OSSE </w:t>
      </w:r>
      <w:r w:rsidR="00BE6474">
        <w:rPr>
          <w:rFonts w:asciiTheme="majorHAnsi" w:hAnsiTheme="majorHAnsi"/>
        </w:rPr>
        <w:t>2017</w:t>
      </w:r>
      <w:r w:rsidR="004D2B2B" w:rsidRPr="00F203B1">
        <w:rPr>
          <w:rFonts w:asciiTheme="majorHAnsi" w:hAnsiTheme="majorHAnsi"/>
        </w:rPr>
        <w:t>-</w:t>
      </w:r>
      <w:r w:rsidRPr="00F203B1">
        <w:rPr>
          <w:rFonts w:asciiTheme="majorHAnsi" w:hAnsiTheme="majorHAnsi"/>
        </w:rPr>
        <w:t>201</w:t>
      </w:r>
      <w:r w:rsidR="00BE6474">
        <w:rPr>
          <w:rFonts w:asciiTheme="majorHAnsi" w:hAnsiTheme="majorHAnsi"/>
        </w:rPr>
        <w:t>8</w:t>
      </w:r>
      <w:r w:rsidR="00580829" w:rsidRPr="00F203B1">
        <w:rPr>
          <w:rFonts w:asciiTheme="majorHAnsi" w:hAnsiTheme="majorHAnsi"/>
        </w:rPr>
        <w:t xml:space="preserve"> Test Se</w:t>
      </w:r>
      <w:r w:rsidR="000F357F" w:rsidRPr="00F203B1">
        <w:rPr>
          <w:rFonts w:asciiTheme="majorHAnsi" w:hAnsiTheme="majorHAnsi"/>
        </w:rPr>
        <w:t xml:space="preserve">curity Guidelines; </w:t>
      </w:r>
    </w:p>
    <w:p w:rsidR="00F203B1" w:rsidRPr="00F203B1" w:rsidRDefault="00435F4E" w:rsidP="00462B99">
      <w:pPr>
        <w:pStyle w:val="ListParagraph"/>
        <w:numPr>
          <w:ilvl w:val="0"/>
          <w:numId w:val="3"/>
        </w:numPr>
        <w:spacing w:after="0" w:line="240" w:lineRule="auto"/>
        <w:ind w:right="-270"/>
        <w:rPr>
          <w:rFonts w:asciiTheme="majorHAnsi" w:hAnsiTheme="majorHAnsi" w:cs="Arial"/>
          <w:i/>
        </w:rPr>
      </w:pPr>
      <w:r w:rsidRPr="00F203B1">
        <w:rPr>
          <w:rFonts w:asciiTheme="majorHAnsi" w:hAnsiTheme="majorHAnsi"/>
        </w:rPr>
        <w:t xml:space="preserve">All </w:t>
      </w:r>
      <w:r w:rsidR="00E27C10" w:rsidRPr="00F203B1">
        <w:rPr>
          <w:rFonts w:asciiTheme="majorHAnsi" w:hAnsiTheme="majorHAnsi"/>
        </w:rPr>
        <w:t>a</w:t>
      </w:r>
      <w:r w:rsidR="004D2B2B" w:rsidRPr="00F203B1">
        <w:rPr>
          <w:rFonts w:asciiTheme="majorHAnsi" w:hAnsiTheme="majorHAnsi"/>
        </w:rPr>
        <w:t>pplicable t</w:t>
      </w:r>
      <w:r w:rsidRPr="00F203B1">
        <w:rPr>
          <w:rFonts w:asciiTheme="majorHAnsi" w:hAnsiTheme="majorHAnsi"/>
        </w:rPr>
        <w:t xml:space="preserve">esting </w:t>
      </w:r>
      <w:r w:rsidR="004D2B2B" w:rsidRPr="00F203B1">
        <w:rPr>
          <w:rFonts w:asciiTheme="majorHAnsi" w:hAnsiTheme="majorHAnsi"/>
        </w:rPr>
        <w:t>manuals and test d</w:t>
      </w:r>
      <w:r w:rsidRPr="00F203B1">
        <w:rPr>
          <w:rFonts w:asciiTheme="majorHAnsi" w:hAnsiTheme="majorHAnsi"/>
        </w:rPr>
        <w:t>irections</w:t>
      </w:r>
      <w:r w:rsidR="009E6711" w:rsidRPr="00F203B1">
        <w:rPr>
          <w:rFonts w:asciiTheme="majorHAnsi" w:hAnsiTheme="majorHAnsi"/>
        </w:rPr>
        <w:t>;</w:t>
      </w:r>
    </w:p>
    <w:p w:rsidR="00F203B1" w:rsidRPr="00F203B1" w:rsidRDefault="00435F4E" w:rsidP="00B95489">
      <w:pPr>
        <w:pStyle w:val="ListParagraph"/>
        <w:numPr>
          <w:ilvl w:val="0"/>
          <w:numId w:val="3"/>
        </w:numPr>
        <w:spacing w:after="0" w:line="240" w:lineRule="auto"/>
        <w:ind w:right="-270"/>
        <w:rPr>
          <w:rFonts w:asciiTheme="majorHAnsi" w:hAnsiTheme="majorHAnsi" w:cs="Arial"/>
          <w:i/>
        </w:rPr>
      </w:pPr>
      <w:r w:rsidRPr="00F203B1">
        <w:rPr>
          <w:rFonts w:asciiTheme="majorHAnsi" w:hAnsiTheme="majorHAnsi"/>
        </w:rPr>
        <w:t xml:space="preserve">All </w:t>
      </w:r>
      <w:r w:rsidR="00E27C10" w:rsidRPr="00F203B1">
        <w:rPr>
          <w:rFonts w:asciiTheme="majorHAnsi" w:hAnsiTheme="majorHAnsi"/>
        </w:rPr>
        <w:t>r</w:t>
      </w:r>
      <w:r w:rsidRPr="00F203B1">
        <w:rPr>
          <w:rFonts w:asciiTheme="majorHAnsi" w:hAnsiTheme="majorHAnsi"/>
        </w:rPr>
        <w:t>equired State, LEA</w:t>
      </w:r>
      <w:r w:rsidR="00F203B1">
        <w:rPr>
          <w:rFonts w:asciiTheme="majorHAnsi" w:hAnsiTheme="majorHAnsi"/>
        </w:rPr>
        <w:t>,</w:t>
      </w:r>
      <w:r w:rsidRPr="00F203B1">
        <w:rPr>
          <w:rFonts w:asciiTheme="majorHAnsi" w:hAnsiTheme="majorHAnsi"/>
        </w:rPr>
        <w:t xml:space="preserve"> and </w:t>
      </w:r>
      <w:r w:rsidR="004D2B2B" w:rsidRPr="00F203B1">
        <w:rPr>
          <w:rFonts w:asciiTheme="majorHAnsi" w:hAnsiTheme="majorHAnsi"/>
        </w:rPr>
        <w:t>school test integrity training</w:t>
      </w:r>
      <w:r w:rsidR="009E6711" w:rsidRPr="00F203B1">
        <w:rPr>
          <w:rFonts w:asciiTheme="majorHAnsi" w:hAnsiTheme="majorHAnsi"/>
        </w:rPr>
        <w:t>;</w:t>
      </w:r>
      <w:r w:rsidR="000F357F" w:rsidRPr="00F203B1">
        <w:rPr>
          <w:rFonts w:asciiTheme="majorHAnsi" w:hAnsiTheme="majorHAnsi"/>
        </w:rPr>
        <w:t xml:space="preserve"> and</w:t>
      </w:r>
    </w:p>
    <w:p w:rsidR="003442B1" w:rsidRPr="00F203B1" w:rsidRDefault="003442B1" w:rsidP="00B95489">
      <w:pPr>
        <w:pStyle w:val="ListParagraph"/>
        <w:numPr>
          <w:ilvl w:val="0"/>
          <w:numId w:val="3"/>
        </w:numPr>
        <w:spacing w:after="0" w:line="240" w:lineRule="auto"/>
        <w:ind w:right="-270"/>
        <w:rPr>
          <w:rFonts w:asciiTheme="majorHAnsi" w:hAnsiTheme="majorHAnsi" w:cs="Arial"/>
          <w:i/>
        </w:rPr>
      </w:pPr>
      <w:r w:rsidRPr="00F203B1">
        <w:rPr>
          <w:rFonts w:asciiTheme="majorHAnsi" w:hAnsiTheme="majorHAnsi"/>
        </w:rPr>
        <w:t>The</w:t>
      </w:r>
      <w:r w:rsidR="00BE6474">
        <w:rPr>
          <w:rFonts w:asciiTheme="majorHAnsi" w:hAnsiTheme="majorHAnsi"/>
        </w:rPr>
        <w:t xml:space="preserve"> 2017</w:t>
      </w:r>
      <w:r w:rsidR="004D2B2B" w:rsidRPr="00F203B1">
        <w:rPr>
          <w:rFonts w:asciiTheme="majorHAnsi" w:hAnsiTheme="majorHAnsi"/>
        </w:rPr>
        <w:t>-</w:t>
      </w:r>
      <w:r w:rsidR="00BE6474">
        <w:rPr>
          <w:rFonts w:asciiTheme="majorHAnsi" w:hAnsiTheme="majorHAnsi"/>
        </w:rPr>
        <w:t>2018</w:t>
      </w:r>
      <w:r w:rsidR="00B95489" w:rsidRPr="00F203B1">
        <w:rPr>
          <w:rFonts w:asciiTheme="majorHAnsi" w:hAnsiTheme="majorHAnsi"/>
        </w:rPr>
        <w:t xml:space="preserve"> test</w:t>
      </w:r>
      <w:r w:rsidR="000F357F" w:rsidRPr="00F203B1">
        <w:rPr>
          <w:rFonts w:asciiTheme="majorHAnsi" w:hAnsiTheme="majorHAnsi"/>
        </w:rPr>
        <w:t xml:space="preserve"> security plan</w:t>
      </w:r>
      <w:r w:rsidRPr="00F203B1">
        <w:rPr>
          <w:rFonts w:asciiTheme="majorHAnsi" w:hAnsiTheme="majorHAnsi"/>
        </w:rPr>
        <w:t>(s) of my school or schools within my LEA, as appropriate</w:t>
      </w:r>
      <w:r w:rsidR="000F357F" w:rsidRPr="00F203B1">
        <w:rPr>
          <w:rFonts w:asciiTheme="majorHAnsi" w:hAnsiTheme="majorHAnsi"/>
        </w:rPr>
        <w:t>.</w:t>
      </w:r>
    </w:p>
    <w:p w:rsidR="00B95489" w:rsidRPr="00F203B1" w:rsidRDefault="00B95489" w:rsidP="00B95489">
      <w:pPr>
        <w:spacing w:after="0" w:line="240" w:lineRule="auto"/>
        <w:rPr>
          <w:rFonts w:asciiTheme="majorHAnsi" w:hAnsiTheme="majorHAnsi"/>
          <w:sz w:val="12"/>
          <w:szCs w:val="12"/>
        </w:rPr>
      </w:pP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10170"/>
      </w:tblGrid>
      <w:tr w:rsidR="00462B99" w:rsidRPr="00F203B1" w:rsidTr="00F203B1">
        <w:tc>
          <w:tcPr>
            <w:tcW w:w="10170" w:type="dxa"/>
          </w:tcPr>
          <w:p w:rsidR="00462B99" w:rsidRPr="00F203B1" w:rsidRDefault="00462B99" w:rsidP="00462B99">
            <w:pPr>
              <w:rPr>
                <w:rFonts w:asciiTheme="majorHAnsi" w:hAnsiTheme="majorHAnsi"/>
                <w:sz w:val="22"/>
                <w:szCs w:val="22"/>
              </w:rPr>
            </w:pPr>
            <w:r w:rsidRPr="00F203B1">
              <w:rPr>
                <w:rFonts w:asciiTheme="majorHAnsi" w:hAnsiTheme="majorHAnsi"/>
                <w:sz w:val="22"/>
                <w:szCs w:val="22"/>
              </w:rPr>
              <w:t xml:space="preserve">Please describe any instances where, to your knowledge/belief, </w:t>
            </w:r>
            <w:proofErr w:type="gramStart"/>
            <w:r w:rsidRPr="00F203B1">
              <w:rPr>
                <w:rFonts w:asciiTheme="majorHAnsi" w:hAnsiTheme="majorHAnsi"/>
                <w:sz w:val="22"/>
                <w:szCs w:val="22"/>
              </w:rPr>
              <w:t>your</w:t>
            </w:r>
            <w:proofErr w:type="gramEnd"/>
            <w:r w:rsidRPr="00F203B1">
              <w:rPr>
                <w:rFonts w:asciiTheme="majorHAnsi" w:hAnsiTheme="majorHAnsi"/>
                <w:sz w:val="22"/>
                <w:szCs w:val="22"/>
              </w:rPr>
              <w:t xml:space="preserve"> LEA and/or school did not comply with all applicable laws, regulations, policies and test plans</w:t>
            </w:r>
            <w:r w:rsidR="008D4E6E" w:rsidRPr="00F203B1">
              <w:rPr>
                <w:rFonts w:asciiTheme="majorHAnsi" w:hAnsiTheme="majorHAnsi"/>
                <w:sz w:val="22"/>
                <w:szCs w:val="22"/>
              </w:rPr>
              <w:t xml:space="preserve">.  If you are unaware of any noncompliance, please state </w:t>
            </w:r>
            <w:r w:rsidR="00B95489" w:rsidRPr="00F203B1">
              <w:rPr>
                <w:rFonts w:asciiTheme="majorHAnsi" w:hAnsiTheme="majorHAnsi"/>
                <w:sz w:val="22"/>
                <w:szCs w:val="22"/>
              </w:rPr>
              <w:t>“None</w:t>
            </w:r>
            <w:r w:rsidR="008D4E6E" w:rsidRPr="00F203B1">
              <w:rPr>
                <w:rFonts w:asciiTheme="majorHAnsi" w:hAnsiTheme="majorHAnsi"/>
                <w:sz w:val="22"/>
                <w:szCs w:val="22"/>
              </w:rPr>
              <w:t>”</w:t>
            </w:r>
          </w:p>
          <w:p w:rsidR="00B95489" w:rsidRDefault="00B95489" w:rsidP="00462B9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517CD" w:rsidRDefault="007517CD" w:rsidP="00462B9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517CD" w:rsidRPr="00F203B1" w:rsidRDefault="007517CD" w:rsidP="00462B9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B95489" w:rsidRDefault="00B95489" w:rsidP="00462B9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7517CD" w:rsidRPr="00F203B1" w:rsidRDefault="007517CD" w:rsidP="00462B9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D4E6E" w:rsidRPr="00F203B1" w:rsidRDefault="008D4E6E" w:rsidP="00B95489">
      <w:pPr>
        <w:spacing w:after="0" w:line="240" w:lineRule="auto"/>
        <w:rPr>
          <w:rFonts w:asciiTheme="majorHAnsi" w:hAnsiTheme="majorHAnsi"/>
          <w:sz w:val="12"/>
          <w:szCs w:val="12"/>
        </w:rPr>
      </w:pPr>
    </w:p>
    <w:p w:rsidR="008D4E6E" w:rsidRDefault="008D4E6E" w:rsidP="00B95489">
      <w:pPr>
        <w:spacing w:after="0" w:line="240" w:lineRule="auto"/>
        <w:rPr>
          <w:rFonts w:asciiTheme="majorHAnsi" w:hAnsiTheme="majorHAnsi"/>
        </w:rPr>
      </w:pPr>
      <w:r w:rsidRPr="00F203B1">
        <w:rPr>
          <w:rFonts w:asciiTheme="majorHAnsi" w:hAnsiTheme="majorHAnsi"/>
        </w:rPr>
        <w:t>Further, I affirm that to the best of my knowledge and/or belief that:</w:t>
      </w:r>
    </w:p>
    <w:p w:rsidR="00F203B1" w:rsidRPr="00F203B1" w:rsidRDefault="008D4E6E" w:rsidP="00F203B1">
      <w:pPr>
        <w:pStyle w:val="ListParagraph"/>
        <w:numPr>
          <w:ilvl w:val="0"/>
          <w:numId w:val="3"/>
        </w:numPr>
        <w:spacing w:after="0" w:line="240" w:lineRule="auto"/>
        <w:ind w:right="-270"/>
        <w:rPr>
          <w:rFonts w:asciiTheme="majorHAnsi" w:hAnsiTheme="majorHAnsi" w:cs="Arial"/>
          <w:i/>
        </w:rPr>
      </w:pPr>
      <w:r w:rsidRPr="00F203B1">
        <w:rPr>
          <w:rFonts w:asciiTheme="majorHAnsi" w:hAnsiTheme="majorHAnsi"/>
        </w:rPr>
        <w:t xml:space="preserve">All authorized personnel involved with testing have been provided the </w:t>
      </w:r>
      <w:r w:rsidR="00026FCC">
        <w:rPr>
          <w:rFonts w:asciiTheme="majorHAnsi" w:hAnsiTheme="majorHAnsi"/>
        </w:rPr>
        <w:t>Statewide</w:t>
      </w:r>
      <w:r w:rsidRPr="00F203B1">
        <w:rPr>
          <w:rFonts w:asciiTheme="majorHAnsi" w:hAnsiTheme="majorHAnsi"/>
        </w:rPr>
        <w:t xml:space="preserve"> Test Integrity and Security Notification Statement, provided by </w:t>
      </w:r>
      <w:r w:rsidR="00F203B1">
        <w:rPr>
          <w:rFonts w:asciiTheme="majorHAnsi" w:hAnsiTheme="majorHAnsi"/>
        </w:rPr>
        <w:t>OSSE</w:t>
      </w:r>
      <w:r w:rsidRPr="00F203B1">
        <w:rPr>
          <w:rFonts w:asciiTheme="majorHAnsi" w:hAnsiTheme="majorHAnsi"/>
        </w:rPr>
        <w:t>;</w:t>
      </w:r>
    </w:p>
    <w:p w:rsidR="00F203B1" w:rsidRPr="00F203B1" w:rsidRDefault="008D4E6E" w:rsidP="00F203B1">
      <w:pPr>
        <w:pStyle w:val="ListParagraph"/>
        <w:numPr>
          <w:ilvl w:val="0"/>
          <w:numId w:val="3"/>
        </w:numPr>
        <w:spacing w:after="0" w:line="240" w:lineRule="auto"/>
        <w:ind w:right="-270"/>
        <w:rPr>
          <w:rFonts w:asciiTheme="majorHAnsi" w:hAnsiTheme="majorHAnsi" w:cs="Arial"/>
          <w:i/>
        </w:rPr>
      </w:pPr>
      <w:r w:rsidRPr="00F203B1">
        <w:rPr>
          <w:rFonts w:asciiTheme="majorHAnsi" w:hAnsiTheme="majorHAnsi"/>
        </w:rPr>
        <w:t xml:space="preserve">All known security breaches and testing irregularities have been properly reported; </w:t>
      </w:r>
    </w:p>
    <w:p w:rsidR="00F203B1" w:rsidRPr="00F203B1" w:rsidRDefault="008D4E6E" w:rsidP="00F203B1">
      <w:pPr>
        <w:pStyle w:val="ListParagraph"/>
        <w:numPr>
          <w:ilvl w:val="0"/>
          <w:numId w:val="3"/>
        </w:numPr>
        <w:spacing w:after="0" w:line="240" w:lineRule="auto"/>
        <w:ind w:right="-270"/>
        <w:rPr>
          <w:rFonts w:asciiTheme="majorHAnsi" w:hAnsiTheme="majorHAnsi" w:cs="Arial"/>
          <w:i/>
        </w:rPr>
      </w:pPr>
      <w:r w:rsidRPr="00F203B1">
        <w:rPr>
          <w:rFonts w:asciiTheme="majorHAnsi" w:hAnsiTheme="majorHAnsi"/>
        </w:rPr>
        <w:t>All secure and unsecure test materials have been returned, tracked, destroyed or securely recycled in accordance with the directions provided by the test vendor on this date ________________________ ; and</w:t>
      </w:r>
    </w:p>
    <w:p w:rsidR="00A24BE0" w:rsidRPr="00F203B1" w:rsidRDefault="008D4E6E" w:rsidP="00F203B1">
      <w:pPr>
        <w:pStyle w:val="ListParagraph"/>
        <w:numPr>
          <w:ilvl w:val="0"/>
          <w:numId w:val="3"/>
        </w:numPr>
        <w:spacing w:after="0" w:line="240" w:lineRule="auto"/>
        <w:ind w:right="-270"/>
        <w:rPr>
          <w:rFonts w:asciiTheme="majorHAnsi" w:hAnsiTheme="majorHAnsi" w:cs="Arial"/>
          <w:i/>
        </w:rPr>
      </w:pPr>
      <w:r w:rsidRPr="00F203B1">
        <w:rPr>
          <w:rFonts w:asciiTheme="majorHAnsi" w:hAnsiTheme="majorHAnsi"/>
        </w:rPr>
        <w:t>All required school test security plan materials under my purview have been submitted and/or are attached to this Affidavit.</w:t>
      </w:r>
    </w:p>
    <w:p w:rsidR="00B95489" w:rsidRPr="00F203B1" w:rsidRDefault="00B95489" w:rsidP="00B95489">
      <w:pPr>
        <w:spacing w:after="0" w:line="240" w:lineRule="auto"/>
        <w:ind w:left="270" w:hanging="270"/>
        <w:rPr>
          <w:rFonts w:asciiTheme="majorHAnsi" w:hAnsiTheme="majorHAnsi"/>
          <w:sz w:val="12"/>
          <w:szCs w:val="12"/>
        </w:rPr>
      </w:pPr>
    </w:p>
    <w:p w:rsidR="0014694B" w:rsidRDefault="00A24BE0" w:rsidP="00F203B1">
      <w:pPr>
        <w:spacing w:after="0" w:line="240" w:lineRule="auto"/>
        <w:ind w:left="-90"/>
        <w:rPr>
          <w:rFonts w:asciiTheme="majorHAnsi" w:hAnsiTheme="majorHAnsi"/>
        </w:rPr>
      </w:pPr>
      <w:r w:rsidRPr="00F203B1">
        <w:rPr>
          <w:rFonts w:asciiTheme="majorHAnsi" w:hAnsiTheme="majorHAnsi"/>
        </w:rPr>
        <w:t>I hereby affirm, under penalty of perjury, that the information in this affidavit is based on my personal knowledge or belief and is truthful and accurate.</w:t>
      </w:r>
    </w:p>
    <w:p w:rsidR="00800B43" w:rsidRDefault="00800B43" w:rsidP="00800B43">
      <w:pPr>
        <w:spacing w:after="0" w:line="240" w:lineRule="auto"/>
        <w:ind w:left="-9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</w:t>
      </w:r>
    </w:p>
    <w:p w:rsidR="00F203B1" w:rsidRPr="00F203B1" w:rsidRDefault="00800B43" w:rsidP="00800B43">
      <w:pPr>
        <w:spacing w:after="0" w:line="240" w:lineRule="auto"/>
        <w:ind w:left="-90"/>
        <w:rPr>
          <w:rFonts w:asciiTheme="majorHAnsi" w:hAnsiTheme="majorHAnsi"/>
        </w:rPr>
      </w:pPr>
      <w:r>
        <w:rPr>
          <w:rFonts w:asciiTheme="majorHAnsi" w:hAnsiTheme="majorHAnsi"/>
        </w:rPr>
        <w:t>Signature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Date </w:t>
      </w:r>
    </w:p>
    <w:sectPr w:rsidR="00F203B1" w:rsidRPr="00F203B1" w:rsidSect="00800B4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980" w:right="1080" w:bottom="180" w:left="1080" w:header="720" w:footer="1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E84" w:rsidRDefault="005B2E84" w:rsidP="0014694B">
      <w:r>
        <w:separator/>
      </w:r>
    </w:p>
  </w:endnote>
  <w:endnote w:type="continuationSeparator" w:id="0">
    <w:p w:rsidR="005B2E84" w:rsidRDefault="005B2E84" w:rsidP="0014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34D" w:rsidRDefault="00F8334D" w:rsidP="00B95489">
    <w:pPr>
      <w:pStyle w:val="Footer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54187D99" wp14:editId="4A973F68">
              <wp:simplePos x="0" y="0"/>
              <wp:positionH relativeFrom="margin">
                <wp:align>center</wp:align>
              </wp:positionH>
              <wp:positionV relativeFrom="paragraph">
                <wp:posOffset>-74931</wp:posOffset>
              </wp:positionV>
              <wp:extent cx="5943600" cy="0"/>
              <wp:effectExtent l="0" t="0" r="1905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3E34DB" id="Straight Connector 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K9F6QEAAMQDAAAOAAAAZHJzL2Uyb0RvYy54bWysU01v2zAMvQ/YfxB0X5y0SbcacXpI0F26&#10;rUC6H8DKcixMEgVRjZN/P0pO0na7DfNBoPjxxEc+L+8Ozoq9jmTQN3I2mUqhvcLW+F0jfz7df/oi&#10;BSXwLVj0upFHTfJu9fHDcgi1vsIebaujYBBP9RAa2acU6qoi1WsHNMGgPQc7jA4SX+OuaiMMjO5s&#10;dTWd3lQDxjZEVJqIvZsxKFcFv+u0Sj+6jnQStpHcWypnLOdzPqvVEupdhNAbdWoD/qELB8bzoxeo&#10;DSQQL9H8BeWMikjYpYlCV2HXGaULB2Yzm/7BZttD0IULD4fCZUz0/2DV9/1jFKZt5FwKD45XtE0R&#10;zK5PYo3e8wAxinme0xCo5vS1f4yZqTr4bXhA9Ys4Vr0L5guFMe3QRZfTmao4lLkfL3PXhyQUOxe3&#10;8+ubKa9HnWMV1OfCECl91ehENhppjc8jgRr2D5Ty01CfU7Lb472xtqzVejE08nr2ecHIwOLqLCQ2&#10;XWC65HdSgN2xalWKBZHQmjZXZxw60tpGsQcWDuutxeGJ25XCAiUOMIfylUL74r5hO+beLtg/yord&#10;LL7RffZytyNyafzdi5nFBqgfC0oo43CF9bkjXeR8Iv064mw9Y3t8jOc9sFRK2UnWWYtv72y//flW&#10;vwEAAP//AwBQSwMEFAAGAAgAAAAhAAzGQTrbAAAACAEAAA8AAABkcnMvZG93bnJldi54bWxMj0FL&#10;w0AQhe+C/2EZwVu7iYViYzZFCl701CiCt2l2TEKyszG7TdP+ekcQ9DjvPd68L9/OrlcTjaH1bCBd&#10;JqCIK29brg28vT4t7kGFiGyx90wGzhRgW1xf5ZhZf+I9TWWslZRwyNBAE+OQaR2qhhyGpR+Ixfv0&#10;o8Mo51hrO+JJyl2v75JkrR22LB8aHGjXUNWVR2fg0iXP4eV9VXZ+d/7A4KObvjbG3N7Mjw+gIs3x&#10;Lww/82U6FLLp4I9sg+oNCEg0sEhTARB7s1qLcvhVdJHr/wDFNwAAAP//AwBQSwECLQAUAAYACAAA&#10;ACEAtoM4kv4AAADhAQAAEwAAAAAAAAAAAAAAAAAAAAAAW0NvbnRlbnRfVHlwZXNdLnhtbFBLAQIt&#10;ABQABgAIAAAAIQA4/SH/1gAAAJQBAAALAAAAAAAAAAAAAAAAAC8BAABfcmVscy8ucmVsc1BLAQIt&#10;ABQABgAIAAAAIQC1zK9F6QEAAMQDAAAOAAAAAAAAAAAAAAAAAC4CAABkcnMvZTJvRG9jLnhtbFBL&#10;AQItABQABgAIAAAAIQAMxkE62wAAAAgBAAAPAAAAAAAAAAAAAAAAAEMEAABkcnMvZG93bnJldi54&#10;bWxQSwUGAAAAAAQABADzAAAASwUAAAAA&#10;" strokecolor="#0d0d0d" strokeweight=".25pt">
              <o:lock v:ext="edit" shapetype="f"/>
              <w10:wrap anchorx="margin"/>
            </v:line>
          </w:pict>
        </mc:Fallback>
      </mc:AlternateContent>
    </w:r>
    <w:r>
      <w:rPr>
        <w:rStyle w:val="field-content"/>
        <w:rFonts w:ascii="Cambria" w:hAnsi="Cambria"/>
        <w:sz w:val="20"/>
        <w:szCs w:val="20"/>
      </w:rPr>
      <w:t>810 First St. NE, Eighth Floor, Washington, DC 20002 • Phone: (202) 727-6436 TTY: 711 • osse.dc.gov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558" w:rsidRDefault="00AE2558" w:rsidP="007517CD">
    <w:pPr>
      <w:pStyle w:val="Footer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7456" behindDoc="0" locked="0" layoutInCell="1" allowOverlap="1" wp14:anchorId="75983643" wp14:editId="6B668CAB">
              <wp:simplePos x="0" y="0"/>
              <wp:positionH relativeFrom="margin">
                <wp:align>center</wp:align>
              </wp:positionH>
              <wp:positionV relativeFrom="paragraph">
                <wp:posOffset>-74931</wp:posOffset>
              </wp:positionV>
              <wp:extent cx="5943600" cy="0"/>
              <wp:effectExtent l="0" t="0" r="1905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1E2E84" id="Straight Connector 7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1l6QEAAMQDAAAOAAAAZHJzL2Uyb0RvYy54bWysU01v2zAMvQ/YfxB0X5y0S7MacXpI0F26&#10;rUC6H8DKcixMEgVRjZN/P0pO0na7DfNBoPjxxEc+L+8Ozoq9jmTQN3I2mUqhvcLW+F0jfz7df/oi&#10;BSXwLVj0upFHTfJu9fHDcgi1vsIebaujYBBP9RAa2acU6qoi1WsHNMGgPQc7jA4SX+OuaiMMjO5s&#10;dTWd3lQDxjZEVJqIvZsxKFcFv+u0Sj+6jnQStpHcWypnLOdzPqvVEupdhNAbdWoD/qELB8bzoxeo&#10;DSQQL9H8BeWMikjYpYlCV2HXGaULB2Yzm/7BZttD0IULD4fCZUz0/2DV9/1jFKZt5EIKD45XtE0R&#10;zK5PYo3e8wAxikWe0xCo5vS1f4yZqTr4bXhA9Ys4Vr0L5guFMe3QRZfTmao4lLkfL3PXhyQUO+e3&#10;n69vprwedY5VUJ8LQ6T0VaMT2WikNT6PBGrYP1DKT0N9Tsluj/fG2rJW68XQyOvZYs7IwOLqLCQ2&#10;XWC65HdSgN2xalWKBZHQmjZXZxw60tpGsQcWDuutxeGJ25XCAiUOMIfylUL74r5hO+beztk/yord&#10;LL7RffZytyNyafzdi5nFBqgfC0oo43CF9bkjXeR8Iv064mw9Y3t8jOc9sFRK2UnWWYtv72y//flW&#10;vwEAAP//AwBQSwMEFAAGAAgAAAAhAAzGQTrbAAAACAEAAA8AAABkcnMvZG93bnJldi54bWxMj0FL&#10;w0AQhe+C/2EZwVu7iYViYzZFCl701CiCt2l2TEKyszG7TdP+ekcQ9DjvPd68L9/OrlcTjaH1bCBd&#10;JqCIK29brg28vT4t7kGFiGyx90wGzhRgW1xf5ZhZf+I9TWWslZRwyNBAE+OQaR2qhhyGpR+Ixfv0&#10;o8Mo51hrO+JJyl2v75JkrR22LB8aHGjXUNWVR2fg0iXP4eV9VXZ+d/7A4KObvjbG3N7Mjw+gIs3x&#10;Lww/82U6FLLp4I9sg+oNCEg0sEhTARB7s1qLcvhVdJHr/wDFNwAAAP//AwBQSwECLQAUAAYACAAA&#10;ACEAtoM4kv4AAADhAQAAEwAAAAAAAAAAAAAAAAAAAAAAW0NvbnRlbnRfVHlwZXNdLnhtbFBLAQIt&#10;ABQABgAIAAAAIQA4/SH/1gAAAJQBAAALAAAAAAAAAAAAAAAAAC8BAABfcmVscy8ucmVsc1BLAQIt&#10;ABQABgAIAAAAIQCeXV1l6QEAAMQDAAAOAAAAAAAAAAAAAAAAAC4CAABkcnMvZTJvRG9jLnhtbFBL&#10;AQItABQABgAIAAAAIQAMxkE62wAAAAgBAAAPAAAAAAAAAAAAAAAAAEMEAABkcnMvZG93bnJldi54&#10;bWxQSwUGAAAAAAQABADzAAAASwUAAAAA&#10;" strokecolor="#0d0d0d" strokeweight=".25pt">
              <o:lock v:ext="edit" shapetype="f"/>
              <w10:wrap anchorx="margin"/>
            </v:line>
          </w:pict>
        </mc:Fallback>
      </mc:AlternateContent>
    </w:r>
    <w:r>
      <w:rPr>
        <w:rStyle w:val="field-content"/>
        <w:rFonts w:ascii="Cambria" w:hAnsi="Cambria"/>
        <w:sz w:val="20"/>
        <w:szCs w:val="20"/>
      </w:rPr>
      <w:t xml:space="preserve">810 First St. NE, </w:t>
    </w:r>
    <w:r w:rsidR="00830C61">
      <w:rPr>
        <w:rStyle w:val="field-content"/>
        <w:rFonts w:ascii="Cambria" w:hAnsi="Cambria"/>
        <w:sz w:val="20"/>
        <w:szCs w:val="20"/>
      </w:rPr>
      <w:t>Ninth</w:t>
    </w:r>
    <w:r>
      <w:rPr>
        <w:rStyle w:val="field-content"/>
        <w:rFonts w:ascii="Cambria" w:hAnsi="Cambria"/>
        <w:sz w:val="20"/>
        <w:szCs w:val="20"/>
      </w:rPr>
      <w:t xml:space="preserve"> Floor,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E84" w:rsidRDefault="005B2E84" w:rsidP="0014694B">
      <w:r>
        <w:separator/>
      </w:r>
    </w:p>
  </w:footnote>
  <w:footnote w:type="continuationSeparator" w:id="0">
    <w:p w:rsidR="005B2E84" w:rsidRDefault="005B2E84" w:rsidP="0014694B">
      <w:r>
        <w:continuationSeparator/>
      </w:r>
    </w:p>
  </w:footnote>
  <w:footnote w:id="1">
    <w:p w:rsidR="00800B43" w:rsidRPr="00830C61" w:rsidRDefault="00800B43" w:rsidP="00800B43">
      <w:pPr>
        <w:pStyle w:val="FootnoteText"/>
        <w:spacing w:after="0" w:line="240" w:lineRule="auto"/>
        <w:rPr>
          <w:rFonts w:asciiTheme="majorHAnsi" w:hAnsiTheme="majorHAnsi"/>
          <w:sz w:val="16"/>
          <w:szCs w:val="16"/>
        </w:rPr>
      </w:pPr>
      <w:r w:rsidRPr="00830C61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830C61">
        <w:rPr>
          <w:rFonts w:asciiTheme="majorHAnsi" w:hAnsiTheme="majorHAnsi"/>
          <w:sz w:val="16"/>
          <w:szCs w:val="16"/>
        </w:rPr>
        <w:t xml:space="preserve"> The terms “Districtwide” and “Statewide” </w:t>
      </w:r>
      <w:r w:rsidR="00FA228F" w:rsidRPr="00830C61">
        <w:rPr>
          <w:rFonts w:asciiTheme="majorHAnsi" w:hAnsiTheme="majorHAnsi"/>
          <w:sz w:val="16"/>
          <w:szCs w:val="16"/>
        </w:rPr>
        <w:t>with respect to assessments</w:t>
      </w:r>
      <w:r w:rsidRPr="00830C61">
        <w:rPr>
          <w:rFonts w:asciiTheme="majorHAnsi" w:hAnsiTheme="majorHAnsi"/>
          <w:sz w:val="16"/>
          <w:szCs w:val="16"/>
        </w:rPr>
        <w:t xml:space="preserve"> are interchangeable as they relate to the assessments covered under federal accountability requirements and the Test Integrity Act of 2013.</w:t>
      </w:r>
    </w:p>
  </w:footnote>
  <w:footnote w:id="2">
    <w:p w:rsidR="00F203B1" w:rsidRDefault="00F203B1" w:rsidP="00800B43">
      <w:pPr>
        <w:pStyle w:val="FootnoteText"/>
        <w:spacing w:line="240" w:lineRule="auto"/>
      </w:pPr>
      <w:r w:rsidRPr="00830C61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830C61">
        <w:rPr>
          <w:rFonts w:asciiTheme="majorHAnsi" w:hAnsiTheme="majorHAnsi"/>
          <w:sz w:val="16"/>
          <w:szCs w:val="16"/>
        </w:rPr>
        <w:t xml:space="preserve"> D.C. Law 20-27; D.C. Law 21-044; D.C. Official Code </w:t>
      </w:r>
      <w:r w:rsidRPr="00830C61">
        <w:rPr>
          <w:rFonts w:asciiTheme="majorHAnsi" w:hAnsiTheme="majorHAnsi" w:cstheme="minorHAnsi"/>
          <w:sz w:val="16"/>
          <w:szCs w:val="16"/>
        </w:rPr>
        <w:t>§</w:t>
      </w:r>
      <w:r w:rsidRPr="00830C61">
        <w:rPr>
          <w:rFonts w:asciiTheme="majorHAnsi" w:hAnsiTheme="majorHAnsi" w:cs="Arial"/>
          <w:sz w:val="16"/>
          <w:szCs w:val="16"/>
        </w:rPr>
        <w:t xml:space="preserve">38-771.01 </w:t>
      </w:r>
      <w:r w:rsidRPr="00830C61">
        <w:rPr>
          <w:rFonts w:asciiTheme="majorHAnsi" w:hAnsiTheme="majorHAnsi" w:cs="Arial"/>
          <w:i/>
          <w:sz w:val="16"/>
          <w:szCs w:val="16"/>
        </w:rPr>
        <w:t>et seq</w:t>
      </w:r>
      <w:r w:rsidRPr="00830C61">
        <w:rPr>
          <w:rFonts w:asciiTheme="majorHAnsi" w:hAnsiTheme="majorHAnsi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34D" w:rsidRDefault="00F8334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3DE7E66" wp14:editId="69A4031E">
          <wp:simplePos x="0" y="0"/>
          <wp:positionH relativeFrom="column">
            <wp:posOffset>175895</wp:posOffset>
          </wp:positionH>
          <wp:positionV relativeFrom="paragraph">
            <wp:posOffset>-140335</wp:posOffset>
          </wp:positionV>
          <wp:extent cx="5943600" cy="1250950"/>
          <wp:effectExtent l="0" t="0" r="0" b="0"/>
          <wp:wrapThrough wrapText="bothSides">
            <wp:wrapPolygon edited="0">
              <wp:start x="485" y="329"/>
              <wp:lineTo x="208" y="2631"/>
              <wp:lineTo x="69" y="6250"/>
              <wp:lineTo x="69" y="17105"/>
              <wp:lineTo x="485" y="21052"/>
              <wp:lineTo x="3808" y="21052"/>
              <wp:lineTo x="14123" y="20394"/>
              <wp:lineTo x="21185" y="19078"/>
              <wp:lineTo x="21254" y="8552"/>
              <wp:lineTo x="20631" y="7894"/>
              <wp:lineTo x="15854" y="6250"/>
              <wp:lineTo x="15923" y="4605"/>
              <wp:lineTo x="10108" y="1974"/>
              <wp:lineTo x="3808" y="329"/>
              <wp:lineTo x="485" y="329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50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558" w:rsidRDefault="00AE2558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768570B" wp14:editId="68E007CD">
          <wp:simplePos x="0" y="0"/>
          <wp:positionH relativeFrom="column">
            <wp:posOffset>428625</wp:posOffset>
          </wp:positionH>
          <wp:positionV relativeFrom="paragraph">
            <wp:posOffset>-323850</wp:posOffset>
          </wp:positionV>
          <wp:extent cx="5372100" cy="1130300"/>
          <wp:effectExtent l="0" t="0" r="0" b="0"/>
          <wp:wrapThrough wrapText="bothSides">
            <wp:wrapPolygon edited="0">
              <wp:start x="689" y="0"/>
              <wp:lineTo x="306" y="1456"/>
              <wp:lineTo x="77" y="4004"/>
              <wp:lineTo x="77" y="18566"/>
              <wp:lineTo x="613" y="20387"/>
              <wp:lineTo x="689" y="21115"/>
              <wp:lineTo x="3677" y="21115"/>
              <wp:lineTo x="8119" y="20387"/>
              <wp:lineTo x="21217" y="18930"/>
              <wp:lineTo x="21294" y="8373"/>
              <wp:lineTo x="20681" y="8009"/>
              <wp:lineTo x="15855" y="6553"/>
              <wp:lineTo x="15932" y="4733"/>
              <wp:lineTo x="10187" y="1820"/>
              <wp:lineTo x="3677" y="0"/>
              <wp:lineTo x="689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1130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B4975"/>
    <w:multiLevelType w:val="hybridMultilevel"/>
    <w:tmpl w:val="9EBE72FC"/>
    <w:lvl w:ilvl="0" w:tplc="83AA85D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A1682"/>
    <w:multiLevelType w:val="hybridMultilevel"/>
    <w:tmpl w:val="DE6A371E"/>
    <w:lvl w:ilvl="0" w:tplc="40A8EDD6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75EA2"/>
    <w:multiLevelType w:val="hybridMultilevel"/>
    <w:tmpl w:val="501A4ECC"/>
    <w:lvl w:ilvl="0" w:tplc="83AA85D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4B"/>
    <w:rsid w:val="0001651C"/>
    <w:rsid w:val="00026FCC"/>
    <w:rsid w:val="000932CB"/>
    <w:rsid w:val="000B5385"/>
    <w:rsid w:val="000C4CC6"/>
    <w:rsid w:val="000F357F"/>
    <w:rsid w:val="00123AE3"/>
    <w:rsid w:val="0014694B"/>
    <w:rsid w:val="00210363"/>
    <w:rsid w:val="002822B9"/>
    <w:rsid w:val="003442B1"/>
    <w:rsid w:val="00435F4E"/>
    <w:rsid w:val="00462B99"/>
    <w:rsid w:val="00482399"/>
    <w:rsid w:val="00483900"/>
    <w:rsid w:val="004940C1"/>
    <w:rsid w:val="004B536E"/>
    <w:rsid w:val="004D2B2B"/>
    <w:rsid w:val="004F6B81"/>
    <w:rsid w:val="00523B65"/>
    <w:rsid w:val="00552494"/>
    <w:rsid w:val="00580829"/>
    <w:rsid w:val="005A61A2"/>
    <w:rsid w:val="005B2E84"/>
    <w:rsid w:val="005D11FB"/>
    <w:rsid w:val="005D7E0A"/>
    <w:rsid w:val="005E774F"/>
    <w:rsid w:val="00600DD7"/>
    <w:rsid w:val="0065569E"/>
    <w:rsid w:val="006D550D"/>
    <w:rsid w:val="007517CD"/>
    <w:rsid w:val="00790495"/>
    <w:rsid w:val="007B0776"/>
    <w:rsid w:val="00800B43"/>
    <w:rsid w:val="00830C61"/>
    <w:rsid w:val="00860A2A"/>
    <w:rsid w:val="008D4E6E"/>
    <w:rsid w:val="008F3129"/>
    <w:rsid w:val="009356D2"/>
    <w:rsid w:val="009710EA"/>
    <w:rsid w:val="00992E8F"/>
    <w:rsid w:val="009E6711"/>
    <w:rsid w:val="009F1175"/>
    <w:rsid w:val="00A24BE0"/>
    <w:rsid w:val="00AE2558"/>
    <w:rsid w:val="00B2329C"/>
    <w:rsid w:val="00B45984"/>
    <w:rsid w:val="00B85A5C"/>
    <w:rsid w:val="00B95489"/>
    <w:rsid w:val="00BA6429"/>
    <w:rsid w:val="00BB1622"/>
    <w:rsid w:val="00BE6474"/>
    <w:rsid w:val="00BF2DE3"/>
    <w:rsid w:val="00BF6B82"/>
    <w:rsid w:val="00C2488B"/>
    <w:rsid w:val="00C9131C"/>
    <w:rsid w:val="00CE7E4A"/>
    <w:rsid w:val="00D41604"/>
    <w:rsid w:val="00D93991"/>
    <w:rsid w:val="00DA6BD7"/>
    <w:rsid w:val="00DB4399"/>
    <w:rsid w:val="00DB5C7B"/>
    <w:rsid w:val="00DC0683"/>
    <w:rsid w:val="00E27C10"/>
    <w:rsid w:val="00E30A0F"/>
    <w:rsid w:val="00F203B1"/>
    <w:rsid w:val="00F8334D"/>
    <w:rsid w:val="00FA228F"/>
    <w:rsid w:val="00FB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3CBE6BAB-0F63-40B0-B544-6386DBC4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B2B"/>
  </w:style>
  <w:style w:type="paragraph" w:styleId="Heading1">
    <w:name w:val="heading 1"/>
    <w:basedOn w:val="Normal"/>
    <w:next w:val="Normal"/>
    <w:link w:val="Heading1Char"/>
    <w:uiPriority w:val="9"/>
    <w:qFormat/>
    <w:rsid w:val="004D2B2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B2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2B2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2B2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2B2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2B2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2B2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2B2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2B2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B2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D2B2B"/>
    <w:pPr>
      <w:ind w:left="720"/>
      <w:contextualSpacing/>
    </w:pPr>
  </w:style>
  <w:style w:type="table" w:styleId="TableGrid">
    <w:name w:val="Table Grid"/>
    <w:basedOn w:val="TableNormal"/>
    <w:uiPriority w:val="59"/>
    <w:rsid w:val="001469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1469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694B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rsid w:val="0014694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839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0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0C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940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0C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A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field-content">
    <w:name w:val="field-content"/>
    <w:rsid w:val="004D2B2B"/>
  </w:style>
  <w:style w:type="character" w:customStyle="1" w:styleId="Heading2Char">
    <w:name w:val="Heading 2 Char"/>
    <w:basedOn w:val="DefaultParagraphFont"/>
    <w:link w:val="Heading2"/>
    <w:uiPriority w:val="9"/>
    <w:rsid w:val="004D2B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2B2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2B2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2B2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2B2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2B2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2B2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2B2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D2B2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2B2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2B2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2B2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2B2B"/>
    <w:rPr>
      <w:b/>
      <w:bCs/>
    </w:rPr>
  </w:style>
  <w:style w:type="character" w:styleId="Emphasis">
    <w:name w:val="Emphasis"/>
    <w:uiPriority w:val="20"/>
    <w:qFormat/>
    <w:rsid w:val="004D2B2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2B2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2B2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D2B2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2B2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2B2B"/>
    <w:rPr>
      <w:b/>
      <w:bCs/>
      <w:i/>
      <w:iCs/>
    </w:rPr>
  </w:style>
  <w:style w:type="character" w:styleId="SubtleEmphasis">
    <w:name w:val="Subtle Emphasis"/>
    <w:uiPriority w:val="19"/>
    <w:qFormat/>
    <w:rsid w:val="004D2B2B"/>
    <w:rPr>
      <w:i/>
      <w:iCs/>
    </w:rPr>
  </w:style>
  <w:style w:type="character" w:styleId="IntenseEmphasis">
    <w:name w:val="Intense Emphasis"/>
    <w:uiPriority w:val="21"/>
    <w:qFormat/>
    <w:rsid w:val="004D2B2B"/>
    <w:rPr>
      <w:b/>
      <w:bCs/>
    </w:rPr>
  </w:style>
  <w:style w:type="character" w:styleId="SubtleReference">
    <w:name w:val="Subtle Reference"/>
    <w:uiPriority w:val="31"/>
    <w:qFormat/>
    <w:rsid w:val="004D2B2B"/>
    <w:rPr>
      <w:smallCaps/>
    </w:rPr>
  </w:style>
  <w:style w:type="character" w:styleId="IntenseReference">
    <w:name w:val="Intense Reference"/>
    <w:uiPriority w:val="32"/>
    <w:qFormat/>
    <w:rsid w:val="004D2B2B"/>
    <w:rPr>
      <w:smallCaps/>
      <w:spacing w:val="5"/>
      <w:u w:val="single"/>
    </w:rPr>
  </w:style>
  <w:style w:type="character" w:styleId="BookTitle">
    <w:name w:val="Book Title"/>
    <w:uiPriority w:val="33"/>
    <w:qFormat/>
    <w:rsid w:val="004D2B2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2B2B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53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3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3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3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3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0FD36-A086-4BC9-BF17-E7923B33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Mead</dc:creator>
  <cp:lastModifiedBy>Underwood, Kellye (OSSE)</cp:lastModifiedBy>
  <cp:revision>2</cp:revision>
  <cp:lastPrinted>2016-02-10T16:23:00Z</cp:lastPrinted>
  <dcterms:created xsi:type="dcterms:W3CDTF">2017-12-11T20:20:00Z</dcterms:created>
  <dcterms:modified xsi:type="dcterms:W3CDTF">2017-12-11T20:20:00Z</dcterms:modified>
</cp:coreProperties>
</file>