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256C" w14:textId="77777777" w:rsidR="00504B49" w:rsidRPr="00B50DBB" w:rsidRDefault="00E8443C">
      <w:pPr>
        <w:rPr>
          <w:sz w:val="32"/>
          <w:szCs w:val="32"/>
        </w:rPr>
      </w:pPr>
      <w:r w:rsidRPr="2CAD0573">
        <w:rPr>
          <w:b/>
          <w:bCs/>
          <w:sz w:val="32"/>
          <w:szCs w:val="32"/>
        </w:rPr>
        <w:t>Local Literacy Plan Template</w:t>
      </w:r>
    </w:p>
    <w:p w14:paraId="48C843FA" w14:textId="22D6EE6D" w:rsidR="0065203E" w:rsidRDefault="00E8443C" w:rsidP="0065203E">
      <w:r w:rsidRPr="2CAD0573">
        <w:rPr>
          <w:b/>
          <w:bCs/>
        </w:rPr>
        <w:t>Introduction:</w:t>
      </w:r>
      <w:r>
        <w:t xml:space="preserve"> </w:t>
      </w:r>
      <w:r w:rsidR="00521386">
        <w:t>T</w:t>
      </w:r>
      <w:r>
        <w:t>he D</w:t>
      </w:r>
      <w:r w:rsidR="00521386">
        <w:t>istrict of Columbia</w:t>
      </w:r>
      <w:r>
        <w:t xml:space="preserve"> Office of the State Superintendent</w:t>
      </w:r>
      <w:r w:rsidR="00521386">
        <w:t xml:space="preserve"> of Education</w:t>
      </w:r>
      <w:r>
        <w:t xml:space="preserve"> (OSSE)</w:t>
      </w:r>
      <w:r w:rsidR="00521386">
        <w:t xml:space="preserve"> is committed to closing the achievement gap and ensuring all students are prepared to succeed in school and in life. </w:t>
      </w:r>
      <w:r w:rsidR="00521386" w:rsidRPr="2CAD0573">
        <w:rPr>
          <w:b/>
          <w:bCs/>
        </w:rPr>
        <w:t xml:space="preserve">This success depends on </w:t>
      </w:r>
      <w:r w:rsidR="0065203E" w:rsidRPr="2CAD0573">
        <w:rPr>
          <w:b/>
          <w:bCs/>
        </w:rPr>
        <w:t>ALL</w:t>
      </w:r>
      <w:r w:rsidR="00521386" w:rsidRPr="2CAD0573">
        <w:rPr>
          <w:b/>
          <w:bCs/>
        </w:rPr>
        <w:t xml:space="preserve"> students’ ability to read well</w:t>
      </w:r>
      <w:r w:rsidR="0065203E" w:rsidRPr="2CAD0573">
        <w:rPr>
          <w:b/>
          <w:bCs/>
        </w:rPr>
        <w:t>.</w:t>
      </w:r>
      <w:r w:rsidR="0065203E">
        <w:t xml:space="preserve"> In fall 2020, OSSE, together with community stakeholders, conducted a needs assessment to identify current practices in literacy instruction across the city and across all age groups, from birth through grade 12. </w:t>
      </w:r>
    </w:p>
    <w:p w14:paraId="45E499F3" w14:textId="2A358A5D" w:rsidR="0065203E" w:rsidRDefault="0065203E" w:rsidP="509FFB59">
      <w:pPr>
        <w:rPr>
          <w:b/>
          <w:bCs/>
        </w:rPr>
      </w:pPr>
      <w:r>
        <w:t xml:space="preserve">OSSE is now focused on writing a </w:t>
      </w:r>
      <w:r w:rsidRPr="2CAD0573">
        <w:rPr>
          <w:b/>
          <w:bCs/>
        </w:rPr>
        <w:t>statewide comprehensive literacy plan (CLP)</w:t>
      </w:r>
      <w:r>
        <w:t xml:space="preserve"> to establish guiding principles for literacy instruction that are rooted in evidence-based strategies. This state plan will serve as a </w:t>
      </w:r>
      <w:r w:rsidR="00951197">
        <w:t>blueprint and a roadmap</w:t>
      </w:r>
      <w:r>
        <w:t xml:space="preserve"> for </w:t>
      </w:r>
      <w:r w:rsidR="00951197">
        <w:t>schools,</w:t>
      </w:r>
      <w:r w:rsidR="7B303F84">
        <w:t xml:space="preserve"> local education agencies</w:t>
      </w:r>
      <w:r w:rsidR="00951197">
        <w:t xml:space="preserve"> </w:t>
      </w:r>
      <w:r w:rsidR="4A5D55C4">
        <w:t>(</w:t>
      </w:r>
      <w:r>
        <w:t>LEAs</w:t>
      </w:r>
      <w:r w:rsidR="3238C4C2">
        <w:t>)</w:t>
      </w:r>
      <w:r>
        <w:t xml:space="preserve"> and </w:t>
      </w:r>
      <w:r w:rsidR="00951197">
        <w:t>child development facilities</w:t>
      </w:r>
      <w:r>
        <w:t xml:space="preserve"> to build their own </w:t>
      </w:r>
      <w:r w:rsidRPr="2CAD0573">
        <w:rPr>
          <w:b/>
          <w:bCs/>
        </w:rPr>
        <w:t xml:space="preserve">local literacy </w:t>
      </w:r>
      <w:r w:rsidR="00951197" w:rsidRPr="2CAD0573">
        <w:rPr>
          <w:b/>
          <w:bCs/>
        </w:rPr>
        <w:t>plan (LLP).</w:t>
      </w:r>
    </w:p>
    <w:p w14:paraId="6309E208" w14:textId="2FA83008" w:rsidR="00112C7C" w:rsidRDefault="00112C7C" w:rsidP="509FFB59">
      <w:r>
        <w:rPr>
          <w:b/>
          <w:bCs/>
        </w:rPr>
        <w:t xml:space="preserve">Purpose of a Literacy Plan: </w:t>
      </w:r>
      <w:r w:rsidRPr="00112C7C">
        <w:t xml:space="preserve">A plan sets the vision for an </w:t>
      </w:r>
      <w:r>
        <w:t xml:space="preserve">organization’s </w:t>
      </w:r>
      <w:r w:rsidRPr="00112C7C">
        <w:t>literacy p</w:t>
      </w:r>
      <w:r>
        <w:t>rogram</w:t>
      </w:r>
      <w:r w:rsidRPr="00112C7C">
        <w:t xml:space="preserve"> and serves as a roadmap to achieve implementation of the plan and its performance goals. A comprehensive </w:t>
      </w:r>
      <w:r>
        <w:t xml:space="preserve">literacy </w:t>
      </w:r>
      <w:r w:rsidRPr="00112C7C">
        <w:t>plan for an organization should:</w:t>
      </w:r>
    </w:p>
    <w:p w14:paraId="527D4F2D" w14:textId="77777777" w:rsidR="00112C7C" w:rsidRPr="00112C7C" w:rsidRDefault="00112C7C" w:rsidP="00112C7C">
      <w:pPr>
        <w:pStyle w:val="ListParagraph"/>
        <w:numPr>
          <w:ilvl w:val="0"/>
          <w:numId w:val="20"/>
        </w:numPr>
      </w:pPr>
      <w:r w:rsidRPr="00112C7C">
        <w:t>Be informed by a comprehensive literacy self-assessment;</w:t>
      </w:r>
    </w:p>
    <w:p w14:paraId="2C535BF9" w14:textId="77777777" w:rsidR="00112C7C" w:rsidRPr="00112C7C" w:rsidRDefault="00112C7C" w:rsidP="00112C7C">
      <w:pPr>
        <w:pStyle w:val="ListParagraph"/>
        <w:numPr>
          <w:ilvl w:val="0"/>
          <w:numId w:val="20"/>
        </w:numPr>
      </w:pPr>
      <w:r w:rsidRPr="00112C7C">
        <w:t>Be aligned with DC’s Statewide Comprehensive Literacy Plan;</w:t>
      </w:r>
    </w:p>
    <w:p w14:paraId="14FC2525" w14:textId="77777777" w:rsidR="00112C7C" w:rsidRPr="00112C7C" w:rsidRDefault="00112C7C" w:rsidP="00112C7C">
      <w:pPr>
        <w:pStyle w:val="ListParagraph"/>
        <w:numPr>
          <w:ilvl w:val="0"/>
          <w:numId w:val="20"/>
        </w:numPr>
      </w:pPr>
      <w:r w:rsidRPr="00112C7C">
        <w:t>Include interventions and practices that are ideally supported by moderate or strong evidence or, in the case where limited research is available, the intervention and practices are supported by promising evidence;</w:t>
      </w:r>
    </w:p>
    <w:p w14:paraId="2829AD12" w14:textId="77777777" w:rsidR="00112C7C" w:rsidRPr="00112C7C" w:rsidRDefault="00112C7C" w:rsidP="00112C7C">
      <w:pPr>
        <w:pStyle w:val="ListParagraph"/>
        <w:numPr>
          <w:ilvl w:val="0"/>
          <w:numId w:val="20"/>
        </w:numPr>
      </w:pPr>
      <w:r w:rsidRPr="00112C7C">
        <w:t>Include a plan for professional learning; and</w:t>
      </w:r>
    </w:p>
    <w:p w14:paraId="62475C9A" w14:textId="61E160F5" w:rsidR="00112C7C" w:rsidRPr="00112C7C" w:rsidRDefault="00112C7C" w:rsidP="00112C7C">
      <w:pPr>
        <w:pStyle w:val="ListParagraph"/>
        <w:numPr>
          <w:ilvl w:val="0"/>
          <w:numId w:val="20"/>
        </w:numPr>
      </w:pPr>
      <w:r w:rsidRPr="00112C7C">
        <w:t>Include a plan to track learner outcomes.</w:t>
      </w:r>
    </w:p>
    <w:p w14:paraId="2E7D8F7F" w14:textId="77777777" w:rsidR="00112C7C" w:rsidRDefault="00E8443C" w:rsidP="00112C7C">
      <w:r w:rsidRPr="2CAD0573">
        <w:rPr>
          <w:b/>
          <w:bCs/>
        </w:rPr>
        <w:t>Purpose</w:t>
      </w:r>
      <w:r w:rsidR="00951197" w:rsidRPr="2CAD0573">
        <w:rPr>
          <w:b/>
          <w:bCs/>
        </w:rPr>
        <w:t xml:space="preserve"> of </w:t>
      </w:r>
      <w:r w:rsidR="7A86E88D" w:rsidRPr="2CAD0573">
        <w:rPr>
          <w:b/>
          <w:bCs/>
        </w:rPr>
        <w:t>t</w:t>
      </w:r>
      <w:r w:rsidR="00951197" w:rsidRPr="2CAD0573">
        <w:rPr>
          <w:b/>
          <w:bCs/>
        </w:rPr>
        <w:t>his Document</w:t>
      </w:r>
      <w:r w:rsidRPr="2CAD0573">
        <w:rPr>
          <w:b/>
          <w:bCs/>
        </w:rPr>
        <w:t>:</w:t>
      </w:r>
      <w:r w:rsidR="00951197">
        <w:t xml:space="preserve"> This document serves as a template</w:t>
      </w:r>
      <w:r w:rsidR="713BF57A">
        <w:t xml:space="preserve"> and guidance</w:t>
      </w:r>
      <w:r w:rsidR="00951197">
        <w:t xml:space="preserve"> for organizations who wish to create their own LLP. </w:t>
      </w:r>
      <w:r w:rsidR="00112C7C">
        <w:t>This LLP template can be used and adapted by organizations serving children birth to age 5, and by organizations serving students in grades K-12.</w:t>
      </w:r>
    </w:p>
    <w:p w14:paraId="6DF2C7BB" w14:textId="198388DC" w:rsidR="00951197" w:rsidRPr="00112C7C" w:rsidRDefault="00112C7C" w:rsidP="00951197">
      <w:r w:rsidRPr="00112C7C">
        <w:rPr>
          <w:b/>
          <w:bCs/>
        </w:rPr>
        <w:t xml:space="preserve">Technical Assistance Series: </w:t>
      </w:r>
      <w:r w:rsidR="39C07D66" w:rsidRPr="00112C7C">
        <w:t xml:space="preserve">The main sections of this </w:t>
      </w:r>
      <w:r w:rsidR="01EC6BB9" w:rsidRPr="00112C7C">
        <w:t xml:space="preserve">document </w:t>
      </w:r>
      <w:r w:rsidR="39C07D66" w:rsidRPr="00112C7C">
        <w:t xml:space="preserve">correspond with the content discussed during the four-part webinar series, </w:t>
      </w:r>
      <w:r w:rsidR="39C07D66" w:rsidRPr="00112C7C">
        <w:rPr>
          <w:b/>
          <w:bCs/>
        </w:rPr>
        <w:t>Creating Your Local Literacy Plan,</w:t>
      </w:r>
      <w:r w:rsidR="39C07D66" w:rsidRPr="00112C7C">
        <w:t xml:space="preserve"> hosted by the OSSE</w:t>
      </w:r>
      <w:r>
        <w:t xml:space="preserve"> </w:t>
      </w:r>
      <w:r w:rsidR="39C07D66" w:rsidRPr="00112C7C">
        <w:t>in March and April 2021 (recording</w:t>
      </w:r>
      <w:r w:rsidR="5E201635" w:rsidRPr="00112C7C">
        <w:t xml:space="preserve">s available </w:t>
      </w:r>
      <w:r w:rsidR="00B50DBB" w:rsidRPr="00112C7C">
        <w:t>soon on the OSSE website).</w:t>
      </w:r>
      <w:r w:rsidR="001B41D8">
        <w:t xml:space="preserve"> Register at </w:t>
      </w:r>
      <w:hyperlink r:id="rId8" w:history="1">
        <w:r w:rsidR="001B41D8" w:rsidRPr="001B41D8">
          <w:rPr>
            <w:rStyle w:val="Hyperlink"/>
          </w:rPr>
          <w:t>bit.ly/</w:t>
        </w:r>
        <w:proofErr w:type="spellStart"/>
        <w:r w:rsidR="001B41D8" w:rsidRPr="001B41D8">
          <w:rPr>
            <w:rStyle w:val="Hyperlink"/>
          </w:rPr>
          <w:t>LocalLiteracyPlans</w:t>
        </w:r>
        <w:proofErr w:type="spellEnd"/>
      </w:hyperlink>
    </w:p>
    <w:p w14:paraId="426C47F8" w14:textId="21616284" w:rsidR="00112C7C" w:rsidRDefault="00112C7C" w:rsidP="00112C7C">
      <w:pPr>
        <w:jc w:val="center"/>
      </w:pPr>
      <w:r>
        <w:rPr>
          <w:noProof/>
        </w:rPr>
        <w:drawing>
          <wp:inline distT="0" distB="0" distL="0" distR="0" wp14:anchorId="300D149B" wp14:editId="5DDECB85">
            <wp:extent cx="4449007" cy="2074778"/>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6368" cy="2101528"/>
                    </a:xfrm>
                    <a:prstGeom prst="rect">
                      <a:avLst/>
                    </a:prstGeom>
                  </pic:spPr>
                </pic:pic>
              </a:graphicData>
            </a:graphic>
          </wp:inline>
        </w:drawing>
      </w:r>
    </w:p>
    <w:p w14:paraId="2BD275D0" w14:textId="22C6595E" w:rsidR="00B50DBB" w:rsidRDefault="00B50DBB" w:rsidP="2CAD0573">
      <w:r w:rsidRPr="2CAD0573">
        <w:rPr>
          <w:b/>
          <w:bCs/>
        </w:rPr>
        <w:lastRenderedPageBreak/>
        <w:t>Birth to Age 5 Optional Consortium Approach:</w:t>
      </w:r>
      <w:r>
        <w:t xml:space="preserve"> </w:t>
      </w:r>
      <w:r w:rsidR="245EF9C5">
        <w:t xml:space="preserve">Smaller scale </w:t>
      </w:r>
      <w:r>
        <w:t xml:space="preserve">early care and education programs serving </w:t>
      </w:r>
      <w:r w:rsidR="58716BBD">
        <w:t xml:space="preserve">children </w:t>
      </w:r>
      <w:r>
        <w:t xml:space="preserve">birth to age 5 may wish to work together with other facilities </w:t>
      </w:r>
      <w:r w:rsidR="711FDAAD">
        <w:t xml:space="preserve">(including potentially larger facilities) </w:t>
      </w:r>
      <w:r w:rsidR="32D87F2F">
        <w:t xml:space="preserve">or </w:t>
      </w:r>
      <w:r>
        <w:t>organizations to create a more robust LLP</w:t>
      </w:r>
      <w:r w:rsidR="006559EF">
        <w:t>, with</w:t>
      </w:r>
      <w:r>
        <w:t xml:space="preserve"> accompanying professional learning opportunities. By working together with other birth to age 5 organizations, leadership and staff from smaller-sized </w:t>
      </w:r>
      <w:r w:rsidR="006559EF">
        <w:t xml:space="preserve">facilities, programs and schools </w:t>
      </w:r>
      <w:r>
        <w:t xml:space="preserve">will have the opportunity to interact with a broader group of early childhood experts, share strategies and resources, engage in root cause analysis, plan joint professional learning experiences, and celebrate growth in literacy achievement together. This type of collaboration can have a </w:t>
      </w:r>
      <w:r w:rsidR="6B1F7711">
        <w:t xml:space="preserve">broader </w:t>
      </w:r>
      <w:r>
        <w:t>catalytic impact at the individual, community, and system levels</w:t>
      </w:r>
      <w:r w:rsidR="6FC91D41">
        <w:t xml:space="preserve"> than may be possible from individual programs working alone</w:t>
      </w:r>
      <w:r>
        <w:t xml:space="preserve">. </w:t>
      </w:r>
    </w:p>
    <w:p w14:paraId="276600C3" w14:textId="77777777" w:rsidR="001B41D8" w:rsidRDefault="006559EF" w:rsidP="00B50DBB">
      <w:r w:rsidRPr="006559EF">
        <w:rPr>
          <w:b/>
          <w:bCs/>
        </w:rPr>
        <w:t>Consortium Interest Form</w:t>
      </w:r>
      <w:r w:rsidR="00B50DBB" w:rsidRPr="006559EF">
        <w:rPr>
          <w:b/>
          <w:bCs/>
        </w:rPr>
        <w:t>:</w:t>
      </w:r>
      <w:r w:rsidR="00B50DBB">
        <w:t xml:space="preserve"> Approaching your LLP development as part of a consortium is completely optional. </w:t>
      </w:r>
      <w:r w:rsidRPr="006559EF">
        <w:rPr>
          <w:b/>
          <w:bCs/>
        </w:rPr>
        <w:t xml:space="preserve">If interested, organizations are encouraged to complete this </w:t>
      </w:r>
      <w:hyperlink r:id="rId10" w:history="1">
        <w:r w:rsidRPr="006559EF">
          <w:rPr>
            <w:rStyle w:val="Hyperlink"/>
            <w:b/>
            <w:bCs/>
          </w:rPr>
          <w:t>LLP Consortium Interest Form</w:t>
        </w:r>
      </w:hyperlink>
      <w:r w:rsidRPr="006559EF">
        <w:rPr>
          <w:b/>
          <w:bCs/>
        </w:rPr>
        <w:t>.</w:t>
      </w:r>
      <w:r>
        <w:t xml:space="preserve"> </w:t>
      </w:r>
      <w:r w:rsidR="00B50DBB">
        <w:t xml:space="preserve">OSSE seeks to facilitate forming consortia among organizations interested in this option by collecting and sharing the information </w:t>
      </w:r>
      <w:r>
        <w:t>using</w:t>
      </w:r>
      <w:r w:rsidR="00B50DBB">
        <w:t xml:space="preserve"> this interest form.</w:t>
      </w:r>
      <w:r w:rsidR="00BA4F9F">
        <w:t xml:space="preserve"> </w:t>
      </w:r>
    </w:p>
    <w:p w14:paraId="5830F321" w14:textId="6863F572" w:rsidR="509FFB59" w:rsidRDefault="001B41D8" w:rsidP="00B50DBB">
      <w:r w:rsidRPr="001B41D8">
        <w:rPr>
          <w:b/>
          <w:bCs/>
        </w:rPr>
        <w:t>Questions:</w:t>
      </w:r>
      <w:r>
        <w:t xml:space="preserve"> For questions about this LLP template, contact: </w:t>
      </w:r>
      <w:hyperlink r:id="rId11" w:history="1">
        <w:r w:rsidRPr="002214E5">
          <w:rPr>
            <w:rStyle w:val="Hyperlink"/>
          </w:rPr>
          <w:t>OSSE.CLSD@dc.gov</w:t>
        </w:r>
      </w:hyperlink>
      <w:r>
        <w:t xml:space="preserve">. </w:t>
      </w:r>
      <w:r w:rsidR="509FFB59">
        <w:br w:type="page"/>
      </w:r>
    </w:p>
    <w:p w14:paraId="26119BA2" w14:textId="4033697D" w:rsidR="59C6E6A9" w:rsidRDefault="59C6E6A9" w:rsidP="509FFB59">
      <w:pPr>
        <w:rPr>
          <w:b/>
          <w:bCs/>
          <w:sz w:val="32"/>
          <w:szCs w:val="32"/>
        </w:rPr>
      </w:pPr>
      <w:r w:rsidRPr="509FFB59">
        <w:rPr>
          <w:b/>
          <w:bCs/>
          <w:sz w:val="32"/>
          <w:szCs w:val="32"/>
        </w:rPr>
        <w:lastRenderedPageBreak/>
        <w:t>Section 1</w:t>
      </w:r>
      <w:r w:rsidR="62CA6EBD" w:rsidRPr="509FFB59">
        <w:rPr>
          <w:b/>
          <w:bCs/>
          <w:sz w:val="32"/>
          <w:szCs w:val="32"/>
        </w:rPr>
        <w:t>: Leadership Sets the Vision</w:t>
      </w:r>
    </w:p>
    <w:p w14:paraId="7AD382D2" w14:textId="266C160D" w:rsidR="62CA6EBD" w:rsidRDefault="62CA6EBD" w:rsidP="509FFB59">
      <w:pPr>
        <w:rPr>
          <w:b/>
          <w:bCs/>
          <w:sz w:val="28"/>
          <w:szCs w:val="28"/>
          <w:u w:val="single"/>
        </w:rPr>
      </w:pPr>
      <w:r w:rsidRPr="509FFB59">
        <w:rPr>
          <w:b/>
          <w:bCs/>
          <w:sz w:val="28"/>
          <w:szCs w:val="28"/>
          <w:u w:val="single"/>
        </w:rPr>
        <w:t>Part A: Leadership Team Membership</w:t>
      </w:r>
    </w:p>
    <w:p w14:paraId="268FD0FF" w14:textId="39CDFA54" w:rsidR="723F9808" w:rsidRDefault="723F9808" w:rsidP="2CAD0573">
      <w:pPr>
        <w:rPr>
          <w:rFonts w:eastAsiaTheme="minorEastAsia"/>
        </w:rPr>
      </w:pPr>
      <w:r w:rsidRPr="2CAD0573">
        <w:rPr>
          <w:b/>
          <w:bCs/>
        </w:rPr>
        <w:t>Guidance and Considerations</w:t>
      </w:r>
      <w:r w:rsidR="62CA6EBD" w:rsidRPr="2CAD0573">
        <w:rPr>
          <w:b/>
          <w:bCs/>
        </w:rPr>
        <w:t>:</w:t>
      </w:r>
      <w:r w:rsidR="62CA6EBD">
        <w:t xml:space="preserve"> </w:t>
      </w:r>
      <w:r>
        <w:br/>
      </w:r>
      <w:r w:rsidR="62CA6EBD" w:rsidRPr="2CAD0573">
        <w:rPr>
          <w:rFonts w:eastAsiaTheme="minorEastAsia"/>
        </w:rPr>
        <w:t xml:space="preserve">The organization’s leadership team develops the </w:t>
      </w:r>
      <w:r w:rsidR="41A232BD" w:rsidRPr="2CAD0573">
        <w:rPr>
          <w:rFonts w:eastAsiaTheme="minorEastAsia"/>
        </w:rPr>
        <w:t>LLP</w:t>
      </w:r>
      <w:r w:rsidR="62CA6EBD" w:rsidRPr="2CAD0573">
        <w:rPr>
          <w:rFonts w:eastAsiaTheme="minorEastAsia"/>
        </w:rPr>
        <w:t xml:space="preserve">. A leadership team should include members to inform literacy instruction and improvement in the district or program, such as support staff, reading intervention specialists, educators from various grade levels and curriculum directors. </w:t>
      </w:r>
    </w:p>
    <w:p w14:paraId="16CBB288" w14:textId="2CBE2E02" w:rsidR="62CA6EBD" w:rsidRDefault="62CA6EBD" w:rsidP="509FFB59">
      <w:pPr>
        <w:rPr>
          <w:rFonts w:eastAsiaTheme="minorEastAsia"/>
        </w:rPr>
      </w:pPr>
      <w:r w:rsidRPr="509FFB59">
        <w:rPr>
          <w:rFonts w:eastAsiaTheme="minorEastAsia"/>
        </w:rPr>
        <w:t>Members of the leadership team should include individuals with key positions at various levels of the organization. These individuals may include, but are not limited to:</w:t>
      </w:r>
    </w:p>
    <w:p w14:paraId="6820E509" w14:textId="4DDAA909" w:rsidR="62CA6EBD" w:rsidRDefault="62CA6EBD" w:rsidP="509FFB59">
      <w:pPr>
        <w:pStyle w:val="ListParagraph"/>
        <w:numPr>
          <w:ilvl w:val="0"/>
          <w:numId w:val="2"/>
        </w:numPr>
        <w:rPr>
          <w:rFonts w:eastAsiaTheme="minorEastAsia"/>
        </w:rPr>
      </w:pPr>
      <w:r w:rsidRPr="509FFB59">
        <w:rPr>
          <w:rFonts w:eastAsiaTheme="minorEastAsia"/>
        </w:rPr>
        <w:t>Head of School/CEO/lead administrator/director;</w:t>
      </w:r>
    </w:p>
    <w:p w14:paraId="6859E15E" w14:textId="4F97527E" w:rsidR="62CA6EBD" w:rsidRDefault="62CA6EBD" w:rsidP="509FFB59">
      <w:pPr>
        <w:pStyle w:val="ListParagraph"/>
        <w:numPr>
          <w:ilvl w:val="0"/>
          <w:numId w:val="2"/>
        </w:numPr>
        <w:rPr>
          <w:rFonts w:eastAsiaTheme="minorEastAsia"/>
        </w:rPr>
      </w:pPr>
      <w:r w:rsidRPr="509FFB59">
        <w:rPr>
          <w:rFonts w:eastAsiaTheme="minorEastAsia"/>
        </w:rPr>
        <w:t>Campus/Building-level administrators;</w:t>
      </w:r>
    </w:p>
    <w:p w14:paraId="2C06E67F" w14:textId="3D3DC9B3" w:rsidR="62CA6EBD" w:rsidRDefault="62CA6EBD" w:rsidP="2CAD0573">
      <w:pPr>
        <w:pStyle w:val="ListParagraph"/>
        <w:numPr>
          <w:ilvl w:val="0"/>
          <w:numId w:val="2"/>
        </w:numPr>
        <w:rPr>
          <w:rFonts w:eastAsiaTheme="minorEastAsia"/>
        </w:rPr>
      </w:pPr>
      <w:r w:rsidRPr="2CAD0573">
        <w:rPr>
          <w:rFonts w:eastAsiaTheme="minorEastAsia"/>
        </w:rPr>
        <w:t>Teacher leaders from various content areas, grade</w:t>
      </w:r>
      <w:r w:rsidR="56D8E3AA" w:rsidRPr="2CAD0573">
        <w:rPr>
          <w:rFonts w:eastAsiaTheme="minorEastAsia"/>
        </w:rPr>
        <w:t>/age</w:t>
      </w:r>
      <w:r w:rsidRPr="2CAD0573">
        <w:rPr>
          <w:rFonts w:eastAsiaTheme="minorEastAsia"/>
        </w:rPr>
        <w:t xml:space="preserve"> levels, buildings and specialized instructional areas;</w:t>
      </w:r>
    </w:p>
    <w:p w14:paraId="1CD9DF75" w14:textId="5AA0D62D" w:rsidR="62CA6EBD" w:rsidRDefault="62CA6EBD" w:rsidP="2CAD0573">
      <w:pPr>
        <w:pStyle w:val="ListParagraph"/>
        <w:numPr>
          <w:ilvl w:val="0"/>
          <w:numId w:val="2"/>
        </w:numPr>
        <w:rPr>
          <w:rFonts w:eastAsiaTheme="minorEastAsia"/>
        </w:rPr>
      </w:pPr>
      <w:r w:rsidRPr="2CAD0573">
        <w:rPr>
          <w:rFonts w:eastAsiaTheme="minorEastAsia"/>
        </w:rPr>
        <w:t>Program directors and supervisors (special education, English learners (EL), curriculum, and early childhood)</w:t>
      </w:r>
      <w:r w:rsidR="7A2F0B9E" w:rsidRPr="2CAD0573">
        <w:rPr>
          <w:rFonts w:eastAsiaTheme="minorEastAsia"/>
        </w:rPr>
        <w:t>; and</w:t>
      </w:r>
      <w:r w:rsidRPr="2CAD0573">
        <w:rPr>
          <w:rFonts w:eastAsiaTheme="minorEastAsia"/>
        </w:rPr>
        <w:t xml:space="preserve"> </w:t>
      </w:r>
    </w:p>
    <w:p w14:paraId="3B837CE6" w14:textId="70C99749" w:rsidR="62CA6EBD" w:rsidRDefault="62CA6EBD" w:rsidP="2CAD0573">
      <w:pPr>
        <w:pStyle w:val="ListParagraph"/>
        <w:numPr>
          <w:ilvl w:val="0"/>
          <w:numId w:val="2"/>
        </w:numPr>
        <w:rPr>
          <w:rFonts w:eastAsiaTheme="minorEastAsia"/>
        </w:rPr>
      </w:pPr>
      <w:r w:rsidRPr="2CAD0573">
        <w:rPr>
          <w:rFonts w:eastAsiaTheme="minorEastAsia"/>
        </w:rPr>
        <w:t>Family and community engagement team members</w:t>
      </w:r>
    </w:p>
    <w:p w14:paraId="3C248730" w14:textId="197A2F6A" w:rsidR="2844B2FD" w:rsidRDefault="2844B2FD" w:rsidP="2CAD0573">
      <w:pPr>
        <w:rPr>
          <w:rFonts w:eastAsiaTheme="minorEastAsia"/>
        </w:rPr>
      </w:pPr>
      <w:proofErr w:type="gramStart"/>
      <w:r w:rsidRPr="2CAD0573">
        <w:rPr>
          <w:b/>
          <w:bCs/>
        </w:rPr>
        <w:t>Take Action</w:t>
      </w:r>
      <w:proofErr w:type="gramEnd"/>
      <w:r w:rsidRPr="2CAD0573">
        <w:rPr>
          <w:b/>
          <w:bCs/>
        </w:rPr>
        <w:t>:</w:t>
      </w:r>
      <w:r>
        <w:t xml:space="preserve"> </w:t>
      </w:r>
      <w:r>
        <w:br/>
      </w:r>
      <w:r w:rsidRPr="2CAD0573">
        <w:rPr>
          <w:rFonts w:eastAsiaTheme="minorEastAsia"/>
          <w:i/>
          <w:iCs/>
        </w:rPr>
        <w:t>Insert a list of all leadership team members, roles and contact information.</w:t>
      </w:r>
      <w:r w:rsidR="5E1D9BC6" w:rsidRPr="2CAD0573">
        <w:rPr>
          <w:rFonts w:eastAsiaTheme="minorEastAsia"/>
          <w:i/>
          <w:iCs/>
        </w:rPr>
        <w:t xml:space="preserve"> </w:t>
      </w:r>
      <w:r w:rsidR="5E1D9BC6" w:rsidRPr="2CAD0573">
        <w:rPr>
          <w:rFonts w:eastAsiaTheme="minorEastAsia"/>
          <w:b/>
          <w:bCs/>
          <w:i/>
          <w:iCs/>
        </w:rPr>
        <w:t xml:space="preserve">For a consortium literacy plan, </w:t>
      </w:r>
      <w:r w:rsidR="5E1D9BC6" w:rsidRPr="2CAD0573">
        <w:rPr>
          <w:rFonts w:eastAsiaTheme="minorEastAsia"/>
          <w:i/>
          <w:iCs/>
        </w:rPr>
        <w:t>ensure each participating facility or organization has a representative on the leadership team.</w:t>
      </w:r>
    </w:p>
    <w:tbl>
      <w:tblPr>
        <w:tblStyle w:val="TableGrid"/>
        <w:tblW w:w="0" w:type="auto"/>
        <w:tblLayout w:type="fixed"/>
        <w:tblLook w:val="06A0" w:firstRow="1" w:lastRow="0" w:firstColumn="1" w:lastColumn="0" w:noHBand="1" w:noVBand="1"/>
      </w:tblPr>
      <w:tblGrid>
        <w:gridCol w:w="9360"/>
      </w:tblGrid>
      <w:tr w:rsidR="509FFB59" w14:paraId="2BCD29CC" w14:textId="77777777" w:rsidTr="001B41D8">
        <w:trPr>
          <w:trHeight w:val="530"/>
        </w:trPr>
        <w:tc>
          <w:tcPr>
            <w:tcW w:w="9360" w:type="dxa"/>
          </w:tcPr>
          <w:p w14:paraId="749746FA" w14:textId="65BDD476" w:rsidR="509FFB59" w:rsidRDefault="509FFB59" w:rsidP="509FFB59">
            <w:pPr>
              <w:rPr>
                <w:rFonts w:ascii="Times New Roman" w:eastAsia="Times New Roman" w:hAnsi="Times New Roman" w:cs="Times New Roman"/>
                <w:sz w:val="24"/>
                <w:szCs w:val="24"/>
              </w:rPr>
            </w:pPr>
          </w:p>
        </w:tc>
      </w:tr>
    </w:tbl>
    <w:p w14:paraId="27603838" w14:textId="77777777" w:rsidR="001B41D8" w:rsidRDefault="001B41D8" w:rsidP="00C02613">
      <w:pPr>
        <w:rPr>
          <w:b/>
          <w:bCs/>
          <w:sz w:val="28"/>
          <w:szCs w:val="28"/>
          <w:u w:val="single"/>
        </w:rPr>
      </w:pPr>
    </w:p>
    <w:p w14:paraId="5FCAA6C4" w14:textId="5D231EC4" w:rsidR="00C02613" w:rsidRDefault="00C02613" w:rsidP="00C02613">
      <w:pPr>
        <w:rPr>
          <w:b/>
          <w:bCs/>
          <w:sz w:val="28"/>
          <w:szCs w:val="28"/>
          <w:u w:val="single"/>
        </w:rPr>
      </w:pPr>
      <w:r w:rsidRPr="509FFB59">
        <w:rPr>
          <w:b/>
          <w:bCs/>
          <w:sz w:val="28"/>
          <w:szCs w:val="28"/>
          <w:u w:val="single"/>
        </w:rPr>
        <w:t xml:space="preserve">Part </w:t>
      </w:r>
      <w:r>
        <w:rPr>
          <w:b/>
          <w:bCs/>
          <w:sz w:val="28"/>
          <w:szCs w:val="28"/>
          <w:u w:val="single"/>
        </w:rPr>
        <w:t>B</w:t>
      </w:r>
      <w:r w:rsidRPr="509FFB59">
        <w:rPr>
          <w:b/>
          <w:bCs/>
          <w:sz w:val="28"/>
          <w:szCs w:val="28"/>
          <w:u w:val="single"/>
        </w:rPr>
        <w:t xml:space="preserve">: </w:t>
      </w:r>
      <w:r>
        <w:rPr>
          <w:b/>
          <w:bCs/>
          <w:sz w:val="28"/>
          <w:szCs w:val="28"/>
          <w:u w:val="single"/>
        </w:rPr>
        <w:t>Developing, Monitoring and Communicating the Local Literacy Plan</w:t>
      </w:r>
    </w:p>
    <w:p w14:paraId="1A3FF34F" w14:textId="77777777" w:rsidR="001E21F9" w:rsidRDefault="00C02613" w:rsidP="001E21F9">
      <w:pPr>
        <w:rPr>
          <w:rFonts w:eastAsiaTheme="minorEastAsia"/>
        </w:rPr>
      </w:pPr>
      <w:r w:rsidRPr="509FFB59">
        <w:rPr>
          <w:b/>
          <w:bCs/>
        </w:rPr>
        <w:t>Guidance and Considerations:</w:t>
      </w:r>
      <w:r>
        <w:t xml:space="preserve"> </w:t>
      </w:r>
      <w:r>
        <w:br/>
      </w:r>
      <w:r w:rsidR="001E21F9" w:rsidRPr="509FFB59">
        <w:rPr>
          <w:rFonts w:eastAsiaTheme="minorEastAsia"/>
        </w:rPr>
        <w:t>Functions of the leadership team include:</w:t>
      </w:r>
    </w:p>
    <w:p w14:paraId="2265ED33" w14:textId="77777777" w:rsidR="001E21F9" w:rsidRDefault="001E21F9" w:rsidP="001E21F9">
      <w:pPr>
        <w:pStyle w:val="ListParagraph"/>
        <w:numPr>
          <w:ilvl w:val="0"/>
          <w:numId w:val="3"/>
        </w:numPr>
        <w:rPr>
          <w:rFonts w:eastAsiaTheme="minorEastAsia"/>
        </w:rPr>
      </w:pPr>
      <w:r w:rsidRPr="509FFB59">
        <w:rPr>
          <w:rFonts w:eastAsiaTheme="minorEastAsia"/>
        </w:rPr>
        <w:t>Setting performance targets aligned with LEA or program goals;</w:t>
      </w:r>
    </w:p>
    <w:p w14:paraId="3B498CA7" w14:textId="77777777" w:rsidR="001E21F9" w:rsidRDefault="001E21F9" w:rsidP="001E21F9">
      <w:pPr>
        <w:pStyle w:val="ListParagraph"/>
        <w:numPr>
          <w:ilvl w:val="0"/>
          <w:numId w:val="3"/>
        </w:numPr>
        <w:rPr>
          <w:rFonts w:eastAsiaTheme="minorEastAsia"/>
        </w:rPr>
      </w:pPr>
      <w:r w:rsidRPr="509FFB59">
        <w:rPr>
          <w:rFonts w:eastAsiaTheme="minorEastAsia"/>
        </w:rPr>
        <w:t>Monitoring performance against the targets; building a foundation for data-driven decision-making on a systemwide basis;</w:t>
      </w:r>
    </w:p>
    <w:p w14:paraId="0FA5B551" w14:textId="77777777" w:rsidR="001E21F9" w:rsidRDefault="001E21F9" w:rsidP="001E21F9">
      <w:pPr>
        <w:pStyle w:val="ListParagraph"/>
        <w:numPr>
          <w:ilvl w:val="0"/>
          <w:numId w:val="3"/>
        </w:numPr>
        <w:rPr>
          <w:rFonts w:eastAsiaTheme="minorEastAsia"/>
        </w:rPr>
      </w:pPr>
      <w:r w:rsidRPr="509FFB59">
        <w:rPr>
          <w:rFonts w:eastAsiaTheme="minorEastAsia"/>
        </w:rPr>
        <w:t>Designing system planning and focused improvement strategies, structures and processes; facilitating the development and use of collaborative structures;</w:t>
      </w:r>
    </w:p>
    <w:p w14:paraId="6329A550" w14:textId="02577C92" w:rsidR="001E21F9" w:rsidRDefault="001E21F9" w:rsidP="2CAD0573">
      <w:pPr>
        <w:pStyle w:val="ListParagraph"/>
        <w:numPr>
          <w:ilvl w:val="0"/>
          <w:numId w:val="3"/>
        </w:numPr>
        <w:rPr>
          <w:rFonts w:eastAsiaTheme="minorEastAsia"/>
        </w:rPr>
      </w:pPr>
      <w:r w:rsidRPr="2CAD0573">
        <w:rPr>
          <w:rFonts w:eastAsiaTheme="minorEastAsia"/>
        </w:rPr>
        <w:t>Brokering or facilitating high-quality professional learning consistent with goals for instruction and achievement;</w:t>
      </w:r>
      <w:r w:rsidR="3BBEEC41" w:rsidRPr="2CAD0573">
        <w:rPr>
          <w:rFonts w:eastAsiaTheme="minorEastAsia"/>
        </w:rPr>
        <w:t xml:space="preserve"> and</w:t>
      </w:r>
    </w:p>
    <w:p w14:paraId="4FB7D371" w14:textId="77777777" w:rsidR="001E21F9" w:rsidRDefault="001E21F9" w:rsidP="001E21F9">
      <w:pPr>
        <w:pStyle w:val="ListParagraph"/>
        <w:numPr>
          <w:ilvl w:val="0"/>
          <w:numId w:val="3"/>
        </w:numPr>
        <w:rPr>
          <w:rFonts w:eastAsiaTheme="minorEastAsia"/>
        </w:rPr>
      </w:pPr>
      <w:r w:rsidRPr="509FFB59">
        <w:rPr>
          <w:rFonts w:eastAsiaTheme="minorEastAsia"/>
        </w:rPr>
        <w:t>Allocating system resources toward instructional improvement.</w:t>
      </w:r>
    </w:p>
    <w:p w14:paraId="479DFE9D" w14:textId="72AD1B50" w:rsidR="00A40457" w:rsidRDefault="00A40457" w:rsidP="2CAD0573">
      <w:pPr>
        <w:rPr>
          <w:rFonts w:eastAsiaTheme="minorEastAsia"/>
        </w:rPr>
      </w:pPr>
      <w:proofErr w:type="gramStart"/>
      <w:r w:rsidRPr="509FFB59">
        <w:rPr>
          <w:b/>
          <w:bCs/>
        </w:rPr>
        <w:t>Take Action</w:t>
      </w:r>
      <w:proofErr w:type="gramEnd"/>
      <w:r w:rsidRPr="509FFB59">
        <w:rPr>
          <w:b/>
          <w:bCs/>
        </w:rPr>
        <w:t>:</w:t>
      </w:r>
      <w:r>
        <w:t xml:space="preserve"> </w:t>
      </w:r>
      <w:r>
        <w:br/>
      </w:r>
      <w:r w:rsidR="00780733" w:rsidRPr="2CAD0573">
        <w:rPr>
          <w:rFonts w:eastAsiaTheme="minorEastAsia"/>
          <w:i/>
          <w:iCs/>
          <w:w w:val="105"/>
        </w:rPr>
        <w:t>Describe how the leadership team developed the plan, how the team will monitor the plan and how the team will communicate the plan.</w:t>
      </w:r>
    </w:p>
    <w:tbl>
      <w:tblPr>
        <w:tblStyle w:val="TableGrid"/>
        <w:tblW w:w="9360" w:type="dxa"/>
        <w:tblLayout w:type="fixed"/>
        <w:tblLook w:val="06A0" w:firstRow="1" w:lastRow="0" w:firstColumn="1" w:lastColumn="0" w:noHBand="1" w:noVBand="1"/>
      </w:tblPr>
      <w:tblGrid>
        <w:gridCol w:w="9360"/>
      </w:tblGrid>
      <w:tr w:rsidR="00A40457" w14:paraId="4225EF4B" w14:textId="77777777" w:rsidTr="00E00DFC">
        <w:trPr>
          <w:trHeight w:val="620"/>
        </w:trPr>
        <w:tc>
          <w:tcPr>
            <w:tcW w:w="9360" w:type="dxa"/>
          </w:tcPr>
          <w:p w14:paraId="133DBA6F" w14:textId="77777777" w:rsidR="00A40457" w:rsidRDefault="00A40457" w:rsidP="00EF3A05">
            <w:pPr>
              <w:rPr>
                <w:rFonts w:ascii="Times New Roman" w:eastAsia="Times New Roman" w:hAnsi="Times New Roman" w:cs="Times New Roman"/>
                <w:sz w:val="24"/>
                <w:szCs w:val="24"/>
              </w:rPr>
            </w:pPr>
          </w:p>
        </w:tc>
      </w:tr>
    </w:tbl>
    <w:p w14:paraId="783C43F0" w14:textId="335789B1" w:rsidR="00E00DFC" w:rsidRDefault="00E00DFC" w:rsidP="00E00DFC">
      <w:pPr>
        <w:rPr>
          <w:b/>
          <w:bCs/>
          <w:sz w:val="32"/>
          <w:szCs w:val="32"/>
        </w:rPr>
      </w:pPr>
      <w:r w:rsidRPr="509FFB59">
        <w:rPr>
          <w:b/>
          <w:bCs/>
          <w:sz w:val="32"/>
          <w:szCs w:val="32"/>
        </w:rPr>
        <w:lastRenderedPageBreak/>
        <w:t xml:space="preserve">Section </w:t>
      </w:r>
      <w:r>
        <w:rPr>
          <w:b/>
          <w:bCs/>
          <w:sz w:val="32"/>
          <w:szCs w:val="32"/>
        </w:rPr>
        <w:t>2</w:t>
      </w:r>
      <w:r w:rsidRPr="509FFB59">
        <w:rPr>
          <w:b/>
          <w:bCs/>
          <w:sz w:val="32"/>
          <w:szCs w:val="32"/>
        </w:rPr>
        <w:t xml:space="preserve">: </w:t>
      </w:r>
      <w:r>
        <w:rPr>
          <w:b/>
          <w:bCs/>
          <w:sz w:val="32"/>
          <w:szCs w:val="32"/>
        </w:rPr>
        <w:t>Alignment Between the Literacy Plan and Other Improvement Efforts</w:t>
      </w:r>
    </w:p>
    <w:p w14:paraId="4AC0B318" w14:textId="33F30905" w:rsidR="00B35321" w:rsidRDefault="00E00DFC" w:rsidP="004F1A68">
      <w:pPr>
        <w:spacing w:after="120" w:line="240" w:lineRule="auto"/>
        <w:rPr>
          <w:rFonts w:eastAsiaTheme="minorEastAsia"/>
        </w:rPr>
      </w:pPr>
      <w:r w:rsidRPr="509FFB59">
        <w:rPr>
          <w:b/>
          <w:bCs/>
        </w:rPr>
        <w:t>Guidance and Considerations:</w:t>
      </w:r>
      <w:r>
        <w:t xml:space="preserve"> </w:t>
      </w:r>
      <w:r>
        <w:br/>
      </w:r>
      <w:r w:rsidR="00B35321" w:rsidRPr="00B35321">
        <w:rPr>
          <w:rFonts w:eastAsiaTheme="minorEastAsia"/>
        </w:rPr>
        <w:t xml:space="preserve">Community collaboration, networking and alignment play a large role in </w:t>
      </w:r>
      <w:r w:rsidR="00B35321" w:rsidRPr="00B35321">
        <w:rPr>
          <w:rFonts w:eastAsiaTheme="minorEastAsia"/>
          <w:iCs/>
        </w:rPr>
        <w:t>OSSE’s plan to raise student achievement.</w:t>
      </w:r>
      <w:r w:rsidR="00B35321" w:rsidRPr="00B35321">
        <w:rPr>
          <w:rFonts w:eastAsiaTheme="minorEastAsia"/>
        </w:rPr>
        <w:t xml:space="preserve"> </w:t>
      </w:r>
      <w:r w:rsidR="00365489">
        <w:rPr>
          <w:rFonts w:eastAsiaTheme="minorEastAsia"/>
        </w:rPr>
        <w:t xml:space="preserve">If relevant, </w:t>
      </w:r>
      <w:r w:rsidR="00B35321" w:rsidRPr="00B35321">
        <w:rPr>
          <w:rFonts w:eastAsiaTheme="minorEastAsia"/>
        </w:rPr>
        <w:t xml:space="preserve">utilize this section to share how the leadership team collaborated with community members. </w:t>
      </w:r>
    </w:p>
    <w:p w14:paraId="793E58AB" w14:textId="5EA0F607" w:rsidR="006D5878" w:rsidRPr="006D5878" w:rsidRDefault="006D5878" w:rsidP="2CAD0573">
      <w:pPr>
        <w:spacing w:after="120" w:line="240" w:lineRule="auto"/>
        <w:rPr>
          <w:rFonts w:eastAsiaTheme="minorEastAsia"/>
        </w:rPr>
      </w:pPr>
      <w:r w:rsidRPr="2CAD0573">
        <w:rPr>
          <w:rFonts w:eastAsiaTheme="minorEastAsia"/>
        </w:rPr>
        <w:t xml:space="preserve">Information for the </w:t>
      </w:r>
      <w:r w:rsidR="00CB4A11" w:rsidRPr="2CAD0573">
        <w:rPr>
          <w:rFonts w:eastAsiaTheme="minorEastAsia"/>
        </w:rPr>
        <w:t>LLP</w:t>
      </w:r>
      <w:r w:rsidRPr="2CAD0573">
        <w:rPr>
          <w:rFonts w:eastAsiaTheme="minorEastAsia"/>
        </w:rPr>
        <w:t xml:space="preserve"> must be aligned to other LEA, school</w:t>
      </w:r>
      <w:r w:rsidR="004F1A68" w:rsidRPr="2CAD0573">
        <w:rPr>
          <w:rFonts w:eastAsiaTheme="minorEastAsia"/>
        </w:rPr>
        <w:t>, facility</w:t>
      </w:r>
      <w:r w:rsidRPr="2CAD0573">
        <w:rPr>
          <w:rFonts w:eastAsiaTheme="minorEastAsia"/>
        </w:rPr>
        <w:t xml:space="preserve"> and program improvement initiatives to ensure a cohesive improvement structure. Applicants may use information from existing needs assessments, data analyses and improvement plans. Information may come from, but is not limited to:</w:t>
      </w:r>
    </w:p>
    <w:p w14:paraId="119F09F7" w14:textId="77777777" w:rsidR="006D5878" w:rsidRPr="006D5878" w:rsidRDefault="006D5878" w:rsidP="2CAD0573">
      <w:pPr>
        <w:numPr>
          <w:ilvl w:val="0"/>
          <w:numId w:val="6"/>
        </w:numPr>
        <w:spacing w:after="120" w:line="240" w:lineRule="auto"/>
        <w:ind w:left="1354" w:hanging="360"/>
        <w:rPr>
          <w:rFonts w:eastAsiaTheme="minorEastAsia"/>
        </w:rPr>
      </w:pPr>
      <w:r w:rsidRPr="2CAD0573">
        <w:rPr>
          <w:rFonts w:eastAsiaTheme="minorEastAsia"/>
        </w:rPr>
        <w:t>DC School Report Card results;</w:t>
      </w:r>
    </w:p>
    <w:p w14:paraId="1D4E0A12" w14:textId="77777777" w:rsidR="006D5878" w:rsidRPr="006D5878" w:rsidRDefault="006D5878" w:rsidP="2CAD0573">
      <w:pPr>
        <w:numPr>
          <w:ilvl w:val="0"/>
          <w:numId w:val="6"/>
        </w:numPr>
        <w:spacing w:after="120" w:line="240" w:lineRule="auto"/>
        <w:ind w:left="1354" w:hanging="360"/>
        <w:rPr>
          <w:rFonts w:eastAsiaTheme="minorEastAsia"/>
        </w:rPr>
      </w:pPr>
      <w:r w:rsidRPr="2CAD0573">
        <w:rPr>
          <w:rFonts w:eastAsiaTheme="minorEastAsia"/>
        </w:rPr>
        <w:t>Classroom data gathered and analyzed;</w:t>
      </w:r>
    </w:p>
    <w:p w14:paraId="55E51700" w14:textId="53164DA4" w:rsidR="006D5878" w:rsidRDefault="006D5878" w:rsidP="2CAD0573">
      <w:pPr>
        <w:numPr>
          <w:ilvl w:val="0"/>
          <w:numId w:val="6"/>
        </w:numPr>
        <w:spacing w:after="120" w:line="240" w:lineRule="auto"/>
        <w:ind w:left="1354" w:hanging="360"/>
        <w:rPr>
          <w:rFonts w:eastAsiaTheme="minorEastAsia"/>
        </w:rPr>
      </w:pPr>
      <w:r w:rsidRPr="2CAD0573">
        <w:rPr>
          <w:rFonts w:eastAsiaTheme="minorEastAsia"/>
        </w:rPr>
        <w:t>Other school or student level classroom data;</w:t>
      </w:r>
    </w:p>
    <w:p w14:paraId="79A4D87A" w14:textId="65CC785D" w:rsidR="7965C6AF" w:rsidRDefault="7965C6AF" w:rsidP="2CAD0573">
      <w:pPr>
        <w:numPr>
          <w:ilvl w:val="0"/>
          <w:numId w:val="6"/>
        </w:numPr>
        <w:spacing w:after="120" w:line="240" w:lineRule="auto"/>
        <w:ind w:left="1354" w:hanging="360"/>
      </w:pPr>
      <w:r w:rsidRPr="2CAD0573">
        <w:rPr>
          <w:rFonts w:eastAsiaTheme="minorEastAsia"/>
        </w:rPr>
        <w:t>Data collected from authentic assessment and child observations;</w:t>
      </w:r>
    </w:p>
    <w:p w14:paraId="7C237FB9" w14:textId="73A74925" w:rsidR="004F1A68" w:rsidRPr="006D5878" w:rsidRDefault="204CDDCA" w:rsidP="2CAD0573">
      <w:pPr>
        <w:numPr>
          <w:ilvl w:val="0"/>
          <w:numId w:val="6"/>
        </w:numPr>
        <w:spacing w:after="120" w:line="240" w:lineRule="auto"/>
        <w:ind w:left="1354" w:hanging="360"/>
        <w:rPr>
          <w:rFonts w:eastAsiaTheme="minorEastAsia"/>
        </w:rPr>
      </w:pPr>
      <w:r w:rsidRPr="2CAD0573">
        <w:rPr>
          <w:rFonts w:eastAsiaTheme="minorEastAsia"/>
        </w:rPr>
        <w:t xml:space="preserve">Data collected from </w:t>
      </w:r>
      <w:r w:rsidR="09D9DCF8" w:rsidRPr="2CAD0573">
        <w:rPr>
          <w:rFonts w:eastAsiaTheme="minorEastAsia"/>
        </w:rPr>
        <w:t xml:space="preserve">Capital Quality, the District’s </w:t>
      </w:r>
      <w:r w:rsidR="004F1A68" w:rsidRPr="2CAD0573">
        <w:rPr>
          <w:rFonts w:eastAsiaTheme="minorEastAsia"/>
        </w:rPr>
        <w:t xml:space="preserve">Quality </w:t>
      </w:r>
      <w:r w:rsidR="77AE7E0F" w:rsidRPr="2CAD0573">
        <w:rPr>
          <w:rFonts w:eastAsiaTheme="minorEastAsia"/>
        </w:rPr>
        <w:t>R</w:t>
      </w:r>
      <w:r w:rsidR="00FD509A" w:rsidRPr="2CAD0573">
        <w:rPr>
          <w:rFonts w:eastAsiaTheme="minorEastAsia"/>
        </w:rPr>
        <w:t xml:space="preserve">ating and </w:t>
      </w:r>
      <w:r w:rsidR="315A913E" w:rsidRPr="2CAD0573">
        <w:rPr>
          <w:rFonts w:eastAsiaTheme="minorEastAsia"/>
        </w:rPr>
        <w:t>I</w:t>
      </w:r>
      <w:r w:rsidR="004F1A68" w:rsidRPr="2CAD0573">
        <w:rPr>
          <w:rFonts w:eastAsiaTheme="minorEastAsia"/>
        </w:rPr>
        <w:t xml:space="preserve">mprovement </w:t>
      </w:r>
      <w:r w:rsidR="1EA599E2" w:rsidRPr="2CAD0573">
        <w:rPr>
          <w:rFonts w:eastAsiaTheme="minorEastAsia"/>
        </w:rPr>
        <w:t>S</w:t>
      </w:r>
      <w:r w:rsidR="004F1A68" w:rsidRPr="2CAD0573">
        <w:rPr>
          <w:rFonts w:eastAsiaTheme="minorEastAsia"/>
        </w:rPr>
        <w:t>ystem</w:t>
      </w:r>
      <w:r w:rsidR="48E1E5F7" w:rsidRPr="2CAD0573">
        <w:rPr>
          <w:rFonts w:eastAsiaTheme="minorEastAsia"/>
        </w:rPr>
        <w:t xml:space="preserve"> (QRIS)</w:t>
      </w:r>
      <w:r w:rsidR="13573889" w:rsidRPr="2CAD0573">
        <w:rPr>
          <w:rFonts w:eastAsiaTheme="minorEastAsia"/>
        </w:rPr>
        <w:t>;</w:t>
      </w:r>
    </w:p>
    <w:p w14:paraId="19AD66DF" w14:textId="4D029747" w:rsidR="004F1A68" w:rsidRPr="006D5878" w:rsidRDefault="2B4D00F0" w:rsidP="2CAD0573">
      <w:pPr>
        <w:numPr>
          <w:ilvl w:val="0"/>
          <w:numId w:val="6"/>
        </w:numPr>
        <w:spacing w:after="120" w:line="240" w:lineRule="auto"/>
        <w:ind w:left="1354" w:hanging="360"/>
      </w:pPr>
      <w:r w:rsidRPr="2CAD0573">
        <w:rPr>
          <w:rFonts w:eastAsiaTheme="minorEastAsia"/>
        </w:rPr>
        <w:t>Data collected from</w:t>
      </w:r>
      <w:r w:rsidR="6ACBF4F7" w:rsidRPr="2CAD0573">
        <w:rPr>
          <w:rFonts w:eastAsiaTheme="minorEastAsia"/>
        </w:rPr>
        <w:t xml:space="preserve"> </w:t>
      </w:r>
      <w:r w:rsidR="13573889" w:rsidRPr="2CAD0573">
        <w:rPr>
          <w:rFonts w:eastAsiaTheme="minorEastAsia"/>
        </w:rPr>
        <w:t xml:space="preserve">Quality Improvement Network </w:t>
      </w:r>
      <w:r w:rsidR="625BABEF" w:rsidRPr="2CAD0573">
        <w:rPr>
          <w:rFonts w:eastAsiaTheme="minorEastAsia"/>
        </w:rPr>
        <w:t>(</w:t>
      </w:r>
      <w:r w:rsidR="13573889" w:rsidRPr="2CAD0573">
        <w:rPr>
          <w:rFonts w:eastAsiaTheme="minorEastAsia"/>
        </w:rPr>
        <w:t>QIN);</w:t>
      </w:r>
      <w:r w:rsidR="00C27DCF" w:rsidRPr="2CAD0573">
        <w:rPr>
          <w:rFonts w:eastAsiaTheme="minorEastAsia"/>
        </w:rPr>
        <w:t>)</w:t>
      </w:r>
    </w:p>
    <w:p w14:paraId="16E4CB6A" w14:textId="2096FAFD" w:rsidR="77F6CEC2" w:rsidRDefault="77F6CEC2" w:rsidP="2CAD0573">
      <w:pPr>
        <w:numPr>
          <w:ilvl w:val="0"/>
          <w:numId w:val="6"/>
        </w:numPr>
        <w:spacing w:after="120" w:line="240" w:lineRule="auto"/>
        <w:ind w:left="1354" w:hanging="360"/>
      </w:pPr>
      <w:r w:rsidRPr="2CAD0573">
        <w:rPr>
          <w:rFonts w:eastAsiaTheme="minorEastAsia"/>
        </w:rPr>
        <w:t xml:space="preserve">Data collected from </w:t>
      </w:r>
      <w:r w:rsidR="6E366893" w:rsidRPr="2CAD0573">
        <w:rPr>
          <w:rFonts w:eastAsiaTheme="minorEastAsia"/>
        </w:rPr>
        <w:t xml:space="preserve">Pre-K Enhancement and </w:t>
      </w:r>
      <w:r w:rsidR="6BE5D28A" w:rsidRPr="2CAD0573">
        <w:rPr>
          <w:rFonts w:eastAsiaTheme="minorEastAsia"/>
        </w:rPr>
        <w:t>Expansion Program</w:t>
      </w:r>
      <w:r w:rsidR="081D06F1" w:rsidRPr="2CAD0573">
        <w:rPr>
          <w:rFonts w:eastAsiaTheme="minorEastAsia"/>
        </w:rPr>
        <w:t xml:space="preserve">; </w:t>
      </w:r>
    </w:p>
    <w:p w14:paraId="5D8514C3" w14:textId="153D4760" w:rsidR="081D06F1" w:rsidRDefault="081D06F1" w:rsidP="2CAD0573">
      <w:pPr>
        <w:numPr>
          <w:ilvl w:val="0"/>
          <w:numId w:val="6"/>
        </w:numPr>
        <w:spacing w:after="120" w:line="240" w:lineRule="auto"/>
        <w:ind w:left="1354" w:hanging="360"/>
        <w:rPr>
          <w:rFonts w:asciiTheme="minorEastAsia" w:eastAsiaTheme="minorEastAsia" w:hAnsiTheme="minorEastAsia" w:cstheme="minorEastAsia"/>
        </w:rPr>
      </w:pPr>
      <w:r w:rsidRPr="2CAD0573">
        <w:rPr>
          <w:rFonts w:eastAsiaTheme="minorEastAsia"/>
        </w:rPr>
        <w:t xml:space="preserve">Data collected or analyzed as </w:t>
      </w:r>
      <w:r w:rsidR="69A8AD62" w:rsidRPr="2CAD0573">
        <w:rPr>
          <w:rFonts w:eastAsiaTheme="minorEastAsia"/>
        </w:rPr>
        <w:t xml:space="preserve">per </w:t>
      </w:r>
      <w:r w:rsidRPr="2CAD0573">
        <w:rPr>
          <w:rFonts w:eastAsiaTheme="minorEastAsia"/>
        </w:rPr>
        <w:t xml:space="preserve">Head Start </w:t>
      </w:r>
      <w:r w:rsidR="66209AFE" w:rsidRPr="2CAD0573">
        <w:rPr>
          <w:rFonts w:eastAsiaTheme="minorEastAsia"/>
        </w:rPr>
        <w:t xml:space="preserve">Performance Standards </w:t>
      </w:r>
    </w:p>
    <w:p w14:paraId="596B6CE8" w14:textId="2F48AD32" w:rsidR="00E00DFC" w:rsidRDefault="00E00DFC" w:rsidP="2CAD0573">
      <w:pPr>
        <w:spacing w:after="120" w:line="240" w:lineRule="auto"/>
        <w:rPr>
          <w:rFonts w:eastAsiaTheme="minorEastAsia"/>
          <w:i/>
          <w:iCs/>
          <w:sz w:val="24"/>
          <w:szCs w:val="24"/>
        </w:rPr>
      </w:pPr>
      <w:proofErr w:type="gramStart"/>
      <w:r w:rsidRPr="2CAD0573">
        <w:rPr>
          <w:b/>
          <w:bCs/>
        </w:rPr>
        <w:t>Take Action</w:t>
      </w:r>
      <w:proofErr w:type="gramEnd"/>
      <w:r w:rsidRPr="2CAD0573">
        <w:rPr>
          <w:b/>
          <w:bCs/>
        </w:rPr>
        <w:t>:</w:t>
      </w:r>
      <w:r>
        <w:t xml:space="preserve"> </w:t>
      </w:r>
      <w:r>
        <w:br/>
      </w:r>
      <w:r w:rsidR="00AE2727" w:rsidRPr="2CAD0573">
        <w:rPr>
          <w:rFonts w:eastAsiaTheme="minorEastAsia"/>
          <w:i/>
          <w:iCs/>
        </w:rPr>
        <w:t xml:space="preserve">Describe how the </w:t>
      </w:r>
      <w:r w:rsidR="64E990B5" w:rsidRPr="2CAD0573">
        <w:rPr>
          <w:rFonts w:eastAsiaTheme="minorEastAsia"/>
          <w:i/>
          <w:iCs/>
        </w:rPr>
        <w:t>LLP</w:t>
      </w:r>
      <w:r w:rsidR="00AE2727" w:rsidRPr="2CAD0573">
        <w:rPr>
          <w:rFonts w:eastAsiaTheme="minorEastAsia"/>
          <w:i/>
          <w:iCs/>
        </w:rPr>
        <w:t xml:space="preserve"> aligns to other improvement plans</w:t>
      </w:r>
      <w:r w:rsidR="00FD509A" w:rsidRPr="2CAD0573">
        <w:rPr>
          <w:rFonts w:eastAsiaTheme="minorEastAsia"/>
          <w:i/>
          <w:iCs/>
        </w:rPr>
        <w:t xml:space="preserve"> or initiatives</w:t>
      </w:r>
      <w:r w:rsidR="00AE2727" w:rsidRPr="2CAD0573">
        <w:rPr>
          <w:rFonts w:eastAsiaTheme="minorEastAsia"/>
          <w:i/>
          <w:iCs/>
        </w:rPr>
        <w:t xml:space="preserve"> focused on literacy outcomes.</w:t>
      </w:r>
      <w:r w:rsidR="00FD509A" w:rsidRPr="2CAD0573">
        <w:rPr>
          <w:rFonts w:eastAsiaTheme="minorEastAsia"/>
          <w:i/>
          <w:iCs/>
        </w:rPr>
        <w:t xml:space="preserve"> </w:t>
      </w:r>
      <w:r w:rsidR="00FD509A" w:rsidRPr="2CAD0573">
        <w:rPr>
          <w:rFonts w:eastAsiaTheme="minorEastAsia"/>
          <w:b/>
          <w:bCs/>
          <w:i/>
          <w:iCs/>
        </w:rPr>
        <w:t>For a consortium literacy plan,</w:t>
      </w:r>
      <w:r w:rsidR="00FD509A" w:rsidRPr="2CAD0573">
        <w:rPr>
          <w:rFonts w:eastAsiaTheme="minorEastAsia"/>
          <w:i/>
          <w:iCs/>
        </w:rPr>
        <w:t xml:space="preserve"> describe how the consortium has aligned each member’s individual LLP as a collective and collaborative plan,</w:t>
      </w:r>
      <w:r w:rsidR="58D2B444" w:rsidRPr="2CAD0573">
        <w:rPr>
          <w:rFonts w:eastAsiaTheme="minorEastAsia"/>
          <w:i/>
          <w:iCs/>
        </w:rPr>
        <w:t xml:space="preserve"> </w:t>
      </w:r>
      <w:r w:rsidR="00FD509A" w:rsidRPr="2CAD0573">
        <w:rPr>
          <w:rFonts w:eastAsiaTheme="minorEastAsia"/>
          <w:i/>
          <w:iCs/>
        </w:rPr>
        <w:t xml:space="preserve">and ask, </w:t>
      </w:r>
      <w:r w:rsidR="2F721202" w:rsidRPr="2CAD0573">
        <w:rPr>
          <w:rFonts w:eastAsiaTheme="minorEastAsia"/>
          <w:i/>
          <w:iCs/>
        </w:rPr>
        <w:t>"How will a consortium enable partners to leverage commonalities</w:t>
      </w:r>
      <w:r w:rsidR="73FDB9F8" w:rsidRPr="2CAD0573">
        <w:rPr>
          <w:rFonts w:eastAsiaTheme="minorEastAsia"/>
          <w:i/>
          <w:iCs/>
        </w:rPr>
        <w:t>, shared strengths,</w:t>
      </w:r>
      <w:r w:rsidR="2F721202" w:rsidRPr="2CAD0573">
        <w:rPr>
          <w:rFonts w:eastAsiaTheme="minorEastAsia"/>
          <w:i/>
          <w:iCs/>
        </w:rPr>
        <w:t xml:space="preserve"> and resources to achieve progress on shared goals?"</w:t>
      </w:r>
    </w:p>
    <w:tbl>
      <w:tblPr>
        <w:tblStyle w:val="TableGrid"/>
        <w:tblW w:w="0" w:type="auto"/>
        <w:tblLayout w:type="fixed"/>
        <w:tblLook w:val="06A0" w:firstRow="1" w:lastRow="0" w:firstColumn="1" w:lastColumn="0" w:noHBand="1" w:noVBand="1"/>
      </w:tblPr>
      <w:tblGrid>
        <w:gridCol w:w="9360"/>
      </w:tblGrid>
      <w:tr w:rsidR="00E00DFC" w14:paraId="288EBEC6" w14:textId="77777777" w:rsidTr="00EF3A05">
        <w:trPr>
          <w:trHeight w:val="1043"/>
        </w:trPr>
        <w:tc>
          <w:tcPr>
            <w:tcW w:w="9360" w:type="dxa"/>
          </w:tcPr>
          <w:p w14:paraId="093DF28D" w14:textId="77777777" w:rsidR="00E00DFC" w:rsidRDefault="00E00DFC" w:rsidP="00EF3A05">
            <w:pPr>
              <w:rPr>
                <w:rFonts w:ascii="Times New Roman" w:eastAsia="Times New Roman" w:hAnsi="Times New Roman" w:cs="Times New Roman"/>
                <w:sz w:val="24"/>
                <w:szCs w:val="24"/>
              </w:rPr>
            </w:pPr>
          </w:p>
        </w:tc>
      </w:tr>
    </w:tbl>
    <w:p w14:paraId="07398A93" w14:textId="77777777" w:rsidR="00E00DFC" w:rsidRDefault="00E00DFC" w:rsidP="00E00DFC">
      <w:pPr>
        <w:rPr>
          <w:rFonts w:ascii="Times New Roman" w:eastAsia="Times New Roman" w:hAnsi="Times New Roman" w:cs="Times New Roman"/>
          <w:sz w:val="24"/>
          <w:szCs w:val="24"/>
        </w:rPr>
      </w:pPr>
    </w:p>
    <w:p w14:paraId="4459E836" w14:textId="77777777" w:rsidR="00A40457" w:rsidRDefault="00A40457" w:rsidP="00A40457">
      <w:pPr>
        <w:rPr>
          <w:rFonts w:ascii="Times New Roman" w:eastAsia="Times New Roman" w:hAnsi="Times New Roman" w:cs="Times New Roman"/>
          <w:sz w:val="24"/>
          <w:szCs w:val="24"/>
        </w:rPr>
      </w:pPr>
    </w:p>
    <w:p w14:paraId="4A4B58E4" w14:textId="48562EF3" w:rsidR="00394B46" w:rsidRDefault="00394B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1B0E98" w14:textId="79D73275" w:rsidR="00394B46" w:rsidRDefault="00394B46" w:rsidP="00394B46">
      <w:pPr>
        <w:rPr>
          <w:b/>
          <w:bCs/>
          <w:sz w:val="32"/>
          <w:szCs w:val="32"/>
        </w:rPr>
      </w:pPr>
      <w:r w:rsidRPr="509FFB59">
        <w:rPr>
          <w:b/>
          <w:bCs/>
          <w:sz w:val="32"/>
          <w:szCs w:val="32"/>
        </w:rPr>
        <w:lastRenderedPageBreak/>
        <w:t xml:space="preserve">Section </w:t>
      </w:r>
      <w:r>
        <w:rPr>
          <w:b/>
          <w:bCs/>
          <w:sz w:val="32"/>
          <w:szCs w:val="32"/>
        </w:rPr>
        <w:t>3</w:t>
      </w:r>
      <w:r w:rsidRPr="509FFB59">
        <w:rPr>
          <w:b/>
          <w:bCs/>
          <w:sz w:val="32"/>
          <w:szCs w:val="32"/>
        </w:rPr>
        <w:t xml:space="preserve">: </w:t>
      </w:r>
      <w:r w:rsidR="006F2301">
        <w:rPr>
          <w:b/>
          <w:bCs/>
          <w:sz w:val="32"/>
          <w:szCs w:val="32"/>
        </w:rPr>
        <w:t xml:space="preserve">Leveraging </w:t>
      </w:r>
      <w:r w:rsidR="00B57F61">
        <w:rPr>
          <w:b/>
          <w:bCs/>
          <w:sz w:val="32"/>
          <w:szCs w:val="32"/>
        </w:rPr>
        <w:t>Data</w:t>
      </w:r>
      <w:r w:rsidR="006F2301">
        <w:rPr>
          <w:b/>
          <w:bCs/>
          <w:sz w:val="32"/>
          <w:szCs w:val="32"/>
        </w:rPr>
        <w:t xml:space="preserve"> to Create the Plan</w:t>
      </w:r>
    </w:p>
    <w:p w14:paraId="590BCA3D" w14:textId="69D0BBEF" w:rsidR="00394B46" w:rsidRDefault="00394B46" w:rsidP="00394B46">
      <w:pPr>
        <w:rPr>
          <w:b/>
          <w:bCs/>
          <w:sz w:val="28"/>
          <w:szCs w:val="28"/>
          <w:u w:val="single"/>
        </w:rPr>
      </w:pPr>
      <w:r w:rsidRPr="509FFB59">
        <w:rPr>
          <w:b/>
          <w:bCs/>
          <w:sz w:val="28"/>
          <w:szCs w:val="28"/>
          <w:u w:val="single"/>
        </w:rPr>
        <w:t xml:space="preserve">Part A: </w:t>
      </w:r>
      <w:r w:rsidR="000358C2">
        <w:rPr>
          <w:b/>
          <w:bCs/>
          <w:sz w:val="28"/>
          <w:szCs w:val="28"/>
          <w:u w:val="single"/>
        </w:rPr>
        <w:t>Analysis of Learner Performance Data</w:t>
      </w:r>
    </w:p>
    <w:p w14:paraId="5561AE2F" w14:textId="3DC44799" w:rsidR="00CE1E72" w:rsidRPr="002C5E99" w:rsidRDefault="275B8B6B" w:rsidP="2CAD0573">
      <w:pPr>
        <w:spacing w:after="120" w:line="240" w:lineRule="auto"/>
        <w:rPr>
          <w:b/>
          <w:bCs/>
        </w:rPr>
      </w:pPr>
      <w:r w:rsidRPr="2CAD0573">
        <w:rPr>
          <w:b/>
          <w:bCs/>
        </w:rPr>
        <w:t>Guidance and Considerations:</w:t>
      </w:r>
    </w:p>
    <w:p w14:paraId="69C47CD3" w14:textId="35280FAC" w:rsidR="00CE1E72" w:rsidRPr="002C5E99" w:rsidRDefault="00CD0E51" w:rsidP="2CAD0573">
      <w:pPr>
        <w:spacing w:after="120" w:line="240" w:lineRule="auto"/>
        <w:rPr>
          <w:rFonts w:eastAsiaTheme="minorEastAsia"/>
        </w:rPr>
      </w:pPr>
      <w:r w:rsidRPr="2CAD0573">
        <w:rPr>
          <w:rFonts w:eastAsiaTheme="minorEastAsia"/>
          <w:b/>
          <w:bCs/>
        </w:rPr>
        <w:t>Birth to Age 5</w:t>
      </w:r>
      <w:r w:rsidR="00CE1E72" w:rsidRPr="2CAD0573">
        <w:rPr>
          <w:rFonts w:eastAsiaTheme="minorEastAsia"/>
          <w:b/>
          <w:bCs/>
        </w:rPr>
        <w:t xml:space="preserve">: </w:t>
      </w:r>
      <w:r w:rsidR="00CE1E72" w:rsidRPr="2CAD0573">
        <w:rPr>
          <w:rFonts w:eastAsiaTheme="minorEastAsia"/>
        </w:rPr>
        <w:t xml:space="preserve">Early care and education programs should </w:t>
      </w:r>
      <w:r w:rsidR="00CE1E72" w:rsidRPr="2CAD0573">
        <w:rPr>
          <w:rFonts w:eastAsiaTheme="minorEastAsia"/>
          <w:b/>
          <w:bCs/>
          <w:i/>
          <w:iCs/>
        </w:rPr>
        <w:t xml:space="preserve">analyze </w:t>
      </w:r>
      <w:r w:rsidR="00CE1E72" w:rsidRPr="2CAD0573">
        <w:rPr>
          <w:rFonts w:eastAsiaTheme="minorEastAsia"/>
        </w:rPr>
        <w:t xml:space="preserve">child </w:t>
      </w:r>
      <w:r w:rsidR="71665280">
        <w:t xml:space="preserve">learning and development </w:t>
      </w:r>
      <w:r w:rsidR="35ED9BF4">
        <w:t xml:space="preserve">and program performance </w:t>
      </w:r>
      <w:r w:rsidR="00CE1E72" w:rsidRPr="2CAD0573">
        <w:rPr>
          <w:rFonts w:eastAsiaTheme="minorEastAsia"/>
        </w:rPr>
        <w:t>data</w:t>
      </w:r>
      <w:r w:rsidR="4048486B" w:rsidRPr="2CAD0573">
        <w:rPr>
          <w:rFonts w:eastAsiaTheme="minorEastAsia"/>
        </w:rPr>
        <w:t xml:space="preserve"> </w:t>
      </w:r>
      <w:r w:rsidR="60596F74" w:rsidRPr="2CAD0573">
        <w:rPr>
          <w:rFonts w:eastAsiaTheme="minorEastAsia"/>
        </w:rPr>
        <w:t>from authentic assessments, classroom observations, and other tools the program uses to collect data to inform teaching and learning or track children’s development and learning</w:t>
      </w:r>
      <w:r w:rsidR="00CE1E72" w:rsidRPr="2CAD0573">
        <w:rPr>
          <w:rFonts w:eastAsiaTheme="minorEastAsia"/>
        </w:rPr>
        <w:t>. Programs should be analyzing data over several years to understand trends in the data.</w:t>
      </w:r>
    </w:p>
    <w:p w14:paraId="31F595BA" w14:textId="7CA4D8EB" w:rsidR="00CE1E72" w:rsidRPr="002C5E99" w:rsidRDefault="00CE1E72" w:rsidP="00CD0E51">
      <w:pPr>
        <w:spacing w:after="120" w:line="240" w:lineRule="auto"/>
        <w:rPr>
          <w:rFonts w:eastAsiaTheme="minorEastAsia"/>
        </w:rPr>
      </w:pPr>
      <w:r>
        <w:rPr>
          <w:rFonts w:eastAsiaTheme="minorEastAsia"/>
          <w:b/>
        </w:rPr>
        <w:t>K-12</w:t>
      </w:r>
      <w:r w:rsidRPr="002C5E99">
        <w:rPr>
          <w:rFonts w:eastAsiaTheme="minorEastAsia"/>
          <w:b/>
        </w:rPr>
        <w:t xml:space="preserve">: </w:t>
      </w:r>
      <w:r w:rsidRPr="002C5E99">
        <w:rPr>
          <w:rFonts w:eastAsiaTheme="minorEastAsia"/>
        </w:rPr>
        <w:t xml:space="preserve">LEAs and schools should </w:t>
      </w:r>
      <w:r w:rsidRPr="002C5E99">
        <w:rPr>
          <w:rFonts w:eastAsiaTheme="minorEastAsia"/>
          <w:b/>
          <w:i/>
        </w:rPr>
        <w:t xml:space="preserve">analyze </w:t>
      </w:r>
      <w:r w:rsidRPr="002C5E99">
        <w:rPr>
          <w:rFonts w:eastAsiaTheme="minorEastAsia"/>
        </w:rPr>
        <w:t>student performance data from the PARCC English language arts assessments (grades 3-8 and high school</w:t>
      </w:r>
      <w:r w:rsidR="000769C4" w:rsidRPr="002C5E99">
        <w:rPr>
          <w:rFonts w:eastAsiaTheme="minorEastAsia"/>
        </w:rPr>
        <w:t>) and</w:t>
      </w:r>
      <w:r w:rsidRPr="002C5E99">
        <w:rPr>
          <w:rFonts w:eastAsiaTheme="minorEastAsia"/>
        </w:rPr>
        <w:t xml:space="preserve"> reading diagnostics. In addition to these sources, LEAs/schools may analyze other relevant data sources, such as curriculum-based measures and other progress monitoring tools. LEAs and schools should be analyzing these data over several years to understand trends in the data.</w:t>
      </w:r>
    </w:p>
    <w:p w14:paraId="5109B7CC" w14:textId="2A2C708E" w:rsidR="002C5E99" w:rsidRPr="002C5E99" w:rsidRDefault="000769C4" w:rsidP="2CAD0573">
      <w:pPr>
        <w:spacing w:after="120" w:line="240" w:lineRule="auto"/>
        <w:rPr>
          <w:rFonts w:eastAsiaTheme="minorEastAsia"/>
        </w:rPr>
      </w:pPr>
      <w:r w:rsidRPr="2CAD0573">
        <w:rPr>
          <w:rFonts w:eastAsiaTheme="minorEastAsia"/>
          <w:b/>
          <w:bCs/>
        </w:rPr>
        <w:t>Data Sources:</w:t>
      </w:r>
      <w:r w:rsidRPr="2CAD0573">
        <w:rPr>
          <w:rFonts w:eastAsiaTheme="minorEastAsia"/>
        </w:rPr>
        <w:t xml:space="preserve"> </w:t>
      </w:r>
      <w:r w:rsidR="002C5E99" w:rsidRPr="2CAD0573">
        <w:rPr>
          <w:rFonts w:eastAsiaTheme="minorEastAsia"/>
        </w:rPr>
        <w:t xml:space="preserve">The following are data sources </w:t>
      </w:r>
      <w:r w:rsidR="00FE5640" w:rsidRPr="2CAD0573">
        <w:rPr>
          <w:rFonts w:eastAsiaTheme="minorEastAsia"/>
        </w:rPr>
        <w:t xml:space="preserve">a child development facility, school or </w:t>
      </w:r>
      <w:r w:rsidR="002C5E99" w:rsidRPr="2CAD0573">
        <w:rPr>
          <w:rFonts w:eastAsiaTheme="minorEastAsia"/>
        </w:rPr>
        <w:t xml:space="preserve">LEA </w:t>
      </w:r>
      <w:r w:rsidR="002C5E99" w:rsidRPr="2CAD0573">
        <w:rPr>
          <w:rFonts w:eastAsiaTheme="minorEastAsia"/>
          <w:b/>
          <w:bCs/>
        </w:rPr>
        <w:t>may include</w:t>
      </w:r>
      <w:r w:rsidR="002C5E99" w:rsidRPr="2CAD0573">
        <w:rPr>
          <w:rFonts w:eastAsiaTheme="minorEastAsia"/>
        </w:rPr>
        <w:t>, but are not limited to:</w:t>
      </w:r>
    </w:p>
    <w:p w14:paraId="7CDCFE19" w14:textId="4196E1D8" w:rsidR="002C5E99" w:rsidRDefault="002C5E99" w:rsidP="2CAD0573">
      <w:pPr>
        <w:numPr>
          <w:ilvl w:val="0"/>
          <w:numId w:val="8"/>
        </w:numPr>
        <w:spacing w:after="120" w:line="240" w:lineRule="auto"/>
        <w:rPr>
          <w:rFonts w:eastAsiaTheme="minorEastAsia"/>
        </w:rPr>
      </w:pPr>
      <w:r w:rsidRPr="2CAD0573">
        <w:rPr>
          <w:rFonts w:eastAsiaTheme="minorEastAsia"/>
        </w:rPr>
        <w:t xml:space="preserve">Infant </w:t>
      </w:r>
      <w:r w:rsidR="01143782" w:rsidRPr="2CAD0573">
        <w:rPr>
          <w:rFonts w:eastAsiaTheme="minorEastAsia"/>
        </w:rPr>
        <w:t>r</w:t>
      </w:r>
      <w:r w:rsidRPr="2CAD0573">
        <w:rPr>
          <w:rFonts w:eastAsiaTheme="minorEastAsia"/>
        </w:rPr>
        <w:t xml:space="preserve">isk </w:t>
      </w:r>
      <w:r w:rsidR="06277646" w:rsidRPr="2CAD0573">
        <w:rPr>
          <w:rFonts w:eastAsiaTheme="minorEastAsia"/>
        </w:rPr>
        <w:t>f</w:t>
      </w:r>
      <w:r w:rsidRPr="2CAD0573">
        <w:rPr>
          <w:rFonts w:eastAsiaTheme="minorEastAsia"/>
        </w:rPr>
        <w:t>actors;</w:t>
      </w:r>
    </w:p>
    <w:p w14:paraId="134C230E" w14:textId="2532EC66" w:rsidR="2917BD80" w:rsidRDefault="2917BD80" w:rsidP="2CAD0573">
      <w:pPr>
        <w:numPr>
          <w:ilvl w:val="0"/>
          <w:numId w:val="8"/>
        </w:numPr>
        <w:spacing w:after="120" w:line="240" w:lineRule="auto"/>
        <w:rPr>
          <w:rFonts w:asciiTheme="minorEastAsia" w:eastAsiaTheme="minorEastAsia" w:hAnsiTheme="minorEastAsia" w:cstheme="minorEastAsia"/>
        </w:rPr>
      </w:pPr>
      <w:r w:rsidRPr="2CAD0573">
        <w:rPr>
          <w:rFonts w:eastAsiaTheme="minorEastAsia"/>
        </w:rPr>
        <w:t>Authentic assessments or other tools the program uses to monitor progress towards developmental milestones</w:t>
      </w:r>
      <w:r w:rsidR="00C27DCF" w:rsidRPr="2CAD0573">
        <w:rPr>
          <w:rFonts w:eastAsiaTheme="minorEastAsia"/>
        </w:rPr>
        <w:t xml:space="preserve"> (e.g., Teaching Strategies GOLD®</w:t>
      </w:r>
      <w:r w:rsidR="25167F9F" w:rsidRPr="2CAD0573">
        <w:rPr>
          <w:rFonts w:eastAsiaTheme="minorEastAsia"/>
        </w:rPr>
        <w:t>)</w:t>
      </w:r>
    </w:p>
    <w:p w14:paraId="1F1218F5" w14:textId="77777777" w:rsidR="002C5E99" w:rsidRPr="002C5E99" w:rsidRDefault="002C5E99" w:rsidP="00CD0E51">
      <w:pPr>
        <w:numPr>
          <w:ilvl w:val="0"/>
          <w:numId w:val="8"/>
        </w:numPr>
        <w:spacing w:after="120" w:line="240" w:lineRule="auto"/>
        <w:rPr>
          <w:rFonts w:eastAsiaTheme="minorEastAsia"/>
          <w:iCs/>
        </w:rPr>
      </w:pPr>
      <w:r w:rsidRPr="002C5E99">
        <w:rPr>
          <w:rFonts w:eastAsiaTheme="minorEastAsia"/>
          <w:iCs/>
        </w:rPr>
        <w:t>PARCC Assessment in English Language Arts (grades 3-8 and high school);</w:t>
      </w:r>
    </w:p>
    <w:p w14:paraId="145444E0" w14:textId="60CDC8A1" w:rsidR="002C5E99" w:rsidRPr="002C5E99" w:rsidRDefault="002C5E99" w:rsidP="2CAD0573">
      <w:pPr>
        <w:numPr>
          <w:ilvl w:val="0"/>
          <w:numId w:val="8"/>
        </w:numPr>
        <w:spacing w:after="120" w:line="240" w:lineRule="auto"/>
        <w:rPr>
          <w:rFonts w:eastAsiaTheme="minorEastAsia"/>
        </w:rPr>
      </w:pPr>
      <w:r w:rsidRPr="2CAD0573">
        <w:rPr>
          <w:rFonts w:eastAsiaTheme="minorEastAsia"/>
        </w:rPr>
        <w:t>Reading diagnostics assessments</w:t>
      </w:r>
      <w:r w:rsidR="4F33C542" w:rsidRPr="2CAD0573">
        <w:rPr>
          <w:rFonts w:eastAsiaTheme="minorEastAsia"/>
        </w:rPr>
        <w:t>;</w:t>
      </w:r>
    </w:p>
    <w:p w14:paraId="7FE2FEFE" w14:textId="1DC3B1A3" w:rsidR="002C5E99" w:rsidRPr="002C5E99" w:rsidRDefault="002C5E99" w:rsidP="2CAD0573">
      <w:pPr>
        <w:numPr>
          <w:ilvl w:val="0"/>
          <w:numId w:val="8"/>
        </w:numPr>
        <w:spacing w:after="120" w:line="240" w:lineRule="auto"/>
        <w:rPr>
          <w:rFonts w:eastAsiaTheme="minorEastAsia"/>
        </w:rPr>
      </w:pPr>
      <w:r w:rsidRPr="2CAD0573">
        <w:rPr>
          <w:rFonts w:eastAsiaTheme="minorEastAsia"/>
        </w:rPr>
        <w:t xml:space="preserve">High </w:t>
      </w:r>
      <w:r w:rsidR="729F0F34" w:rsidRPr="2CAD0573">
        <w:rPr>
          <w:rFonts w:eastAsiaTheme="minorEastAsia"/>
        </w:rPr>
        <w:t>s</w:t>
      </w:r>
      <w:r w:rsidRPr="2CAD0573">
        <w:rPr>
          <w:rFonts w:eastAsiaTheme="minorEastAsia"/>
        </w:rPr>
        <w:t>chool end-of-course tests;</w:t>
      </w:r>
    </w:p>
    <w:p w14:paraId="425D4A43" w14:textId="70653430" w:rsidR="002C5E99" w:rsidRPr="002C5E99" w:rsidRDefault="002C5E99" w:rsidP="2CAD0573">
      <w:pPr>
        <w:numPr>
          <w:ilvl w:val="0"/>
          <w:numId w:val="8"/>
        </w:numPr>
        <w:spacing w:after="120" w:line="240" w:lineRule="auto"/>
        <w:rPr>
          <w:rFonts w:eastAsiaTheme="minorEastAsia"/>
        </w:rPr>
      </w:pPr>
      <w:r w:rsidRPr="2CAD0573">
        <w:rPr>
          <w:rFonts w:eastAsiaTheme="minorEastAsia"/>
        </w:rPr>
        <w:t>ACCESS for ELs</w:t>
      </w:r>
      <w:r w:rsidR="03DB2D23" w:rsidRPr="2CAD0573">
        <w:rPr>
          <w:rFonts w:eastAsiaTheme="minorEastAsia"/>
        </w:rPr>
        <w:t>;</w:t>
      </w:r>
      <w:r w:rsidRPr="2CAD0573">
        <w:rPr>
          <w:rFonts w:eastAsiaTheme="minorEastAsia"/>
        </w:rPr>
        <w:t xml:space="preserve"> </w:t>
      </w:r>
    </w:p>
    <w:p w14:paraId="0FF6CD13" w14:textId="77777777" w:rsidR="002C5E99" w:rsidRPr="002C5E99" w:rsidRDefault="002C5E99" w:rsidP="00CD0E51">
      <w:pPr>
        <w:numPr>
          <w:ilvl w:val="0"/>
          <w:numId w:val="8"/>
        </w:numPr>
        <w:spacing w:after="120" w:line="240" w:lineRule="auto"/>
        <w:rPr>
          <w:rFonts w:eastAsiaTheme="minorEastAsia"/>
          <w:iCs/>
        </w:rPr>
      </w:pPr>
      <w:r w:rsidRPr="002C5E99">
        <w:rPr>
          <w:rFonts w:eastAsiaTheme="minorEastAsia"/>
          <w:iCs/>
        </w:rPr>
        <w:t>Multi-State Alternative Assessment (MSAA); and</w:t>
      </w:r>
    </w:p>
    <w:p w14:paraId="0A26187D" w14:textId="77777777" w:rsidR="002C5E99" w:rsidRPr="002C5E99" w:rsidRDefault="002C5E99" w:rsidP="00CD0E51">
      <w:pPr>
        <w:numPr>
          <w:ilvl w:val="0"/>
          <w:numId w:val="8"/>
        </w:numPr>
        <w:spacing w:after="120" w:line="240" w:lineRule="auto"/>
        <w:rPr>
          <w:rFonts w:eastAsiaTheme="minorEastAsia"/>
          <w:iCs/>
        </w:rPr>
      </w:pPr>
      <w:r w:rsidRPr="002C5E99">
        <w:rPr>
          <w:rFonts w:eastAsiaTheme="minorEastAsia"/>
          <w:iCs/>
        </w:rPr>
        <w:t>Any other assessments, as applicable (curriculum-based measures).</w:t>
      </w:r>
    </w:p>
    <w:p w14:paraId="6E657EE2" w14:textId="2D98EC8E" w:rsidR="00350A85" w:rsidRPr="00350A85" w:rsidRDefault="00350A85" w:rsidP="00CD0E51">
      <w:pPr>
        <w:spacing w:after="120" w:line="240" w:lineRule="auto"/>
      </w:pPr>
      <w:r w:rsidRPr="2CAD0573">
        <w:rPr>
          <w:b/>
          <w:bCs/>
        </w:rPr>
        <w:t xml:space="preserve">Consortium Approach: </w:t>
      </w:r>
      <w:r>
        <w:t>Birth to age 5 organizations (early care and education programs and/or LEAs serving ages 3</w:t>
      </w:r>
      <w:r w:rsidR="3DFEE3A3">
        <w:t>-</w:t>
      </w:r>
      <w:r>
        <w:t>5 years), with similar needs may choose to participate in a consortium-based literacy plan to enhance their capacity to drive improvement efforts. The data from the consortium members’ individual self-assessments should inform membership in a consortium. The data analysis completed by the consortium should identify common themes across consortium members, and the themes should guide the remainder of the consortium literacy plan.</w:t>
      </w:r>
    </w:p>
    <w:p w14:paraId="27AE3689" w14:textId="69B50568" w:rsidR="006026DD" w:rsidRDefault="00394B46" w:rsidP="2CAD0573">
      <w:pPr>
        <w:spacing w:after="120" w:line="240" w:lineRule="auto"/>
        <w:rPr>
          <w:rFonts w:eastAsiaTheme="minorEastAsia"/>
        </w:rPr>
      </w:pPr>
      <w:proofErr w:type="gramStart"/>
      <w:r w:rsidRPr="2CAD0573">
        <w:rPr>
          <w:b/>
          <w:bCs/>
        </w:rPr>
        <w:t>Take Action</w:t>
      </w:r>
      <w:proofErr w:type="gramEnd"/>
      <w:r w:rsidRPr="2CAD0573">
        <w:rPr>
          <w:b/>
          <w:bCs/>
        </w:rPr>
        <w:t>:</w:t>
      </w:r>
      <w:r>
        <w:t xml:space="preserve"> </w:t>
      </w:r>
      <w:r>
        <w:br/>
      </w:r>
      <w:r w:rsidR="006026DD" w:rsidRPr="2CAD0573">
        <w:rPr>
          <w:rFonts w:eastAsiaTheme="minorEastAsia"/>
          <w:i/>
          <w:iCs/>
        </w:rPr>
        <w:t xml:space="preserve">List the </w:t>
      </w:r>
      <w:r w:rsidR="000769C4" w:rsidRPr="2CAD0573">
        <w:rPr>
          <w:rFonts w:eastAsiaTheme="minorEastAsia"/>
          <w:i/>
          <w:iCs/>
        </w:rPr>
        <w:t xml:space="preserve">child- or </w:t>
      </w:r>
      <w:r w:rsidR="00946694" w:rsidRPr="2CAD0573">
        <w:rPr>
          <w:rFonts w:eastAsiaTheme="minorEastAsia"/>
          <w:i/>
          <w:iCs/>
        </w:rPr>
        <w:t xml:space="preserve">student-level </w:t>
      </w:r>
      <w:r w:rsidR="006026DD" w:rsidRPr="2CAD0573">
        <w:rPr>
          <w:rFonts w:eastAsiaTheme="minorEastAsia"/>
          <w:i/>
          <w:iCs/>
        </w:rPr>
        <w:t>data sources</w:t>
      </w:r>
      <w:r w:rsidR="00946694" w:rsidRPr="2CAD0573">
        <w:rPr>
          <w:rFonts w:eastAsiaTheme="minorEastAsia"/>
          <w:i/>
          <w:iCs/>
        </w:rPr>
        <w:t xml:space="preserve"> available to your organization</w:t>
      </w:r>
      <w:r w:rsidR="006026DD" w:rsidRPr="2CAD0573">
        <w:rPr>
          <w:rFonts w:eastAsiaTheme="minorEastAsia"/>
          <w:i/>
          <w:iCs/>
        </w:rPr>
        <w:t>.</w:t>
      </w:r>
      <w:r w:rsidR="008C226D" w:rsidRPr="2CAD0573">
        <w:rPr>
          <w:rFonts w:eastAsiaTheme="minorEastAsia"/>
          <w:i/>
          <w:iCs/>
        </w:rPr>
        <w:t xml:space="preserve"> </w:t>
      </w:r>
      <w:r w:rsidR="008C226D" w:rsidRPr="2CAD0573">
        <w:rPr>
          <w:rFonts w:eastAsiaTheme="minorEastAsia"/>
          <w:b/>
          <w:bCs/>
          <w:i/>
          <w:iCs/>
        </w:rPr>
        <w:t>For a consortium</w:t>
      </w:r>
      <w:r w:rsidR="004E97FE" w:rsidRPr="2CAD0573">
        <w:rPr>
          <w:rFonts w:eastAsiaTheme="minorEastAsia"/>
          <w:b/>
          <w:bCs/>
          <w:i/>
          <w:iCs/>
        </w:rPr>
        <w:t xml:space="preserve"> literacy plan</w:t>
      </w:r>
      <w:r w:rsidR="008C226D" w:rsidRPr="2CAD0573">
        <w:rPr>
          <w:rFonts w:eastAsiaTheme="minorEastAsia"/>
          <w:b/>
          <w:bCs/>
          <w:i/>
          <w:iCs/>
        </w:rPr>
        <w:t xml:space="preserve">, </w:t>
      </w:r>
      <w:r w:rsidR="008C226D" w:rsidRPr="2CAD0573">
        <w:rPr>
          <w:rFonts w:eastAsiaTheme="minorEastAsia"/>
          <w:i/>
          <w:iCs/>
        </w:rPr>
        <w:t>focus on common data elements and themes.</w:t>
      </w:r>
    </w:p>
    <w:tbl>
      <w:tblPr>
        <w:tblStyle w:val="TableGrid"/>
        <w:tblW w:w="0" w:type="auto"/>
        <w:tblLayout w:type="fixed"/>
        <w:tblLook w:val="06A0" w:firstRow="1" w:lastRow="0" w:firstColumn="1" w:lastColumn="0" w:noHBand="1" w:noVBand="1"/>
      </w:tblPr>
      <w:tblGrid>
        <w:gridCol w:w="9360"/>
      </w:tblGrid>
      <w:tr w:rsidR="006026DD" w14:paraId="772359F1" w14:textId="77777777" w:rsidTr="001B41D8">
        <w:trPr>
          <w:trHeight w:val="575"/>
        </w:trPr>
        <w:tc>
          <w:tcPr>
            <w:tcW w:w="9360" w:type="dxa"/>
          </w:tcPr>
          <w:p w14:paraId="616EEA67" w14:textId="77777777" w:rsidR="006026DD" w:rsidRDefault="006026DD" w:rsidP="00EF3A05">
            <w:pPr>
              <w:rPr>
                <w:rFonts w:ascii="Times New Roman" w:eastAsia="Times New Roman" w:hAnsi="Times New Roman" w:cs="Times New Roman"/>
                <w:sz w:val="24"/>
                <w:szCs w:val="24"/>
              </w:rPr>
            </w:pPr>
          </w:p>
        </w:tc>
      </w:tr>
    </w:tbl>
    <w:p w14:paraId="5C506FEA" w14:textId="461E594A" w:rsidR="00394B46" w:rsidRDefault="007E5D77" w:rsidP="2CAD0573">
      <w:pPr>
        <w:rPr>
          <w:rFonts w:eastAsiaTheme="minorEastAsia"/>
        </w:rPr>
      </w:pPr>
      <w:r w:rsidRPr="2CAD0573">
        <w:rPr>
          <w:rFonts w:eastAsiaTheme="minorEastAsia"/>
          <w:i/>
          <w:iCs/>
        </w:rPr>
        <w:t>Insert an overall analysis of language and literacy performance data, based on the age/grade ranges served by the organization</w:t>
      </w:r>
      <w:r w:rsidR="017113FF" w:rsidRPr="2CAD0573">
        <w:rPr>
          <w:rFonts w:eastAsiaTheme="minorEastAsia"/>
          <w:i/>
          <w:iCs/>
        </w:rPr>
        <w:t>(s)</w:t>
      </w:r>
      <w:r w:rsidRPr="2CAD0573">
        <w:rPr>
          <w:rFonts w:eastAsiaTheme="minorEastAsia"/>
          <w:i/>
          <w:iCs/>
        </w:rPr>
        <w:t xml:space="preserve"> and age/grade ranges impacted by the plan.</w:t>
      </w:r>
    </w:p>
    <w:tbl>
      <w:tblPr>
        <w:tblStyle w:val="TableGrid"/>
        <w:tblW w:w="0" w:type="auto"/>
        <w:tblLayout w:type="fixed"/>
        <w:tblLook w:val="06A0" w:firstRow="1" w:lastRow="0" w:firstColumn="1" w:lastColumn="0" w:noHBand="1" w:noVBand="1"/>
      </w:tblPr>
      <w:tblGrid>
        <w:gridCol w:w="9360"/>
      </w:tblGrid>
      <w:tr w:rsidR="00394B46" w14:paraId="48F24268" w14:textId="77777777" w:rsidTr="00EF3A05">
        <w:trPr>
          <w:trHeight w:val="719"/>
        </w:trPr>
        <w:tc>
          <w:tcPr>
            <w:tcW w:w="9360" w:type="dxa"/>
          </w:tcPr>
          <w:p w14:paraId="14E24EB5" w14:textId="77777777" w:rsidR="00394B46" w:rsidRDefault="00394B46" w:rsidP="00EF3A05">
            <w:pPr>
              <w:rPr>
                <w:rFonts w:ascii="Times New Roman" w:eastAsia="Times New Roman" w:hAnsi="Times New Roman" w:cs="Times New Roman"/>
                <w:sz w:val="24"/>
                <w:szCs w:val="24"/>
              </w:rPr>
            </w:pPr>
          </w:p>
        </w:tc>
      </w:tr>
    </w:tbl>
    <w:p w14:paraId="0AD77677" w14:textId="2F040C71" w:rsidR="00394B46" w:rsidRDefault="00394B46" w:rsidP="00394B46">
      <w:pPr>
        <w:rPr>
          <w:b/>
          <w:bCs/>
          <w:sz w:val="28"/>
          <w:szCs w:val="28"/>
          <w:u w:val="single"/>
        </w:rPr>
      </w:pPr>
      <w:r w:rsidRPr="509FFB59">
        <w:rPr>
          <w:b/>
          <w:bCs/>
          <w:sz w:val="28"/>
          <w:szCs w:val="28"/>
          <w:u w:val="single"/>
        </w:rPr>
        <w:lastRenderedPageBreak/>
        <w:t xml:space="preserve">Part </w:t>
      </w:r>
      <w:r>
        <w:rPr>
          <w:b/>
          <w:bCs/>
          <w:sz w:val="28"/>
          <w:szCs w:val="28"/>
          <w:u w:val="single"/>
        </w:rPr>
        <w:t>B</w:t>
      </w:r>
      <w:r w:rsidRPr="509FFB59">
        <w:rPr>
          <w:b/>
          <w:bCs/>
          <w:sz w:val="28"/>
          <w:szCs w:val="28"/>
          <w:u w:val="single"/>
        </w:rPr>
        <w:t xml:space="preserve">: </w:t>
      </w:r>
      <w:r w:rsidR="0084647B">
        <w:rPr>
          <w:b/>
          <w:bCs/>
          <w:sz w:val="28"/>
          <w:szCs w:val="28"/>
          <w:u w:val="single"/>
        </w:rPr>
        <w:t>Analysis of Factors Contributing to Underachievement in Literacy</w:t>
      </w:r>
    </w:p>
    <w:p w14:paraId="047E0B33" w14:textId="37AD0790" w:rsidR="000E7447" w:rsidRDefault="00394B46" w:rsidP="00552511">
      <w:pPr>
        <w:rPr>
          <w:rFonts w:eastAsiaTheme="minorEastAsia"/>
        </w:rPr>
      </w:pPr>
      <w:r w:rsidRPr="509FFB59">
        <w:rPr>
          <w:b/>
          <w:bCs/>
        </w:rPr>
        <w:t>Guidance and Considerations:</w:t>
      </w:r>
      <w:r>
        <w:t xml:space="preserve"> </w:t>
      </w:r>
      <w:r>
        <w:br/>
      </w:r>
      <w:r w:rsidR="00552511" w:rsidRPr="00552511">
        <w:rPr>
          <w:rFonts w:eastAsiaTheme="minorEastAsia"/>
        </w:rPr>
        <w:t>Early care and education programs</w:t>
      </w:r>
      <w:r w:rsidR="00552511">
        <w:rPr>
          <w:rFonts w:eastAsiaTheme="minorEastAsia"/>
        </w:rPr>
        <w:t>, schools and</w:t>
      </w:r>
      <w:r w:rsidR="00552511" w:rsidRPr="00552511">
        <w:rPr>
          <w:rFonts w:eastAsiaTheme="minorEastAsia"/>
        </w:rPr>
        <w:t xml:space="preserve"> LEAs should analyze factors that are contributing to low reading achievement in their communities. Such factors may include, but are not limited to, data related to social economic status, English proficiency of families served, graduation rates, employment rates, median income levels, literacy levels and at-risk status. Additionally, there are in-school</w:t>
      </w:r>
      <w:r w:rsidR="008C226D">
        <w:rPr>
          <w:rFonts w:eastAsiaTheme="minorEastAsia"/>
        </w:rPr>
        <w:t>/in-program</w:t>
      </w:r>
      <w:r w:rsidR="00552511" w:rsidRPr="00552511">
        <w:rPr>
          <w:rFonts w:eastAsiaTheme="minorEastAsia"/>
        </w:rPr>
        <w:t xml:space="preserve"> factors which may be present such as teacher quality and effectiveness and implementation fidelity. </w:t>
      </w:r>
      <w:r w:rsidR="00552511" w:rsidRPr="00552511">
        <w:rPr>
          <w:rFonts w:eastAsiaTheme="minorEastAsia"/>
          <w:b/>
          <w:bCs/>
        </w:rPr>
        <w:t>This analysis also may include a root cause analysis.</w:t>
      </w:r>
      <w:r w:rsidR="00552511" w:rsidRPr="00552511">
        <w:rPr>
          <w:rFonts w:eastAsiaTheme="minorEastAsia"/>
        </w:rPr>
        <w:t xml:space="preserve"> </w:t>
      </w:r>
    </w:p>
    <w:p w14:paraId="20D3E076" w14:textId="3AA89500" w:rsidR="00952B40" w:rsidRDefault="00552511" w:rsidP="2CAD0573">
      <w:pPr>
        <w:rPr>
          <w:rFonts w:eastAsiaTheme="minorEastAsia"/>
        </w:rPr>
      </w:pPr>
      <w:r w:rsidRPr="2CAD0573">
        <w:rPr>
          <w:rFonts w:eastAsiaTheme="minorEastAsia"/>
        </w:rPr>
        <w:t>In this section you are presenting facts about why a</w:t>
      </w:r>
      <w:r w:rsidR="19965FF9" w:rsidRPr="2CAD0573">
        <w:rPr>
          <w:rFonts w:eastAsiaTheme="minorEastAsia"/>
        </w:rPr>
        <w:t>n LLP</w:t>
      </w:r>
      <w:r w:rsidRPr="2CAD0573">
        <w:rPr>
          <w:rFonts w:eastAsiaTheme="minorEastAsia"/>
        </w:rPr>
        <w:t xml:space="preserve"> is needed for the children attending </w:t>
      </w:r>
      <w:r w:rsidR="00952B40" w:rsidRPr="2CAD0573">
        <w:rPr>
          <w:rFonts w:eastAsiaTheme="minorEastAsia"/>
        </w:rPr>
        <w:t>your</w:t>
      </w:r>
      <w:r w:rsidRPr="2CAD0573">
        <w:rPr>
          <w:rFonts w:eastAsiaTheme="minorEastAsia"/>
        </w:rPr>
        <w:t xml:space="preserve"> program, so </w:t>
      </w:r>
      <w:r w:rsidR="00952B40" w:rsidRPr="2CAD0573">
        <w:rPr>
          <w:rFonts w:eastAsiaTheme="minorEastAsia"/>
        </w:rPr>
        <w:t>make</w:t>
      </w:r>
      <w:r w:rsidRPr="2CAD0573">
        <w:rPr>
          <w:rFonts w:eastAsiaTheme="minorEastAsia"/>
        </w:rPr>
        <w:t xml:space="preserve"> connection</w:t>
      </w:r>
      <w:r w:rsidR="00952B40" w:rsidRPr="2CAD0573">
        <w:rPr>
          <w:rFonts w:eastAsiaTheme="minorEastAsia"/>
        </w:rPr>
        <w:t>s</w:t>
      </w:r>
      <w:r w:rsidRPr="2CAD0573">
        <w:rPr>
          <w:rFonts w:eastAsiaTheme="minorEastAsia"/>
        </w:rPr>
        <w:t xml:space="preserve"> between reading readiness and academic, social and economic successes or challenges </w:t>
      </w:r>
      <w:r w:rsidR="000E7447" w:rsidRPr="2CAD0573">
        <w:rPr>
          <w:rFonts w:eastAsiaTheme="minorEastAsia"/>
        </w:rPr>
        <w:t>to</w:t>
      </w:r>
      <w:r w:rsidRPr="2CAD0573">
        <w:rPr>
          <w:rFonts w:eastAsiaTheme="minorEastAsia"/>
        </w:rPr>
        <w:t xml:space="preserve"> illustrat</w:t>
      </w:r>
      <w:r w:rsidR="000E7447" w:rsidRPr="2CAD0573">
        <w:rPr>
          <w:rFonts w:eastAsiaTheme="minorEastAsia"/>
        </w:rPr>
        <w:t>e</w:t>
      </w:r>
      <w:r w:rsidRPr="2CAD0573">
        <w:rPr>
          <w:rFonts w:eastAsiaTheme="minorEastAsia"/>
        </w:rPr>
        <w:t xml:space="preserve"> the need.</w:t>
      </w:r>
    </w:p>
    <w:p w14:paraId="427DACDD" w14:textId="1E57DDD3" w:rsidR="008C226D" w:rsidRDefault="008C226D" w:rsidP="2CAD0573">
      <w:pPr>
        <w:rPr>
          <w:rFonts w:eastAsiaTheme="minorEastAsia"/>
        </w:rPr>
      </w:pPr>
      <w:r w:rsidRPr="2CAD0573">
        <w:rPr>
          <w:rFonts w:eastAsiaTheme="minorEastAsia"/>
          <w:b/>
          <w:bCs/>
        </w:rPr>
        <w:t>Self-Assessment Tool:</w:t>
      </w:r>
      <w:r w:rsidRPr="2CAD0573">
        <w:rPr>
          <w:rFonts w:eastAsiaTheme="minorEastAsia"/>
        </w:rPr>
        <w:t xml:space="preserve"> Each individual program or school should complete the Comprehensive Self-Assessment Tool, </w:t>
      </w:r>
      <w:r w:rsidRPr="2CAD0573">
        <w:rPr>
          <w:rFonts w:eastAsiaTheme="minorEastAsia"/>
          <w:i/>
          <w:iCs/>
        </w:rPr>
        <w:t xml:space="preserve">prior </w:t>
      </w:r>
      <w:r w:rsidRPr="2CAD0573">
        <w:rPr>
          <w:rFonts w:eastAsiaTheme="minorEastAsia"/>
        </w:rPr>
        <w:t>to completing this section of the plan. The Self-Assessment Tool is a rubric-based reflection tool</w:t>
      </w:r>
      <w:r w:rsidR="00866F09" w:rsidRPr="2CAD0573">
        <w:rPr>
          <w:rFonts w:eastAsiaTheme="minorEastAsia"/>
        </w:rPr>
        <w:t xml:space="preserve"> that should be used by programs and schools to investigate the current state of literacy in your organization and to identify strengths and gaps in building a comprehensive literacy program.</w:t>
      </w:r>
      <w:r w:rsidR="00B63C5C" w:rsidRPr="2CAD0573">
        <w:rPr>
          <w:rFonts w:eastAsiaTheme="minorEastAsia"/>
        </w:rPr>
        <w:t xml:space="preserve"> </w:t>
      </w:r>
      <w:r w:rsidR="00B63C5C" w:rsidRPr="2CAD0573">
        <w:rPr>
          <w:rFonts w:eastAsiaTheme="minorEastAsia"/>
          <w:b/>
          <w:bCs/>
        </w:rPr>
        <w:t>For a consortium</w:t>
      </w:r>
      <w:r w:rsidR="6A564BA0" w:rsidRPr="2CAD0573">
        <w:rPr>
          <w:rFonts w:eastAsiaTheme="minorEastAsia"/>
          <w:b/>
          <w:bCs/>
        </w:rPr>
        <w:t xml:space="preserve"> literacy plan</w:t>
      </w:r>
      <w:r w:rsidR="00B63C5C" w:rsidRPr="2CAD0573">
        <w:rPr>
          <w:rFonts w:eastAsiaTheme="minorEastAsia"/>
          <w:b/>
          <w:bCs/>
        </w:rPr>
        <w:t>,</w:t>
      </w:r>
      <w:r w:rsidR="00B63C5C" w:rsidRPr="2CAD0573">
        <w:rPr>
          <w:rFonts w:eastAsiaTheme="minorEastAsia"/>
        </w:rPr>
        <w:t xml:space="preserve"> it is essential that each consortium member complete the self-assessment tool </w:t>
      </w:r>
      <w:r w:rsidR="00B63C5C" w:rsidRPr="2CAD0573">
        <w:rPr>
          <w:rFonts w:eastAsiaTheme="minorEastAsia"/>
          <w:i/>
          <w:iCs/>
        </w:rPr>
        <w:t>individually</w:t>
      </w:r>
      <w:r w:rsidR="00B63C5C" w:rsidRPr="2CAD0573">
        <w:rPr>
          <w:rFonts w:eastAsiaTheme="minorEastAsia"/>
        </w:rPr>
        <w:t>, before coming together as a consortium to develop this section of the consortium literacy plan.</w:t>
      </w:r>
    </w:p>
    <w:p w14:paraId="7DDB3E2C" w14:textId="7AAE13E3" w:rsidR="00866F09" w:rsidRPr="00C25907" w:rsidRDefault="005A1881" w:rsidP="2CAD0573">
      <w:pPr>
        <w:pStyle w:val="ListParagraph"/>
        <w:numPr>
          <w:ilvl w:val="0"/>
          <w:numId w:val="11"/>
        </w:numPr>
        <w:rPr>
          <w:rFonts w:eastAsiaTheme="minorEastAsia"/>
        </w:rPr>
      </w:pPr>
      <w:hyperlink r:id="rId12">
        <w:r w:rsidR="00866F09" w:rsidRPr="00C25907">
          <w:rPr>
            <w:rStyle w:val="Hyperlink"/>
            <w:rFonts w:eastAsiaTheme="minorEastAsia"/>
          </w:rPr>
          <w:t>Download a copy of the K-12 Comprehensive Literacy Self-Assessment Tool</w:t>
        </w:r>
      </w:hyperlink>
    </w:p>
    <w:p w14:paraId="033DF4E3" w14:textId="6CD5C05E" w:rsidR="00866F09" w:rsidRPr="00C25907" w:rsidRDefault="005A1881" w:rsidP="2CAD0573">
      <w:pPr>
        <w:pStyle w:val="ListParagraph"/>
        <w:numPr>
          <w:ilvl w:val="0"/>
          <w:numId w:val="11"/>
        </w:numPr>
        <w:rPr>
          <w:rFonts w:eastAsiaTheme="minorEastAsia"/>
        </w:rPr>
      </w:pPr>
      <w:hyperlink r:id="rId13">
        <w:r w:rsidR="00866F09" w:rsidRPr="00C25907">
          <w:rPr>
            <w:rStyle w:val="Hyperlink"/>
            <w:rFonts w:eastAsiaTheme="minorEastAsia"/>
          </w:rPr>
          <w:t>Download a copy of the Birth to Age 5 Comprehensive Literacy Self-Assessment Tool</w:t>
        </w:r>
      </w:hyperlink>
    </w:p>
    <w:p w14:paraId="73D215A9" w14:textId="6099A251" w:rsidR="004168FE" w:rsidRDefault="00394B46" w:rsidP="2CAD0573">
      <w:pPr>
        <w:spacing w:after="120" w:line="240" w:lineRule="auto"/>
        <w:rPr>
          <w:rFonts w:eastAsiaTheme="minorEastAsia"/>
        </w:rPr>
      </w:pPr>
      <w:proofErr w:type="gramStart"/>
      <w:r w:rsidRPr="509FFB59">
        <w:rPr>
          <w:b/>
          <w:bCs/>
        </w:rPr>
        <w:t>Take Action</w:t>
      </w:r>
      <w:proofErr w:type="gramEnd"/>
      <w:r w:rsidRPr="509FFB59">
        <w:rPr>
          <w:b/>
          <w:bCs/>
        </w:rPr>
        <w:t>:</w:t>
      </w:r>
      <w:r>
        <w:t xml:space="preserve"> </w:t>
      </w:r>
      <w:r>
        <w:br/>
      </w:r>
      <w:r w:rsidR="00E56E7A" w:rsidRPr="2CAD0573">
        <w:rPr>
          <w:rFonts w:eastAsiaTheme="minorEastAsia"/>
          <w:i/>
          <w:iCs/>
          <w:w w:val="105"/>
        </w:rPr>
        <w:t>Insert an analysis of additional factors believed to contribute to underachievement in literacy in the community served.</w:t>
      </w:r>
      <w:r w:rsidR="004168FE" w:rsidRPr="2CAD0573">
        <w:rPr>
          <w:rFonts w:eastAsiaTheme="minorEastAsia"/>
          <w:i/>
          <w:iCs/>
          <w:w w:val="105"/>
        </w:rPr>
        <w:t xml:space="preserve"> </w:t>
      </w:r>
      <w:r w:rsidR="004168FE" w:rsidRPr="2CAD0573">
        <w:rPr>
          <w:rFonts w:eastAsiaTheme="minorEastAsia"/>
          <w:b/>
          <w:bCs/>
          <w:i/>
          <w:iCs/>
        </w:rPr>
        <w:t>For a consortium</w:t>
      </w:r>
      <w:r w:rsidR="0A02A522" w:rsidRPr="2CAD0573">
        <w:rPr>
          <w:rFonts w:eastAsiaTheme="minorEastAsia"/>
          <w:b/>
          <w:bCs/>
          <w:i/>
          <w:iCs/>
        </w:rPr>
        <w:t xml:space="preserve"> literacy plan</w:t>
      </w:r>
      <w:r w:rsidR="004168FE" w:rsidRPr="2CAD0573">
        <w:rPr>
          <w:rFonts w:eastAsiaTheme="minorEastAsia"/>
          <w:b/>
          <w:bCs/>
          <w:i/>
          <w:iCs/>
        </w:rPr>
        <w:t xml:space="preserve">, </w:t>
      </w:r>
      <w:r w:rsidR="004168FE" w:rsidRPr="2CAD0573">
        <w:rPr>
          <w:rFonts w:eastAsiaTheme="minorEastAsia"/>
          <w:i/>
          <w:iCs/>
        </w:rPr>
        <w:t>focus on common factors and themes.</w:t>
      </w:r>
    </w:p>
    <w:tbl>
      <w:tblPr>
        <w:tblStyle w:val="TableGrid"/>
        <w:tblW w:w="9360" w:type="dxa"/>
        <w:tblLayout w:type="fixed"/>
        <w:tblLook w:val="06A0" w:firstRow="1" w:lastRow="0" w:firstColumn="1" w:lastColumn="0" w:noHBand="1" w:noVBand="1"/>
      </w:tblPr>
      <w:tblGrid>
        <w:gridCol w:w="9360"/>
      </w:tblGrid>
      <w:tr w:rsidR="00394B46" w14:paraId="70CB348D" w14:textId="77777777" w:rsidTr="00E56E7A">
        <w:trPr>
          <w:trHeight w:val="1799"/>
        </w:trPr>
        <w:tc>
          <w:tcPr>
            <w:tcW w:w="9360" w:type="dxa"/>
          </w:tcPr>
          <w:p w14:paraId="4086071A" w14:textId="77777777" w:rsidR="00394B46" w:rsidRDefault="00394B46" w:rsidP="00EF3A05">
            <w:pPr>
              <w:rPr>
                <w:rFonts w:ascii="Times New Roman" w:eastAsia="Times New Roman" w:hAnsi="Times New Roman" w:cs="Times New Roman"/>
                <w:sz w:val="24"/>
                <w:szCs w:val="24"/>
              </w:rPr>
            </w:pPr>
          </w:p>
        </w:tc>
      </w:tr>
    </w:tbl>
    <w:p w14:paraId="2D5400F0" w14:textId="4B9C2AC2" w:rsidR="00A40457" w:rsidRDefault="00A40457" w:rsidP="00E56E7A">
      <w:pPr>
        <w:rPr>
          <w:rFonts w:ascii="Times New Roman" w:eastAsia="Times New Roman" w:hAnsi="Times New Roman" w:cs="Times New Roman"/>
          <w:sz w:val="24"/>
          <w:szCs w:val="24"/>
        </w:rPr>
      </w:pPr>
    </w:p>
    <w:p w14:paraId="2AD6BB2C" w14:textId="77777777" w:rsidR="00DB6697" w:rsidRDefault="00DB6697">
      <w:pPr>
        <w:rPr>
          <w:b/>
          <w:bCs/>
          <w:sz w:val="32"/>
          <w:szCs w:val="32"/>
        </w:rPr>
      </w:pPr>
      <w:r>
        <w:rPr>
          <w:b/>
          <w:bCs/>
          <w:sz w:val="32"/>
          <w:szCs w:val="32"/>
        </w:rPr>
        <w:br w:type="page"/>
      </w:r>
    </w:p>
    <w:p w14:paraId="316AC60E" w14:textId="013D619F" w:rsidR="00FB2846" w:rsidRDefault="00FB2846" w:rsidP="00FB2846">
      <w:pPr>
        <w:rPr>
          <w:b/>
          <w:bCs/>
          <w:sz w:val="32"/>
          <w:szCs w:val="32"/>
        </w:rPr>
      </w:pPr>
      <w:r w:rsidRPr="509FFB59">
        <w:rPr>
          <w:b/>
          <w:bCs/>
          <w:sz w:val="32"/>
          <w:szCs w:val="32"/>
        </w:rPr>
        <w:lastRenderedPageBreak/>
        <w:t xml:space="preserve">Section </w:t>
      </w:r>
      <w:r>
        <w:rPr>
          <w:b/>
          <w:bCs/>
          <w:sz w:val="32"/>
          <w:szCs w:val="32"/>
        </w:rPr>
        <w:t>4</w:t>
      </w:r>
      <w:r w:rsidRPr="509FFB59">
        <w:rPr>
          <w:b/>
          <w:bCs/>
          <w:sz w:val="32"/>
          <w:szCs w:val="32"/>
        </w:rPr>
        <w:t xml:space="preserve">: </w:t>
      </w:r>
      <w:r>
        <w:rPr>
          <w:b/>
          <w:bCs/>
          <w:sz w:val="32"/>
          <w:szCs w:val="32"/>
        </w:rPr>
        <w:t>Literacy Vision and Mission Statement(s)</w:t>
      </w:r>
    </w:p>
    <w:p w14:paraId="2BA6177A" w14:textId="72D02C70" w:rsidR="00192494" w:rsidRDefault="00FB2846" w:rsidP="2CAD0573">
      <w:pPr>
        <w:rPr>
          <w:rFonts w:eastAsiaTheme="minorEastAsia"/>
        </w:rPr>
      </w:pPr>
      <w:r w:rsidRPr="2CAD0573">
        <w:rPr>
          <w:b/>
          <w:bCs/>
        </w:rPr>
        <w:t>Guidance and Considerations:</w:t>
      </w:r>
      <w:r>
        <w:t xml:space="preserve"> </w:t>
      </w:r>
      <w:r>
        <w:br/>
      </w:r>
      <w:r w:rsidR="00192494" w:rsidRPr="2CAD0573">
        <w:rPr>
          <w:rFonts w:eastAsiaTheme="minorEastAsia"/>
        </w:rPr>
        <w:t>The DC Comprehensive Literacy State Plan includes a vision and commitments</w:t>
      </w:r>
      <w:r w:rsidR="00E4390E" w:rsidRPr="2CAD0573">
        <w:rPr>
          <w:rFonts w:eastAsiaTheme="minorEastAsia"/>
        </w:rPr>
        <w:t xml:space="preserve"> (guiding principles)</w:t>
      </w:r>
      <w:r w:rsidR="00192494" w:rsidRPr="2CAD0573">
        <w:rPr>
          <w:rFonts w:eastAsiaTheme="minorEastAsia"/>
        </w:rPr>
        <w:t xml:space="preserve"> to support that vision (summarized below). When developing</w:t>
      </w:r>
      <w:r w:rsidR="002569BF" w:rsidRPr="2CAD0573">
        <w:rPr>
          <w:rFonts w:eastAsiaTheme="minorEastAsia"/>
        </w:rPr>
        <w:t xml:space="preserve"> </w:t>
      </w:r>
      <w:r w:rsidR="5E70E020" w:rsidRPr="2CAD0573">
        <w:rPr>
          <w:rFonts w:eastAsiaTheme="minorEastAsia"/>
        </w:rPr>
        <w:t>an LLP</w:t>
      </w:r>
      <w:r w:rsidR="00192494" w:rsidRPr="2CAD0573">
        <w:rPr>
          <w:rFonts w:eastAsiaTheme="minorEastAsia"/>
        </w:rPr>
        <w:t>, early care and education programs and LEAs/schools should consider how their vision is aligned to the state’s vision and how their local plan incorporates the state’s guiding principles.</w:t>
      </w:r>
    </w:p>
    <w:p w14:paraId="1EF9ADBA" w14:textId="2B1D9D72" w:rsidR="00F25260" w:rsidRDefault="00F25260" w:rsidP="00192494">
      <w:pPr>
        <w:rPr>
          <w:rFonts w:eastAsiaTheme="minorEastAsia"/>
        </w:rPr>
      </w:pPr>
      <w:r w:rsidRPr="00F25260">
        <w:rPr>
          <w:rFonts w:eastAsiaTheme="minorEastAsia"/>
          <w:b/>
          <w:bCs/>
        </w:rPr>
        <w:t>Consortium Approach:</w:t>
      </w:r>
      <w:r>
        <w:rPr>
          <w:rFonts w:eastAsiaTheme="minorEastAsia"/>
        </w:rPr>
        <w:t xml:space="preserve"> Individual members of the consortium should develop their own literacy mission/vision statements. Then, together the consortium should e</w:t>
      </w:r>
      <w:r w:rsidRPr="00F25260">
        <w:rPr>
          <w:rFonts w:eastAsiaTheme="minorEastAsia"/>
        </w:rPr>
        <w:t>xamine each member's mission/vision and develop a collective mission/vision for the consortium.</w:t>
      </w:r>
    </w:p>
    <w:p w14:paraId="202B0EFE" w14:textId="7ACE1034" w:rsidR="00AE3A02" w:rsidRDefault="00E4390E" w:rsidP="00AE3A02">
      <w:pPr>
        <w:rPr>
          <w:b/>
          <w:bCs/>
        </w:rPr>
      </w:pPr>
      <w:r w:rsidRPr="2CAD0573">
        <w:rPr>
          <w:b/>
          <w:bCs/>
        </w:rPr>
        <w:t>DC’s Literacy Vision</w:t>
      </w:r>
      <w:r w:rsidR="7CA8A3FF" w:rsidRPr="2CAD0573">
        <w:rPr>
          <w:b/>
          <w:bCs/>
        </w:rPr>
        <w:t xml:space="preserve"> </w:t>
      </w:r>
    </w:p>
    <w:p w14:paraId="40879068" w14:textId="47942CCB" w:rsidR="00E56403" w:rsidRPr="00E56403" w:rsidRDefault="00E56403" w:rsidP="2CAD0573">
      <w:pPr>
        <w:rPr>
          <w:rFonts w:ascii="Calibri" w:eastAsia="Calibri" w:hAnsi="Calibri" w:cs="Calibri"/>
          <w:b/>
          <w:bCs/>
          <w:i/>
          <w:iCs/>
          <w:color w:val="000000" w:themeColor="text1"/>
        </w:rPr>
      </w:pPr>
      <w:r w:rsidRPr="2CAD0573">
        <w:rPr>
          <w:rFonts w:ascii="Calibri" w:eastAsia="Calibri" w:hAnsi="Calibri" w:cs="Calibri"/>
          <w:b/>
          <w:bCs/>
          <w:i/>
          <w:iCs/>
          <w:color w:val="000000" w:themeColor="text1"/>
        </w:rPr>
        <w:t>In the District of Columbia, all learners ages birth through grade 12 will have access to high-quality literacy instruction and early literacy experiences.</w:t>
      </w:r>
    </w:p>
    <w:p w14:paraId="2EEAF207" w14:textId="4B760FA9" w:rsidR="00AE3A02" w:rsidRDefault="4085333D" w:rsidP="2CAD0573">
      <w:pPr>
        <w:rPr>
          <w:rFonts w:ascii="Calibri" w:eastAsia="Calibri" w:hAnsi="Calibri" w:cs="Calibri"/>
          <w:color w:val="000000" w:themeColor="text1"/>
        </w:rPr>
      </w:pPr>
      <w:r w:rsidRPr="2CAD0573">
        <w:rPr>
          <w:rFonts w:ascii="Calibri" w:eastAsia="Calibri" w:hAnsi="Calibri" w:cs="Calibri"/>
          <w:b/>
          <w:bCs/>
          <w:i/>
          <w:iCs/>
          <w:color w:val="000000" w:themeColor="text1"/>
        </w:rPr>
        <w:t>Guiding Principles:</w:t>
      </w:r>
      <w:r w:rsidR="00AE3A02" w:rsidRPr="2CAD0573">
        <w:rPr>
          <w:rFonts w:ascii="Calibri" w:eastAsia="Calibri" w:hAnsi="Calibri" w:cs="Calibri"/>
          <w:color w:val="000000" w:themeColor="text1"/>
        </w:rPr>
        <w:t xml:space="preserve"> </w:t>
      </w:r>
      <w:r w:rsidR="29170A7F" w:rsidRPr="2CAD0573">
        <w:rPr>
          <w:rFonts w:ascii="Calibri" w:eastAsia="Calibri" w:hAnsi="Calibri" w:cs="Calibri"/>
          <w:color w:val="000000" w:themeColor="text1"/>
        </w:rPr>
        <w:t xml:space="preserve">The principles below provide guidance on the implementation of DC’s Literacy Vision Statement. </w:t>
      </w:r>
      <w:r w:rsidR="00AE3A02" w:rsidRPr="2CAD0573">
        <w:rPr>
          <w:rFonts w:ascii="Calibri" w:eastAsia="Calibri" w:hAnsi="Calibri" w:cs="Calibri"/>
          <w:color w:val="000000" w:themeColor="text1"/>
        </w:rPr>
        <w:t>To achieve this</w:t>
      </w:r>
      <w:r w:rsidR="00D50EE8" w:rsidRPr="2CAD0573">
        <w:rPr>
          <w:rFonts w:ascii="Calibri" w:eastAsia="Calibri" w:hAnsi="Calibri" w:cs="Calibri"/>
          <w:color w:val="000000" w:themeColor="text1"/>
        </w:rPr>
        <w:t xml:space="preserve"> vision</w:t>
      </w:r>
      <w:r w:rsidR="00AE3A02" w:rsidRPr="2CAD0573">
        <w:rPr>
          <w:rFonts w:ascii="Calibri" w:eastAsia="Calibri" w:hAnsi="Calibri" w:cs="Calibri"/>
          <w:color w:val="000000" w:themeColor="text1"/>
        </w:rPr>
        <w:t>, the following conditions must be in place</w:t>
      </w:r>
      <w:r w:rsidR="3E6BD36A" w:rsidRPr="2CAD0573">
        <w:rPr>
          <w:rFonts w:ascii="Calibri" w:eastAsia="Calibri" w:hAnsi="Calibri" w:cs="Calibri"/>
          <w:color w:val="000000" w:themeColor="text1"/>
        </w:rPr>
        <w:t>:</w:t>
      </w:r>
    </w:p>
    <w:p w14:paraId="0653C286" w14:textId="77777777" w:rsidR="00AE3A02" w:rsidRDefault="00AE3A02" w:rsidP="2CAD0573">
      <w:pPr>
        <w:pStyle w:val="ListParagraph"/>
        <w:numPr>
          <w:ilvl w:val="0"/>
          <w:numId w:val="1"/>
        </w:numPr>
        <w:spacing w:before="240"/>
        <w:rPr>
          <w:rFonts w:eastAsiaTheme="minorEastAsia"/>
          <w:color w:val="000000" w:themeColor="text1"/>
        </w:rPr>
      </w:pPr>
      <w:r w:rsidRPr="2CAD0573">
        <w:rPr>
          <w:rFonts w:ascii="Calibri" w:eastAsia="Calibri" w:hAnsi="Calibri" w:cs="Calibri"/>
          <w:color w:val="000000" w:themeColor="text1"/>
        </w:rPr>
        <w:t>All learners should have access to an equitable, culturally and linguistically responsive, high-quality literacy curriculum and learning environment.</w:t>
      </w:r>
    </w:p>
    <w:p w14:paraId="565A4933" w14:textId="77777777" w:rsidR="00AE3A02" w:rsidRDefault="00AE3A02" w:rsidP="2CAD0573">
      <w:pPr>
        <w:pStyle w:val="ListParagraph"/>
        <w:numPr>
          <w:ilvl w:val="0"/>
          <w:numId w:val="1"/>
        </w:numPr>
        <w:spacing w:before="240"/>
        <w:rPr>
          <w:rFonts w:eastAsiaTheme="minorEastAsia"/>
          <w:color w:val="000000" w:themeColor="text1"/>
        </w:rPr>
      </w:pPr>
      <w:r w:rsidRPr="2CAD0573">
        <w:rPr>
          <w:rFonts w:ascii="Calibri" w:eastAsia="Calibri" w:hAnsi="Calibri" w:cs="Calibri"/>
          <w:color w:val="000000" w:themeColor="text1"/>
        </w:rPr>
        <w:t>High-quality literacy instruction must be accompanied by a comprehensive, standards-aligned formative and summative assessment system that is accessible to all learners, including students with disabilities and English learners.</w:t>
      </w:r>
    </w:p>
    <w:p w14:paraId="60B6FE0B" w14:textId="39CB3D6F" w:rsidR="00AE3A02" w:rsidRDefault="00AE3A02" w:rsidP="2CAD0573">
      <w:pPr>
        <w:pStyle w:val="ListParagraph"/>
        <w:numPr>
          <w:ilvl w:val="0"/>
          <w:numId w:val="1"/>
        </w:numPr>
        <w:spacing w:before="240"/>
        <w:rPr>
          <w:rFonts w:eastAsiaTheme="minorEastAsia"/>
          <w:color w:val="000000" w:themeColor="text1"/>
        </w:rPr>
      </w:pPr>
      <w:r w:rsidRPr="2CAD0573">
        <w:rPr>
          <w:rFonts w:ascii="Calibri" w:eastAsia="Calibri" w:hAnsi="Calibri" w:cs="Calibri"/>
          <w:color w:val="000000" w:themeColor="text1"/>
        </w:rPr>
        <w:t>Using a multi-tiered framework, LEAs, schools, and early care and educational settings will provide proactive, data-driven systems and structures that support early identification and literacy interventions to support all learners, including students with disabilities and English learners.</w:t>
      </w:r>
    </w:p>
    <w:p w14:paraId="673CE800" w14:textId="622B824B" w:rsidR="00AE3A02" w:rsidRDefault="00AE3A02" w:rsidP="2CAD0573">
      <w:pPr>
        <w:pStyle w:val="ListParagraph"/>
        <w:numPr>
          <w:ilvl w:val="0"/>
          <w:numId w:val="1"/>
        </w:numPr>
        <w:spacing w:before="240"/>
        <w:rPr>
          <w:rFonts w:eastAsiaTheme="minorEastAsia"/>
          <w:color w:val="000000" w:themeColor="text1"/>
        </w:rPr>
      </w:pPr>
      <w:r w:rsidRPr="2CAD0573">
        <w:rPr>
          <w:rFonts w:ascii="Calibri" w:eastAsia="Calibri" w:hAnsi="Calibri" w:cs="Calibri"/>
          <w:color w:val="000000" w:themeColor="text1"/>
        </w:rPr>
        <w:t>Early care and education professionals, educators, administration and school/program staff must have access to on-going and embedded professional learning opportunities aligned to evidence- and research-based practices and adult learning theory to improve literacy outcomes for all students, including students with disabilities and English learners specifically.</w:t>
      </w:r>
    </w:p>
    <w:p w14:paraId="01908D34" w14:textId="4E455964" w:rsidR="00FB2846" w:rsidRDefault="00FB2846" w:rsidP="2CAD0573">
      <w:pPr>
        <w:rPr>
          <w:rFonts w:eastAsiaTheme="minorEastAsia"/>
        </w:rPr>
      </w:pPr>
      <w:proofErr w:type="gramStart"/>
      <w:r w:rsidRPr="2CAD0573">
        <w:rPr>
          <w:b/>
          <w:bCs/>
        </w:rPr>
        <w:t>Take Action</w:t>
      </w:r>
      <w:proofErr w:type="gramEnd"/>
      <w:r w:rsidRPr="2CAD0573">
        <w:rPr>
          <w:b/>
          <w:bCs/>
        </w:rPr>
        <w:t>:</w:t>
      </w:r>
      <w:r>
        <w:t xml:space="preserve"> </w:t>
      </w:r>
      <w:r>
        <w:br/>
      </w:r>
      <w:r w:rsidR="00A4422B" w:rsidRPr="2CAD0573">
        <w:rPr>
          <w:rFonts w:eastAsiaTheme="minorEastAsia"/>
          <w:i/>
          <w:iCs/>
        </w:rPr>
        <w:t>Describe the literacy mission and/or vision of the organization. You may want to state how the literacy vision is aligned to DC’s Vision for Literacy outlined in DCs Comprehensive Literacy Plan.</w:t>
      </w:r>
      <w:r w:rsidR="00F25260" w:rsidRPr="2CAD0573">
        <w:rPr>
          <w:rFonts w:eastAsiaTheme="minorEastAsia"/>
          <w:i/>
          <w:iCs/>
        </w:rPr>
        <w:t xml:space="preserve"> </w:t>
      </w:r>
      <w:r w:rsidR="00F25260" w:rsidRPr="2CAD0573">
        <w:rPr>
          <w:rFonts w:eastAsiaTheme="minorEastAsia"/>
          <w:b/>
          <w:bCs/>
          <w:i/>
          <w:iCs/>
        </w:rPr>
        <w:t>For a consortium</w:t>
      </w:r>
      <w:r w:rsidR="467586D8" w:rsidRPr="2CAD0573">
        <w:rPr>
          <w:rFonts w:eastAsiaTheme="minorEastAsia"/>
          <w:b/>
          <w:bCs/>
          <w:i/>
          <w:iCs/>
        </w:rPr>
        <w:t xml:space="preserve"> literacy plan</w:t>
      </w:r>
      <w:r w:rsidR="00F25260" w:rsidRPr="2CAD0573">
        <w:rPr>
          <w:rFonts w:eastAsiaTheme="minorEastAsia"/>
          <w:b/>
          <w:bCs/>
          <w:i/>
          <w:iCs/>
        </w:rPr>
        <w:t>,</w:t>
      </w:r>
      <w:r w:rsidR="00F25260" w:rsidRPr="2CAD0573">
        <w:rPr>
          <w:rFonts w:eastAsiaTheme="minorEastAsia"/>
          <w:i/>
          <w:iCs/>
        </w:rPr>
        <w:t xml:space="preserve"> describe the collective mission and/or vision statement of the consortium.</w:t>
      </w:r>
    </w:p>
    <w:tbl>
      <w:tblPr>
        <w:tblStyle w:val="TableGrid"/>
        <w:tblW w:w="0" w:type="auto"/>
        <w:tblLayout w:type="fixed"/>
        <w:tblLook w:val="06A0" w:firstRow="1" w:lastRow="0" w:firstColumn="1" w:lastColumn="0" w:noHBand="1" w:noVBand="1"/>
      </w:tblPr>
      <w:tblGrid>
        <w:gridCol w:w="9360"/>
      </w:tblGrid>
      <w:tr w:rsidR="00FB2846" w14:paraId="22CCB7D5" w14:textId="77777777" w:rsidTr="00EF3A05">
        <w:trPr>
          <w:trHeight w:val="1043"/>
        </w:trPr>
        <w:tc>
          <w:tcPr>
            <w:tcW w:w="9360" w:type="dxa"/>
          </w:tcPr>
          <w:p w14:paraId="2185BDBD" w14:textId="77777777" w:rsidR="00FB2846" w:rsidRDefault="00FB2846" w:rsidP="00EF3A05">
            <w:pPr>
              <w:rPr>
                <w:rFonts w:ascii="Times New Roman" w:eastAsia="Times New Roman" w:hAnsi="Times New Roman" w:cs="Times New Roman"/>
                <w:sz w:val="24"/>
                <w:szCs w:val="24"/>
              </w:rPr>
            </w:pPr>
          </w:p>
        </w:tc>
      </w:tr>
    </w:tbl>
    <w:p w14:paraId="22B51FE3" w14:textId="77777777" w:rsidR="00FB2846" w:rsidRDefault="00FB2846" w:rsidP="00FB2846">
      <w:pPr>
        <w:rPr>
          <w:rFonts w:ascii="Times New Roman" w:eastAsia="Times New Roman" w:hAnsi="Times New Roman" w:cs="Times New Roman"/>
          <w:sz w:val="24"/>
          <w:szCs w:val="24"/>
        </w:rPr>
      </w:pPr>
    </w:p>
    <w:p w14:paraId="4121313D" w14:textId="18E09AB6" w:rsidR="00D50EE8" w:rsidRDefault="00D50E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A9855E" w14:textId="705F0AF6" w:rsidR="00D50EE8" w:rsidRDefault="00D50EE8" w:rsidP="00D50EE8">
      <w:pPr>
        <w:rPr>
          <w:b/>
          <w:bCs/>
          <w:sz w:val="32"/>
          <w:szCs w:val="32"/>
        </w:rPr>
      </w:pPr>
      <w:r w:rsidRPr="2CAD0573">
        <w:rPr>
          <w:b/>
          <w:bCs/>
          <w:sz w:val="32"/>
          <w:szCs w:val="32"/>
        </w:rPr>
        <w:lastRenderedPageBreak/>
        <w:t>Section 5: Measurable Performance Goals</w:t>
      </w:r>
    </w:p>
    <w:p w14:paraId="73392358" w14:textId="6F357EE4" w:rsidR="00D50EE8" w:rsidRDefault="00D50EE8" w:rsidP="00BD3846">
      <w:pPr>
        <w:spacing w:line="240" w:lineRule="auto"/>
        <w:rPr>
          <w:rFonts w:eastAsiaTheme="minorEastAsia"/>
        </w:rPr>
      </w:pPr>
      <w:r w:rsidRPr="509FFB59">
        <w:rPr>
          <w:b/>
          <w:bCs/>
        </w:rPr>
        <w:t>Guidance and Considerations:</w:t>
      </w:r>
      <w:r>
        <w:t xml:space="preserve"> </w:t>
      </w:r>
      <w:r w:rsidRPr="00B35321">
        <w:rPr>
          <w:rFonts w:eastAsiaTheme="minorEastAsia"/>
        </w:rPr>
        <w:t xml:space="preserve"> </w:t>
      </w:r>
    </w:p>
    <w:p w14:paraId="07DE4174" w14:textId="069272F5" w:rsidR="00411665" w:rsidRPr="00411665" w:rsidRDefault="000A2796" w:rsidP="2CAD0573">
      <w:pPr>
        <w:spacing w:line="240" w:lineRule="auto"/>
        <w:rPr>
          <w:rFonts w:eastAsiaTheme="minorEastAsia"/>
        </w:rPr>
      </w:pPr>
      <w:r w:rsidRPr="2CAD0573">
        <w:rPr>
          <w:rFonts w:eastAsiaTheme="minorEastAsia"/>
          <w:b/>
          <w:bCs/>
        </w:rPr>
        <w:t xml:space="preserve">SMART(IE) GOALS: </w:t>
      </w:r>
      <w:r w:rsidR="53B1402F" w:rsidRPr="2CAD0573">
        <w:rPr>
          <w:rFonts w:eastAsiaTheme="minorEastAsia"/>
        </w:rPr>
        <w:t xml:space="preserve">This section should address the goals this literacy plan is designed to support. </w:t>
      </w:r>
      <w:r w:rsidRPr="2CAD0573">
        <w:rPr>
          <w:rFonts w:eastAsiaTheme="minorEastAsia"/>
        </w:rPr>
        <w:t>The measurable performance goals should be</w:t>
      </w:r>
      <w:r w:rsidR="043F738C" w:rsidRPr="2CAD0573">
        <w:rPr>
          <w:rFonts w:eastAsiaTheme="minorEastAsia"/>
        </w:rPr>
        <w:t xml:space="preserve"> </w:t>
      </w:r>
      <w:r w:rsidR="043F738C" w:rsidRPr="2CAD0573">
        <w:rPr>
          <w:rFonts w:eastAsiaTheme="minorEastAsia"/>
          <w:b/>
          <w:bCs/>
          <w:u w:val="single"/>
        </w:rPr>
        <w:t>S</w:t>
      </w:r>
      <w:r w:rsidRPr="2CAD0573">
        <w:rPr>
          <w:rFonts w:eastAsiaTheme="minorEastAsia"/>
        </w:rPr>
        <w:t xml:space="preserve">pecific, </w:t>
      </w:r>
      <w:r w:rsidR="4185E147" w:rsidRPr="2CAD0573">
        <w:rPr>
          <w:rFonts w:eastAsiaTheme="minorEastAsia"/>
          <w:b/>
          <w:bCs/>
          <w:u w:val="single"/>
        </w:rPr>
        <w:t>M</w:t>
      </w:r>
      <w:r w:rsidRPr="2CAD0573">
        <w:rPr>
          <w:rFonts w:eastAsiaTheme="minorEastAsia"/>
        </w:rPr>
        <w:t xml:space="preserve">easurable, </w:t>
      </w:r>
      <w:r w:rsidR="0410211B" w:rsidRPr="2CAD0573">
        <w:rPr>
          <w:rFonts w:eastAsiaTheme="minorEastAsia"/>
          <w:b/>
          <w:bCs/>
          <w:u w:val="single"/>
        </w:rPr>
        <w:t>A</w:t>
      </w:r>
      <w:r w:rsidRPr="2CAD0573">
        <w:rPr>
          <w:rFonts w:eastAsiaTheme="minorEastAsia"/>
        </w:rPr>
        <w:t xml:space="preserve">mbitious, </w:t>
      </w:r>
      <w:r w:rsidR="7A826342" w:rsidRPr="2CAD0573">
        <w:rPr>
          <w:rFonts w:eastAsiaTheme="minorEastAsia"/>
          <w:b/>
          <w:bCs/>
          <w:u w:val="single"/>
        </w:rPr>
        <w:t>R</w:t>
      </w:r>
      <w:r w:rsidRPr="2CAD0573">
        <w:rPr>
          <w:rFonts w:eastAsiaTheme="minorEastAsia"/>
        </w:rPr>
        <w:t xml:space="preserve">ealistic and </w:t>
      </w:r>
      <w:r w:rsidR="11F3FF82" w:rsidRPr="2CAD0573">
        <w:rPr>
          <w:rFonts w:eastAsiaTheme="minorEastAsia"/>
          <w:b/>
          <w:bCs/>
          <w:u w:val="single"/>
        </w:rPr>
        <w:t>T</w:t>
      </w:r>
      <w:r w:rsidRPr="2CAD0573">
        <w:rPr>
          <w:rFonts w:eastAsiaTheme="minorEastAsia"/>
        </w:rPr>
        <w:t xml:space="preserve">ime bound. The goals also should be </w:t>
      </w:r>
      <w:r w:rsidR="5CBFD316" w:rsidRPr="2CAD0573">
        <w:rPr>
          <w:rFonts w:eastAsiaTheme="minorEastAsia"/>
          <w:b/>
          <w:bCs/>
          <w:u w:val="single"/>
        </w:rPr>
        <w:t>I</w:t>
      </w:r>
      <w:r w:rsidRPr="2CAD0573">
        <w:rPr>
          <w:rFonts w:eastAsiaTheme="minorEastAsia"/>
        </w:rPr>
        <w:t xml:space="preserve">nclusive and </w:t>
      </w:r>
      <w:r w:rsidR="637E6CD8" w:rsidRPr="2CAD0573">
        <w:rPr>
          <w:rFonts w:eastAsiaTheme="minorEastAsia"/>
          <w:b/>
          <w:bCs/>
          <w:u w:val="single"/>
        </w:rPr>
        <w:t>E</w:t>
      </w:r>
      <w:r w:rsidRPr="2CAD0573">
        <w:rPr>
          <w:rFonts w:eastAsiaTheme="minorEastAsia"/>
        </w:rPr>
        <w:t xml:space="preserve">quitable. </w:t>
      </w:r>
    </w:p>
    <w:p w14:paraId="7D90C797" w14:textId="51BFBBC2" w:rsidR="00411665" w:rsidRPr="00411665" w:rsidRDefault="15058E5D" w:rsidP="2CAD0573">
      <w:pPr>
        <w:spacing w:line="240" w:lineRule="auto"/>
        <w:rPr>
          <w:rFonts w:eastAsiaTheme="minorEastAsia"/>
        </w:rPr>
      </w:pPr>
      <w:r w:rsidRPr="2CAD0573">
        <w:rPr>
          <w:rFonts w:eastAsiaTheme="minorEastAsia"/>
        </w:rPr>
        <w:t>Goals tied to measurable learner outcomes</w:t>
      </w:r>
      <w:r w:rsidR="39D911D6" w:rsidRPr="2CAD0573">
        <w:rPr>
          <w:rFonts w:eastAsiaTheme="minorEastAsia"/>
        </w:rPr>
        <w:t xml:space="preserve"> should address child/student success and be directly related to the learner </w:t>
      </w:r>
      <w:r w:rsidR="3B267B41" w:rsidRPr="2CAD0573">
        <w:rPr>
          <w:rFonts w:eastAsiaTheme="minorEastAsia"/>
        </w:rPr>
        <w:t xml:space="preserve">performance </w:t>
      </w:r>
      <w:r w:rsidR="39D911D6" w:rsidRPr="2CAD0573">
        <w:rPr>
          <w:rFonts w:eastAsiaTheme="minorEastAsia"/>
        </w:rPr>
        <w:t>data analysis</w:t>
      </w:r>
      <w:r w:rsidR="4B3A1F19" w:rsidRPr="2CAD0573">
        <w:rPr>
          <w:rFonts w:eastAsiaTheme="minorEastAsia"/>
        </w:rPr>
        <w:t xml:space="preserve"> done in </w:t>
      </w:r>
      <w:r w:rsidR="06915CDD" w:rsidRPr="2CAD0573">
        <w:rPr>
          <w:rFonts w:eastAsiaTheme="minorEastAsia"/>
        </w:rPr>
        <w:t xml:space="preserve">Section 3A. </w:t>
      </w:r>
      <w:r w:rsidR="7BBC60DD" w:rsidRPr="2CAD0573">
        <w:rPr>
          <w:rFonts w:eastAsiaTheme="minorEastAsia"/>
        </w:rPr>
        <w:t>Here is an example learner performance goal and subgoal:</w:t>
      </w:r>
    </w:p>
    <w:p w14:paraId="01FCD16B" w14:textId="0F4225AA" w:rsidR="00411665" w:rsidRPr="00411665" w:rsidRDefault="7BBC60DD" w:rsidP="2CAD0573">
      <w:pPr>
        <w:pStyle w:val="ListParagraph"/>
        <w:numPr>
          <w:ilvl w:val="0"/>
          <w:numId w:val="12"/>
        </w:numPr>
        <w:spacing w:line="240" w:lineRule="auto"/>
        <w:rPr>
          <w:rFonts w:eastAsiaTheme="minorEastAsia"/>
          <w:u w:val="single"/>
        </w:rPr>
      </w:pPr>
      <w:r w:rsidRPr="2CAD0573">
        <w:rPr>
          <w:rFonts w:eastAsiaTheme="minorEastAsia"/>
          <w:b/>
          <w:bCs/>
        </w:rPr>
        <w:t xml:space="preserve">Overarching Goal: </w:t>
      </w:r>
      <w:r w:rsidRPr="2CAD0573">
        <w:rPr>
          <w:rFonts w:eastAsiaTheme="minorEastAsia"/>
        </w:rPr>
        <w:t>Increase the percentage of learners meeting or exceeding third grade proficiency standards from ___ % to ___% by spring 2025, as measured by the PARCC ELA Assessment.</w:t>
      </w:r>
    </w:p>
    <w:p w14:paraId="2F0C5577" w14:textId="4191D788" w:rsidR="00411665" w:rsidRPr="00411665" w:rsidRDefault="7BBC60DD" w:rsidP="2CAD0573">
      <w:pPr>
        <w:pStyle w:val="ListParagraph"/>
        <w:numPr>
          <w:ilvl w:val="0"/>
          <w:numId w:val="12"/>
        </w:numPr>
        <w:spacing w:line="240" w:lineRule="auto"/>
        <w:rPr>
          <w:rFonts w:eastAsiaTheme="minorEastAsia"/>
        </w:rPr>
      </w:pPr>
      <w:r w:rsidRPr="2CAD0573">
        <w:rPr>
          <w:rFonts w:eastAsiaTheme="minorEastAsia"/>
          <w:b/>
          <w:bCs/>
        </w:rPr>
        <w:t xml:space="preserve">Subgoal: </w:t>
      </w:r>
      <w:r w:rsidRPr="2CAD0573">
        <w:rPr>
          <w:rFonts w:eastAsiaTheme="minorEastAsia"/>
        </w:rPr>
        <w:t>Increase the percentage of kindergarten learners meeting or exceeding targets for phonemic awareness from ___% to ___% by spring 2022, as measured by (insert reliable and valid universal screening assessment for phonemic awareness measure).</w:t>
      </w:r>
    </w:p>
    <w:p w14:paraId="5CF8F69B" w14:textId="7F9809C9" w:rsidR="00411665" w:rsidRPr="00411665" w:rsidRDefault="06915CDD" w:rsidP="2CAD0573">
      <w:pPr>
        <w:spacing w:line="240" w:lineRule="auto"/>
        <w:rPr>
          <w:rFonts w:eastAsiaTheme="minorEastAsia"/>
        </w:rPr>
      </w:pPr>
      <w:r w:rsidRPr="2CAD0573">
        <w:rPr>
          <w:rFonts w:eastAsiaTheme="minorEastAsia"/>
        </w:rPr>
        <w:t>Goals can also address</w:t>
      </w:r>
      <w:r w:rsidR="15058E5D" w:rsidRPr="2CAD0573">
        <w:rPr>
          <w:rFonts w:eastAsiaTheme="minorEastAsia"/>
        </w:rPr>
        <w:t xml:space="preserve"> educator/staff outcomes, program-level outcomes</w:t>
      </w:r>
      <w:r w:rsidR="16754ED2" w:rsidRPr="2CAD0573">
        <w:rPr>
          <w:rFonts w:eastAsiaTheme="minorEastAsia"/>
        </w:rPr>
        <w:t>, or factors contributing to literacy underachievement identified in Section 3B.</w:t>
      </w:r>
    </w:p>
    <w:p w14:paraId="45479ED3" w14:textId="1C0145E6" w:rsidR="00411665" w:rsidRPr="00411665" w:rsidRDefault="15058E5D" w:rsidP="2CAD0573">
      <w:pPr>
        <w:spacing w:line="240" w:lineRule="auto"/>
        <w:rPr>
          <w:rFonts w:eastAsiaTheme="minorEastAsia"/>
        </w:rPr>
      </w:pPr>
      <w:r w:rsidRPr="2CAD0573">
        <w:rPr>
          <w:rFonts w:eastAsiaTheme="minorEastAsia"/>
        </w:rPr>
        <w:t>Goals should tie back to areas for growth and improvemen</w:t>
      </w:r>
      <w:r w:rsidR="3B187E42" w:rsidRPr="2CAD0573">
        <w:rPr>
          <w:rFonts w:eastAsiaTheme="minorEastAsia"/>
        </w:rPr>
        <w:t xml:space="preserve">t identified through any </w:t>
      </w:r>
      <w:proofErr w:type="gramStart"/>
      <w:r w:rsidR="3B187E42" w:rsidRPr="2CAD0573">
        <w:rPr>
          <w:rFonts w:eastAsiaTheme="minorEastAsia"/>
        </w:rPr>
        <w:t>needs</w:t>
      </w:r>
      <w:proofErr w:type="gramEnd"/>
      <w:r w:rsidR="3B187E42" w:rsidRPr="2CAD0573">
        <w:rPr>
          <w:rFonts w:eastAsiaTheme="minorEastAsia"/>
        </w:rPr>
        <w:t xml:space="preserve"> assessment process, including the self-assessment tool</w:t>
      </w:r>
      <w:r w:rsidR="2B5016B6" w:rsidRPr="2CAD0573">
        <w:rPr>
          <w:rFonts w:eastAsiaTheme="minorEastAsia"/>
        </w:rPr>
        <w:t>. Goals already establish</w:t>
      </w:r>
      <w:r w:rsidR="11EDE165" w:rsidRPr="2CAD0573">
        <w:rPr>
          <w:rFonts w:eastAsiaTheme="minorEastAsia"/>
        </w:rPr>
        <w:t>ed</w:t>
      </w:r>
      <w:r w:rsidR="2B5016B6" w:rsidRPr="2CAD0573">
        <w:rPr>
          <w:rFonts w:eastAsiaTheme="minorEastAsia"/>
        </w:rPr>
        <w:t xml:space="preserve"> </w:t>
      </w:r>
      <w:r w:rsidR="12A4F97A" w:rsidRPr="2CAD0573">
        <w:rPr>
          <w:rFonts w:eastAsiaTheme="minorEastAsia"/>
        </w:rPr>
        <w:t>as part of</w:t>
      </w:r>
      <w:r w:rsidR="2B5016B6" w:rsidRPr="2CAD0573">
        <w:rPr>
          <w:rFonts w:eastAsiaTheme="minorEastAsia"/>
        </w:rPr>
        <w:t xml:space="preserve"> other ongoing improvement efforts</w:t>
      </w:r>
      <w:r w:rsidR="34BB3043" w:rsidRPr="2CAD0573">
        <w:rPr>
          <w:rFonts w:eastAsiaTheme="minorEastAsia"/>
        </w:rPr>
        <w:t xml:space="preserve"> (discussed in Section 2)</w:t>
      </w:r>
      <w:r w:rsidR="2B5016B6" w:rsidRPr="2CAD0573">
        <w:rPr>
          <w:rFonts w:eastAsiaTheme="minorEastAsia"/>
        </w:rPr>
        <w:t xml:space="preserve"> </w:t>
      </w:r>
      <w:r w:rsidR="0092C282" w:rsidRPr="2CAD0573">
        <w:rPr>
          <w:rFonts w:eastAsiaTheme="minorEastAsia"/>
        </w:rPr>
        <w:t>can also be</w:t>
      </w:r>
      <w:r w:rsidR="2B5016B6" w:rsidRPr="2CAD0573">
        <w:rPr>
          <w:rFonts w:eastAsiaTheme="minorEastAsia"/>
        </w:rPr>
        <w:t xml:space="preserve"> </w:t>
      </w:r>
      <w:r w:rsidR="0092C282" w:rsidRPr="2CAD0573">
        <w:rPr>
          <w:rFonts w:eastAsiaTheme="minorEastAsia"/>
        </w:rPr>
        <w:t>used here in this literacy plan.</w:t>
      </w:r>
    </w:p>
    <w:p w14:paraId="4ED5EB2D" w14:textId="7AA1B669" w:rsidR="00411665" w:rsidRPr="00411665" w:rsidRDefault="00BD3846" w:rsidP="2CAD0573">
      <w:pPr>
        <w:spacing w:line="240" w:lineRule="auto"/>
        <w:rPr>
          <w:rFonts w:ascii="Times New Roman" w:hAnsi="Times New Roman" w:cs="Times New Roman"/>
          <w:i/>
          <w:iCs/>
          <w:sz w:val="24"/>
          <w:szCs w:val="24"/>
        </w:rPr>
      </w:pPr>
      <w:r w:rsidRPr="2CAD0573">
        <w:rPr>
          <w:rFonts w:eastAsiaTheme="minorEastAsia"/>
        </w:rPr>
        <w:t xml:space="preserve"> </w:t>
      </w:r>
      <w:proofErr w:type="gramStart"/>
      <w:r w:rsidR="00D50EE8" w:rsidRPr="2CAD0573">
        <w:rPr>
          <w:b/>
          <w:bCs/>
        </w:rPr>
        <w:t>Take Action</w:t>
      </w:r>
      <w:proofErr w:type="gramEnd"/>
      <w:r w:rsidR="00D50EE8" w:rsidRPr="2CAD0573">
        <w:rPr>
          <w:b/>
          <w:bCs/>
        </w:rPr>
        <w:t>:</w:t>
      </w:r>
      <w:r w:rsidR="00D50EE8">
        <w:t xml:space="preserve"> </w:t>
      </w:r>
      <w:r w:rsidR="00D50EE8">
        <w:br/>
      </w:r>
      <w:r w:rsidR="00411665" w:rsidRPr="2CAD0573">
        <w:rPr>
          <w:rFonts w:eastAsiaTheme="minorEastAsia"/>
          <w:i/>
          <w:iCs/>
        </w:rPr>
        <w:t>Describe the measurable performance goals (based on the analysis completed in Section 3) that the local literacy plan</w:t>
      </w:r>
      <w:r w:rsidRPr="2CAD0573">
        <w:rPr>
          <w:rFonts w:eastAsiaTheme="minorEastAsia"/>
          <w:i/>
          <w:iCs/>
        </w:rPr>
        <w:t xml:space="preserve"> (or consortium literacy plan)</w:t>
      </w:r>
      <w:r w:rsidR="00411665" w:rsidRPr="2CAD0573">
        <w:rPr>
          <w:rFonts w:eastAsiaTheme="minorEastAsia"/>
          <w:i/>
          <w:iCs/>
        </w:rPr>
        <w:t xml:space="preserve"> is designed to support progress toward. The plan may have an overarching goal, as well as subgoals. </w:t>
      </w:r>
      <w:r w:rsidRPr="2CAD0573">
        <w:rPr>
          <w:rFonts w:eastAsiaTheme="minorEastAsia"/>
          <w:b/>
          <w:bCs/>
          <w:i/>
          <w:iCs/>
        </w:rPr>
        <w:t>For a consortium</w:t>
      </w:r>
      <w:r w:rsidR="140B6333" w:rsidRPr="2CAD0573">
        <w:rPr>
          <w:rFonts w:eastAsiaTheme="minorEastAsia"/>
          <w:b/>
          <w:bCs/>
          <w:i/>
          <w:iCs/>
        </w:rPr>
        <w:t xml:space="preserve"> literacy plan</w:t>
      </w:r>
      <w:r w:rsidRPr="2CAD0573">
        <w:rPr>
          <w:rFonts w:eastAsiaTheme="minorEastAsia"/>
          <w:b/>
          <w:bCs/>
          <w:i/>
          <w:iCs/>
        </w:rPr>
        <w:t>,</w:t>
      </w:r>
      <w:r w:rsidRPr="2CAD0573">
        <w:rPr>
          <w:rFonts w:eastAsiaTheme="minorEastAsia"/>
          <w:i/>
          <w:iCs/>
        </w:rPr>
        <w:t xml:space="preserve"> </w:t>
      </w:r>
      <w:r w:rsidR="303A8F77" w:rsidRPr="2CAD0573">
        <w:rPr>
          <w:rFonts w:eastAsiaTheme="minorEastAsia"/>
          <w:i/>
          <w:iCs/>
        </w:rPr>
        <w:t>ask:</w:t>
      </w:r>
      <w:r w:rsidR="65621917" w:rsidRPr="2CAD0573">
        <w:rPr>
          <w:rFonts w:eastAsiaTheme="minorEastAsia"/>
          <w:i/>
          <w:iCs/>
        </w:rPr>
        <w:t xml:space="preserve"> </w:t>
      </w:r>
      <w:r w:rsidR="0A0C36CE" w:rsidRPr="2CAD0573">
        <w:rPr>
          <w:rFonts w:eastAsiaTheme="minorEastAsia"/>
          <w:i/>
          <w:iCs/>
        </w:rPr>
        <w:t>“H</w:t>
      </w:r>
      <w:r w:rsidR="65621917" w:rsidRPr="2CAD0573">
        <w:rPr>
          <w:rFonts w:eastAsiaTheme="minorEastAsia"/>
          <w:i/>
          <w:iCs/>
        </w:rPr>
        <w:t xml:space="preserve">ow </w:t>
      </w:r>
      <w:r w:rsidR="697F2844" w:rsidRPr="2CAD0573">
        <w:rPr>
          <w:rFonts w:eastAsiaTheme="minorEastAsia"/>
          <w:i/>
          <w:iCs/>
        </w:rPr>
        <w:t xml:space="preserve">can </w:t>
      </w:r>
      <w:r w:rsidR="65621917" w:rsidRPr="2CAD0573">
        <w:rPr>
          <w:rFonts w:eastAsiaTheme="minorEastAsia"/>
          <w:i/>
          <w:iCs/>
        </w:rPr>
        <w:t>the</w:t>
      </w:r>
      <w:r w:rsidRPr="2CAD0573">
        <w:rPr>
          <w:rFonts w:eastAsiaTheme="minorEastAsia"/>
          <w:i/>
          <w:iCs/>
        </w:rPr>
        <w:t xml:space="preserve"> consortium ensure each member</w:t>
      </w:r>
      <w:r w:rsidR="5CC24EDA" w:rsidRPr="2CAD0573">
        <w:rPr>
          <w:rFonts w:eastAsiaTheme="minorEastAsia"/>
          <w:i/>
          <w:iCs/>
        </w:rPr>
        <w:t xml:space="preserve">’s </w:t>
      </w:r>
      <w:r w:rsidR="265085AD" w:rsidRPr="2CAD0573">
        <w:rPr>
          <w:rFonts w:eastAsiaTheme="minorEastAsia"/>
          <w:i/>
          <w:iCs/>
        </w:rPr>
        <w:t xml:space="preserve">individual goals </w:t>
      </w:r>
      <w:r w:rsidR="4F88ABE1" w:rsidRPr="2CAD0573">
        <w:rPr>
          <w:rFonts w:eastAsiaTheme="minorEastAsia"/>
          <w:i/>
          <w:iCs/>
        </w:rPr>
        <w:t>are reflected in the</w:t>
      </w:r>
      <w:r w:rsidR="21EB3816" w:rsidRPr="2CAD0573">
        <w:rPr>
          <w:rFonts w:eastAsiaTheme="minorEastAsia"/>
          <w:i/>
          <w:iCs/>
        </w:rPr>
        <w:t xml:space="preserve"> overall</w:t>
      </w:r>
      <w:r w:rsidR="4F88ABE1" w:rsidRPr="2CAD0573">
        <w:rPr>
          <w:rFonts w:eastAsiaTheme="minorEastAsia"/>
          <w:i/>
          <w:iCs/>
        </w:rPr>
        <w:t xml:space="preserve"> consortium goals? How can </w:t>
      </w:r>
      <w:r w:rsidR="405F91A4" w:rsidRPr="2CAD0573">
        <w:rPr>
          <w:rFonts w:eastAsiaTheme="minorEastAsia"/>
          <w:i/>
          <w:iCs/>
        </w:rPr>
        <w:t>the consortium</w:t>
      </w:r>
      <w:r w:rsidR="4F88ABE1" w:rsidRPr="2CAD0573">
        <w:rPr>
          <w:rFonts w:eastAsiaTheme="minorEastAsia"/>
          <w:i/>
          <w:iCs/>
        </w:rPr>
        <w:t xml:space="preserve"> </w:t>
      </w:r>
      <w:r w:rsidR="17BE03A3" w:rsidRPr="2CAD0573">
        <w:rPr>
          <w:rFonts w:eastAsiaTheme="minorEastAsia"/>
          <w:i/>
          <w:iCs/>
        </w:rPr>
        <w:t>creat</w:t>
      </w:r>
      <w:r w:rsidR="4F88ABE1" w:rsidRPr="2CAD0573">
        <w:rPr>
          <w:rFonts w:eastAsiaTheme="minorEastAsia"/>
          <w:i/>
          <w:iCs/>
        </w:rPr>
        <w:t xml:space="preserve">e goals </w:t>
      </w:r>
      <w:r w:rsidR="5E241250" w:rsidRPr="2CAD0573">
        <w:rPr>
          <w:rFonts w:eastAsiaTheme="minorEastAsia"/>
          <w:i/>
          <w:iCs/>
        </w:rPr>
        <w:t xml:space="preserve">that </w:t>
      </w:r>
      <w:r w:rsidR="4F88ABE1" w:rsidRPr="2CAD0573">
        <w:rPr>
          <w:rFonts w:eastAsiaTheme="minorEastAsia"/>
          <w:i/>
          <w:iCs/>
        </w:rPr>
        <w:t>are measurable</w:t>
      </w:r>
      <w:r w:rsidR="2CD6B713" w:rsidRPr="2CAD0573">
        <w:rPr>
          <w:rFonts w:eastAsiaTheme="minorEastAsia"/>
          <w:i/>
          <w:iCs/>
        </w:rPr>
        <w:t xml:space="preserve"> for all participating organizations</w:t>
      </w:r>
      <w:r w:rsidR="4F88ABE1" w:rsidRPr="2CAD0573">
        <w:rPr>
          <w:rFonts w:eastAsiaTheme="minorEastAsia"/>
          <w:i/>
          <w:iCs/>
        </w:rPr>
        <w:t>?</w:t>
      </w:r>
      <w:r w:rsidR="7467011F" w:rsidRPr="2CAD0573">
        <w:rPr>
          <w:rFonts w:eastAsiaTheme="minorEastAsia"/>
          <w:i/>
          <w:iCs/>
        </w:rPr>
        <w:t>”</w:t>
      </w:r>
    </w:p>
    <w:tbl>
      <w:tblPr>
        <w:tblStyle w:val="TableGrid"/>
        <w:tblW w:w="9360" w:type="dxa"/>
        <w:tblLayout w:type="fixed"/>
        <w:tblLook w:val="06A0" w:firstRow="1" w:lastRow="0" w:firstColumn="1" w:lastColumn="0" w:noHBand="1" w:noVBand="1"/>
      </w:tblPr>
      <w:tblGrid>
        <w:gridCol w:w="9360"/>
      </w:tblGrid>
      <w:tr w:rsidR="00D50EE8" w14:paraId="2D06DA86" w14:textId="77777777" w:rsidTr="00411665">
        <w:trPr>
          <w:trHeight w:val="1043"/>
        </w:trPr>
        <w:tc>
          <w:tcPr>
            <w:tcW w:w="9360" w:type="dxa"/>
          </w:tcPr>
          <w:p w14:paraId="1A398DEF" w14:textId="77777777" w:rsidR="00D50EE8" w:rsidRDefault="00D50EE8" w:rsidP="00EF3A05">
            <w:pPr>
              <w:rPr>
                <w:rFonts w:ascii="Times New Roman" w:eastAsia="Times New Roman" w:hAnsi="Times New Roman" w:cs="Times New Roman"/>
                <w:sz w:val="24"/>
                <w:szCs w:val="24"/>
              </w:rPr>
            </w:pPr>
          </w:p>
        </w:tc>
      </w:tr>
    </w:tbl>
    <w:p w14:paraId="7AFA1234" w14:textId="77777777" w:rsidR="00D50EE8" w:rsidRDefault="00D50EE8" w:rsidP="00D50EE8">
      <w:pPr>
        <w:rPr>
          <w:rFonts w:ascii="Times New Roman" w:eastAsia="Times New Roman" w:hAnsi="Times New Roman" w:cs="Times New Roman"/>
          <w:sz w:val="24"/>
          <w:szCs w:val="24"/>
        </w:rPr>
      </w:pPr>
    </w:p>
    <w:p w14:paraId="669958B0" w14:textId="673C628F" w:rsidR="00715DE2" w:rsidRDefault="00715D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506F87" w14:textId="21FB8807" w:rsidR="00715DE2" w:rsidRDefault="00715DE2" w:rsidP="00715DE2">
      <w:pPr>
        <w:rPr>
          <w:b/>
          <w:bCs/>
          <w:sz w:val="32"/>
          <w:szCs w:val="32"/>
        </w:rPr>
      </w:pPr>
      <w:r w:rsidRPr="509FFB59">
        <w:rPr>
          <w:b/>
          <w:bCs/>
          <w:sz w:val="32"/>
          <w:szCs w:val="32"/>
        </w:rPr>
        <w:lastRenderedPageBreak/>
        <w:t xml:space="preserve">Section </w:t>
      </w:r>
      <w:r>
        <w:rPr>
          <w:b/>
          <w:bCs/>
          <w:sz w:val="32"/>
          <w:szCs w:val="32"/>
        </w:rPr>
        <w:t>6</w:t>
      </w:r>
      <w:r w:rsidRPr="509FFB59">
        <w:rPr>
          <w:b/>
          <w:bCs/>
          <w:sz w:val="32"/>
          <w:szCs w:val="32"/>
        </w:rPr>
        <w:t xml:space="preserve">: </w:t>
      </w:r>
      <w:r>
        <w:rPr>
          <w:b/>
          <w:bCs/>
          <w:sz w:val="32"/>
          <w:szCs w:val="32"/>
        </w:rPr>
        <w:t xml:space="preserve">Action </w:t>
      </w:r>
      <w:r w:rsidR="00D07B33">
        <w:rPr>
          <w:b/>
          <w:bCs/>
          <w:sz w:val="32"/>
          <w:szCs w:val="32"/>
        </w:rPr>
        <w:t xml:space="preserve">Steps </w:t>
      </w:r>
      <w:r w:rsidR="00B63C5C">
        <w:rPr>
          <w:b/>
          <w:bCs/>
          <w:sz w:val="32"/>
          <w:szCs w:val="32"/>
        </w:rPr>
        <w:t>to Address Goals</w:t>
      </w:r>
    </w:p>
    <w:p w14:paraId="7ED370A5" w14:textId="77777777" w:rsidR="00715DE2" w:rsidRDefault="00715DE2" w:rsidP="00715DE2">
      <w:pPr>
        <w:rPr>
          <w:rFonts w:eastAsiaTheme="minorEastAsia"/>
        </w:rPr>
      </w:pPr>
      <w:r w:rsidRPr="509FFB59">
        <w:rPr>
          <w:b/>
          <w:bCs/>
        </w:rPr>
        <w:t>Guidance and Considerations:</w:t>
      </w:r>
      <w:r>
        <w:t xml:space="preserve"> </w:t>
      </w:r>
      <w:r w:rsidRPr="00B35321">
        <w:rPr>
          <w:rFonts w:eastAsiaTheme="minorEastAsia"/>
        </w:rPr>
        <w:t xml:space="preserve"> </w:t>
      </w:r>
    </w:p>
    <w:p w14:paraId="29E49FA3" w14:textId="42E7924D" w:rsidR="00966856" w:rsidRDefault="00966856" w:rsidP="2CAD0573">
      <w:pPr>
        <w:rPr>
          <w:rFonts w:eastAsiaTheme="minorEastAsia"/>
        </w:rPr>
      </w:pPr>
      <w:r w:rsidRPr="2CAD0573">
        <w:rPr>
          <w:rFonts w:eastAsiaTheme="minorEastAsia"/>
        </w:rPr>
        <w:t xml:space="preserve">This portion of the </w:t>
      </w:r>
      <w:r w:rsidR="75993F39" w:rsidRPr="2CAD0573">
        <w:rPr>
          <w:rFonts w:eastAsiaTheme="minorEastAsia"/>
        </w:rPr>
        <w:t>LLP</w:t>
      </w:r>
      <w:r w:rsidRPr="2CAD0573">
        <w:rPr>
          <w:rFonts w:eastAsiaTheme="minorEastAsia"/>
        </w:rPr>
        <w:t xml:space="preserve"> will describe how implementation will take place for each specific literacy goal the plan is designed to address. </w:t>
      </w:r>
      <w:r w:rsidR="00E3005B" w:rsidRPr="2CAD0573">
        <w:rPr>
          <w:rFonts w:eastAsiaTheme="minorEastAsia"/>
        </w:rPr>
        <w:t xml:space="preserve">Applicants should create </w:t>
      </w:r>
      <w:r w:rsidR="00D07B33" w:rsidRPr="2CAD0573">
        <w:rPr>
          <w:rFonts w:eastAsiaTheme="minorEastAsia"/>
        </w:rPr>
        <w:t xml:space="preserve">a </w:t>
      </w:r>
      <w:r w:rsidR="00D07B33" w:rsidRPr="2CAD0573">
        <w:rPr>
          <w:rFonts w:eastAsiaTheme="minorEastAsia"/>
          <w:b/>
          <w:bCs/>
        </w:rPr>
        <w:t xml:space="preserve">list of </w:t>
      </w:r>
      <w:r w:rsidRPr="2CAD0573">
        <w:rPr>
          <w:rFonts w:eastAsiaTheme="minorEastAsia"/>
          <w:b/>
          <w:bCs/>
        </w:rPr>
        <w:t xml:space="preserve">specific </w:t>
      </w:r>
      <w:r w:rsidR="00D07B33" w:rsidRPr="2CAD0573">
        <w:rPr>
          <w:rFonts w:eastAsiaTheme="minorEastAsia"/>
          <w:b/>
          <w:bCs/>
        </w:rPr>
        <w:t xml:space="preserve">action </w:t>
      </w:r>
      <w:r w:rsidRPr="2CAD0573">
        <w:rPr>
          <w:rFonts w:eastAsiaTheme="minorEastAsia"/>
          <w:b/>
          <w:bCs/>
        </w:rPr>
        <w:t>steps</w:t>
      </w:r>
      <w:r w:rsidRPr="2CAD0573">
        <w:rPr>
          <w:rFonts w:eastAsiaTheme="minorEastAsia"/>
        </w:rPr>
        <w:t xml:space="preserve"> </w:t>
      </w:r>
      <w:r w:rsidR="00E3005B" w:rsidRPr="2CAD0573">
        <w:rPr>
          <w:rFonts w:eastAsiaTheme="minorEastAsia"/>
        </w:rPr>
        <w:t xml:space="preserve">for </w:t>
      </w:r>
      <w:r w:rsidR="00B63C5C" w:rsidRPr="2CAD0573">
        <w:rPr>
          <w:rFonts w:eastAsiaTheme="minorEastAsia"/>
        </w:rPr>
        <w:t xml:space="preserve">each subgoal </w:t>
      </w:r>
      <w:r w:rsidR="00E3005B" w:rsidRPr="2CAD0573">
        <w:rPr>
          <w:rFonts w:eastAsiaTheme="minorEastAsia"/>
        </w:rPr>
        <w:t>they have created</w:t>
      </w:r>
      <w:r w:rsidR="00B63C5C" w:rsidRPr="2CAD0573">
        <w:rPr>
          <w:rFonts w:eastAsiaTheme="minorEastAsia"/>
        </w:rPr>
        <w:t xml:space="preserve"> in order</w:t>
      </w:r>
      <w:r w:rsidR="00E3005B" w:rsidRPr="2CAD0573">
        <w:rPr>
          <w:rFonts w:eastAsiaTheme="minorEastAsia"/>
        </w:rPr>
        <w:t xml:space="preserve"> to accomplish the overarching goals of Section 5. </w:t>
      </w:r>
      <w:r w:rsidRPr="2CAD0573">
        <w:rPr>
          <w:rFonts w:eastAsiaTheme="minorEastAsia"/>
        </w:rPr>
        <w:t xml:space="preserve">The </w:t>
      </w:r>
      <w:r w:rsidR="00D07B33" w:rsidRPr="2CAD0573">
        <w:rPr>
          <w:rFonts w:eastAsiaTheme="minorEastAsia"/>
        </w:rPr>
        <w:t>action steps</w:t>
      </w:r>
      <w:r w:rsidRPr="2CAD0573">
        <w:rPr>
          <w:rFonts w:eastAsiaTheme="minorEastAsia"/>
        </w:rPr>
        <w:t xml:space="preserve"> must tie back to the analysis of data and factors contributing to underachievement in literacy (Section 3). </w:t>
      </w:r>
    </w:p>
    <w:p w14:paraId="73E2EF42" w14:textId="047102DC" w:rsidR="00966856" w:rsidRDefault="00966856" w:rsidP="00E3005B">
      <w:pPr>
        <w:rPr>
          <w:rFonts w:eastAsiaTheme="minorEastAsia"/>
          <w:bCs/>
        </w:rPr>
      </w:pPr>
      <w:r>
        <w:rPr>
          <w:rFonts w:eastAsiaTheme="minorEastAsia"/>
          <w:bCs/>
        </w:rPr>
        <w:t xml:space="preserve">The combination of all the </w:t>
      </w:r>
      <w:r w:rsidR="00D07B33">
        <w:rPr>
          <w:rFonts w:eastAsiaTheme="minorEastAsia"/>
          <w:b/>
        </w:rPr>
        <w:t xml:space="preserve">action steps for each subgoal </w:t>
      </w:r>
      <w:r>
        <w:rPr>
          <w:rFonts w:eastAsiaTheme="minorEastAsia"/>
          <w:bCs/>
        </w:rPr>
        <w:t>in this section will p</w:t>
      </w:r>
      <w:r w:rsidRPr="00E3005B">
        <w:rPr>
          <w:rFonts w:eastAsiaTheme="minorEastAsia"/>
          <w:bCs/>
        </w:rPr>
        <w:t xml:space="preserve">rovide </w:t>
      </w:r>
      <w:r w:rsidRPr="006051F9">
        <w:rPr>
          <w:rFonts w:eastAsiaTheme="minorEastAsia"/>
          <w:bCs/>
        </w:rPr>
        <w:t>a robust</w:t>
      </w:r>
      <w:r w:rsidRPr="00E3005B">
        <w:rPr>
          <w:rFonts w:eastAsiaTheme="minorEastAsia"/>
          <w:b/>
        </w:rPr>
        <w:t xml:space="preserve"> blueprint</w:t>
      </w:r>
      <w:r>
        <w:rPr>
          <w:rFonts w:eastAsiaTheme="minorEastAsia"/>
          <w:bCs/>
        </w:rPr>
        <w:t xml:space="preserve"> </w:t>
      </w:r>
      <w:r w:rsidRPr="00966856">
        <w:rPr>
          <w:rFonts w:eastAsiaTheme="minorEastAsia"/>
          <w:bCs/>
        </w:rPr>
        <w:t>for the early childhood education program or LEA/school in achieving the measurable performance goals stated in Section 5.</w:t>
      </w:r>
    </w:p>
    <w:p w14:paraId="29C1900F" w14:textId="1F429A5A" w:rsidR="00715DE2" w:rsidRPr="00411665" w:rsidRDefault="00715DE2" w:rsidP="2CAD0573">
      <w:pPr>
        <w:rPr>
          <w:rFonts w:ascii="Times New Roman" w:eastAsia="Times New Roman" w:hAnsi="Times New Roman" w:cs="Times New Roman"/>
          <w:i/>
          <w:iCs/>
          <w:sz w:val="24"/>
          <w:szCs w:val="24"/>
        </w:rPr>
      </w:pPr>
      <w:proofErr w:type="gramStart"/>
      <w:r w:rsidRPr="2CAD0573">
        <w:rPr>
          <w:b/>
          <w:bCs/>
        </w:rPr>
        <w:t>Take Action</w:t>
      </w:r>
      <w:proofErr w:type="gramEnd"/>
      <w:r w:rsidRPr="2CAD0573">
        <w:rPr>
          <w:b/>
          <w:bCs/>
        </w:rPr>
        <w:t>:</w:t>
      </w:r>
      <w:r>
        <w:t xml:space="preserve"> </w:t>
      </w:r>
      <w:r>
        <w:br/>
      </w:r>
      <w:r w:rsidR="00B63C5C" w:rsidRPr="2CAD0573">
        <w:rPr>
          <w:rFonts w:eastAsiaTheme="minorEastAsia"/>
          <w:i/>
          <w:iCs/>
        </w:rPr>
        <w:t xml:space="preserve">Describe </w:t>
      </w:r>
      <w:r w:rsidR="00966856" w:rsidRPr="2CAD0573">
        <w:rPr>
          <w:rFonts w:eastAsiaTheme="minorEastAsia"/>
          <w:i/>
          <w:iCs/>
        </w:rPr>
        <w:t xml:space="preserve">the </w:t>
      </w:r>
      <w:r w:rsidR="516A36F9" w:rsidRPr="2CAD0573">
        <w:rPr>
          <w:rFonts w:eastAsiaTheme="minorEastAsia"/>
          <w:i/>
          <w:iCs/>
        </w:rPr>
        <w:t xml:space="preserve">main </w:t>
      </w:r>
      <w:r w:rsidR="00D07B33" w:rsidRPr="2CAD0573">
        <w:rPr>
          <w:rFonts w:eastAsiaTheme="minorEastAsia"/>
          <w:i/>
          <w:iCs/>
        </w:rPr>
        <w:t xml:space="preserve">action steps </w:t>
      </w:r>
      <w:r w:rsidR="66728189" w:rsidRPr="2CAD0573">
        <w:rPr>
          <w:rFonts w:eastAsiaTheme="minorEastAsia"/>
          <w:i/>
          <w:iCs/>
        </w:rPr>
        <w:t>associated with each</w:t>
      </w:r>
      <w:r w:rsidR="00387638" w:rsidRPr="2CAD0573">
        <w:rPr>
          <w:rFonts w:eastAsiaTheme="minorEastAsia"/>
          <w:i/>
          <w:iCs/>
        </w:rPr>
        <w:t xml:space="preserve"> </w:t>
      </w:r>
      <w:r w:rsidR="00B63C5C" w:rsidRPr="2CAD0573">
        <w:rPr>
          <w:rFonts w:eastAsiaTheme="minorEastAsia"/>
          <w:i/>
          <w:iCs/>
        </w:rPr>
        <w:t>subgoal listed in Section 5.</w:t>
      </w:r>
      <w:r w:rsidR="00CF4E4A" w:rsidRPr="2CAD0573">
        <w:rPr>
          <w:rFonts w:eastAsiaTheme="minorEastAsia"/>
          <w:i/>
          <w:iCs/>
        </w:rPr>
        <w:t xml:space="preserve"> </w:t>
      </w:r>
      <w:r w:rsidR="006051F9" w:rsidRPr="2CAD0573">
        <w:rPr>
          <w:rFonts w:eastAsiaTheme="minorEastAsia"/>
          <w:i/>
          <w:iCs/>
        </w:rPr>
        <w:t>Th</w:t>
      </w:r>
      <w:r w:rsidR="5C7633BC" w:rsidRPr="2CAD0573">
        <w:rPr>
          <w:rFonts w:eastAsiaTheme="minorEastAsia"/>
          <w:i/>
          <w:iCs/>
        </w:rPr>
        <w:t>ese steps</w:t>
      </w:r>
      <w:r w:rsidR="006051F9" w:rsidRPr="2CAD0573">
        <w:rPr>
          <w:rFonts w:eastAsiaTheme="minorEastAsia"/>
          <w:i/>
          <w:iCs/>
        </w:rPr>
        <w:t xml:space="preserve"> should create a </w:t>
      </w:r>
      <w:r w:rsidR="00966856" w:rsidRPr="2CAD0573">
        <w:rPr>
          <w:rFonts w:eastAsiaTheme="minorEastAsia"/>
          <w:i/>
          <w:iCs/>
        </w:rPr>
        <w:t>blueprint</w:t>
      </w:r>
      <w:r w:rsidR="006051F9" w:rsidRPr="2CAD0573">
        <w:rPr>
          <w:rFonts w:eastAsiaTheme="minorEastAsia"/>
          <w:i/>
          <w:iCs/>
        </w:rPr>
        <w:t xml:space="preserve"> to achieving the overall goals</w:t>
      </w:r>
      <w:r w:rsidR="00CF4E4A" w:rsidRPr="2CAD0573">
        <w:rPr>
          <w:rFonts w:eastAsiaTheme="minorEastAsia"/>
          <w:i/>
          <w:iCs/>
        </w:rPr>
        <w:t xml:space="preserve">. Add as </w:t>
      </w:r>
      <w:r w:rsidR="00D07B33" w:rsidRPr="2CAD0573">
        <w:rPr>
          <w:rFonts w:eastAsiaTheme="minorEastAsia"/>
          <w:i/>
          <w:iCs/>
        </w:rPr>
        <w:t>many subgoal action steps</w:t>
      </w:r>
      <w:r w:rsidR="00B63C5C" w:rsidRPr="2CAD0573">
        <w:rPr>
          <w:rFonts w:eastAsiaTheme="minorEastAsia"/>
          <w:i/>
          <w:iCs/>
        </w:rPr>
        <w:t xml:space="preserve"> </w:t>
      </w:r>
      <w:r w:rsidR="00CF4E4A" w:rsidRPr="2CAD0573">
        <w:rPr>
          <w:rFonts w:eastAsiaTheme="minorEastAsia"/>
          <w:i/>
          <w:iCs/>
        </w:rPr>
        <w:t>as necessary</w:t>
      </w:r>
      <w:r w:rsidR="00B63C5C" w:rsidRPr="2CAD0573">
        <w:rPr>
          <w:rFonts w:eastAsiaTheme="minorEastAsia"/>
          <w:i/>
          <w:iCs/>
        </w:rPr>
        <w:t xml:space="preserve"> to accomplish the overall goals.</w:t>
      </w:r>
    </w:p>
    <w:tbl>
      <w:tblPr>
        <w:tblStyle w:val="TableGrid"/>
        <w:tblW w:w="9360" w:type="dxa"/>
        <w:tblLayout w:type="fixed"/>
        <w:tblLook w:val="06A0" w:firstRow="1" w:lastRow="0" w:firstColumn="1" w:lastColumn="0" w:noHBand="1" w:noVBand="1"/>
      </w:tblPr>
      <w:tblGrid>
        <w:gridCol w:w="9360"/>
      </w:tblGrid>
      <w:tr w:rsidR="00715DE2" w14:paraId="4BF9000C" w14:textId="77777777" w:rsidTr="00EF3A05">
        <w:trPr>
          <w:trHeight w:val="1043"/>
        </w:trPr>
        <w:tc>
          <w:tcPr>
            <w:tcW w:w="9360" w:type="dxa"/>
          </w:tcPr>
          <w:p w14:paraId="01C05E94" w14:textId="77777777" w:rsidR="00715DE2" w:rsidRDefault="00715DE2" w:rsidP="00EF3A05">
            <w:pPr>
              <w:rPr>
                <w:rFonts w:ascii="Times New Roman" w:eastAsia="Times New Roman" w:hAnsi="Times New Roman" w:cs="Times New Roman"/>
                <w:sz w:val="24"/>
                <w:szCs w:val="24"/>
              </w:rPr>
            </w:pPr>
          </w:p>
        </w:tc>
      </w:tr>
    </w:tbl>
    <w:p w14:paraId="2A83B39D" w14:textId="77777777" w:rsidR="00715DE2" w:rsidRDefault="00715DE2" w:rsidP="00715DE2">
      <w:pPr>
        <w:rPr>
          <w:rFonts w:ascii="Times New Roman" w:eastAsia="Times New Roman" w:hAnsi="Times New Roman" w:cs="Times New Roman"/>
          <w:sz w:val="24"/>
          <w:szCs w:val="24"/>
        </w:rPr>
      </w:pPr>
    </w:p>
    <w:p w14:paraId="129DE46A" w14:textId="77777777" w:rsidR="00D50EE8" w:rsidRDefault="00D50EE8" w:rsidP="00D50EE8">
      <w:pPr>
        <w:rPr>
          <w:rFonts w:ascii="Times New Roman" w:eastAsia="Times New Roman" w:hAnsi="Times New Roman" w:cs="Times New Roman"/>
          <w:sz w:val="24"/>
          <w:szCs w:val="24"/>
        </w:rPr>
      </w:pPr>
    </w:p>
    <w:p w14:paraId="7B9C06F0" w14:textId="47084C9A" w:rsidR="00DB429F" w:rsidRDefault="00DB42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94C0FE" w14:textId="7D4BE34C" w:rsidR="00B45ACE" w:rsidRDefault="00B45ACE" w:rsidP="00B45ACE">
      <w:pPr>
        <w:rPr>
          <w:b/>
          <w:bCs/>
          <w:sz w:val="32"/>
          <w:szCs w:val="32"/>
        </w:rPr>
      </w:pPr>
      <w:r w:rsidRPr="509FFB59">
        <w:rPr>
          <w:b/>
          <w:bCs/>
          <w:sz w:val="32"/>
          <w:szCs w:val="32"/>
        </w:rPr>
        <w:lastRenderedPageBreak/>
        <w:t xml:space="preserve">Section </w:t>
      </w:r>
      <w:r>
        <w:rPr>
          <w:b/>
          <w:bCs/>
          <w:sz w:val="32"/>
          <w:szCs w:val="32"/>
        </w:rPr>
        <w:t>7</w:t>
      </w:r>
      <w:r w:rsidRPr="509FFB59">
        <w:rPr>
          <w:b/>
          <w:bCs/>
          <w:sz w:val="32"/>
          <w:szCs w:val="32"/>
        </w:rPr>
        <w:t xml:space="preserve">: </w:t>
      </w:r>
      <w:r>
        <w:rPr>
          <w:b/>
          <w:bCs/>
          <w:sz w:val="32"/>
          <w:szCs w:val="32"/>
        </w:rPr>
        <w:t>Plan for Monitoring Progress Toward Performance Goals</w:t>
      </w:r>
    </w:p>
    <w:p w14:paraId="0ABCC17E" w14:textId="77777777" w:rsidR="00B45ACE" w:rsidRDefault="00B45ACE" w:rsidP="00B45ACE">
      <w:pPr>
        <w:rPr>
          <w:rFonts w:eastAsiaTheme="minorEastAsia"/>
        </w:rPr>
      </w:pPr>
      <w:r w:rsidRPr="509FFB59">
        <w:rPr>
          <w:b/>
          <w:bCs/>
        </w:rPr>
        <w:t>Guidance and Considerations:</w:t>
      </w:r>
      <w:r>
        <w:t xml:space="preserve"> </w:t>
      </w:r>
      <w:r w:rsidRPr="00B35321">
        <w:rPr>
          <w:rFonts w:eastAsiaTheme="minorEastAsia"/>
        </w:rPr>
        <w:t xml:space="preserve"> </w:t>
      </w:r>
    </w:p>
    <w:p w14:paraId="265588FB" w14:textId="45084676" w:rsidR="00B45ACE" w:rsidRPr="00B45ACE" w:rsidRDefault="00B45ACE" w:rsidP="00B45ACE">
      <w:pPr>
        <w:rPr>
          <w:rFonts w:eastAsiaTheme="minorEastAsia"/>
          <w:bCs/>
        </w:rPr>
      </w:pPr>
      <w:r w:rsidRPr="00B45ACE">
        <w:rPr>
          <w:rFonts w:eastAsiaTheme="minorEastAsia"/>
          <w:bCs/>
        </w:rPr>
        <w:t xml:space="preserve">This section should specify what evidence is being collected, at what specific times, and by whom — to monitor the extent to which </w:t>
      </w:r>
      <w:r w:rsidR="00DC384A">
        <w:rPr>
          <w:rFonts w:eastAsiaTheme="minorEastAsia"/>
          <w:bCs/>
        </w:rPr>
        <w:t>programs/</w:t>
      </w:r>
      <w:r w:rsidRPr="00B45ACE">
        <w:rPr>
          <w:rFonts w:eastAsiaTheme="minorEastAsia"/>
          <w:bCs/>
        </w:rPr>
        <w:t>schools are implementing the action steps and measuring progress toward the performance goals. In addition, this section should identify what will be done to facilitate improvement where the data being collected shows that learners are not progressing toward the performance goals.</w:t>
      </w:r>
    </w:p>
    <w:p w14:paraId="23CEECC4" w14:textId="2DD19AC1" w:rsidR="00B45ACE" w:rsidRDefault="00B45ACE" w:rsidP="2CAD0573">
      <w:pPr>
        <w:rPr>
          <w:rFonts w:eastAsiaTheme="minorEastAsia"/>
        </w:rPr>
      </w:pPr>
      <w:r w:rsidRPr="2CAD0573">
        <w:rPr>
          <w:rFonts w:eastAsiaTheme="minorEastAsia"/>
        </w:rPr>
        <w:t>Stated another way, what, how and when will you measure your progress toward meeting the goal? What ways do you have to collect data that will allow you to monitor progress toward success? Is it something you are already doing or collecting, or will you need to create or collect something new?</w:t>
      </w:r>
    </w:p>
    <w:p w14:paraId="70019487" w14:textId="7798122D" w:rsidR="00B45ACE" w:rsidRPr="00411665" w:rsidRDefault="00B45ACE" w:rsidP="2CAD0573">
      <w:pPr>
        <w:rPr>
          <w:rFonts w:eastAsiaTheme="minorEastAsia"/>
          <w:i/>
          <w:iCs/>
        </w:rPr>
      </w:pPr>
      <w:proofErr w:type="gramStart"/>
      <w:r w:rsidRPr="2CAD0573">
        <w:rPr>
          <w:b/>
          <w:bCs/>
        </w:rPr>
        <w:t>Take Action</w:t>
      </w:r>
      <w:proofErr w:type="gramEnd"/>
      <w:r w:rsidRPr="2CAD0573">
        <w:rPr>
          <w:b/>
          <w:bCs/>
        </w:rPr>
        <w:t>:</w:t>
      </w:r>
      <w:r>
        <w:t xml:space="preserve"> </w:t>
      </w:r>
      <w:r>
        <w:br/>
      </w:r>
      <w:r w:rsidRPr="2CAD0573">
        <w:rPr>
          <w:rFonts w:eastAsiaTheme="minorEastAsia"/>
          <w:i/>
          <w:iCs/>
        </w:rPr>
        <w:t xml:space="preserve">Describe </w:t>
      </w:r>
      <w:r w:rsidR="00BB06FD" w:rsidRPr="2CAD0573">
        <w:rPr>
          <w:rFonts w:eastAsiaTheme="minorEastAsia"/>
          <w:i/>
          <w:iCs/>
        </w:rPr>
        <w:t xml:space="preserve">how progress toward each performance goal will be monitored, measured and reported. </w:t>
      </w:r>
      <w:r w:rsidR="00BB06FD" w:rsidRPr="2CAD0573">
        <w:rPr>
          <w:rFonts w:eastAsiaTheme="minorEastAsia"/>
          <w:b/>
          <w:bCs/>
          <w:i/>
          <w:iCs/>
        </w:rPr>
        <w:t>For a consortium,</w:t>
      </w:r>
      <w:r w:rsidR="00BB06FD" w:rsidRPr="2CAD0573">
        <w:rPr>
          <w:rFonts w:eastAsiaTheme="minorEastAsia"/>
          <w:i/>
          <w:iCs/>
        </w:rPr>
        <w:t xml:space="preserve"> describe how the </w:t>
      </w:r>
      <w:r w:rsidR="00BB06FD" w:rsidRPr="2CAD0573">
        <w:rPr>
          <w:rFonts w:eastAsiaTheme="minorEastAsia"/>
          <w:b/>
          <w:bCs/>
          <w:i/>
          <w:iCs/>
        </w:rPr>
        <w:t>consortium lead</w:t>
      </w:r>
      <w:r w:rsidR="00BB06FD" w:rsidRPr="2CAD0573">
        <w:rPr>
          <w:rFonts w:eastAsiaTheme="minorEastAsia"/>
          <w:i/>
          <w:iCs/>
        </w:rPr>
        <w:t xml:space="preserve"> will monitor progress toward the consortium goal(s). How will the goal(s) be monitored, measured and reported? </w:t>
      </w:r>
    </w:p>
    <w:tbl>
      <w:tblPr>
        <w:tblStyle w:val="TableGrid"/>
        <w:tblW w:w="9360" w:type="dxa"/>
        <w:tblLayout w:type="fixed"/>
        <w:tblLook w:val="06A0" w:firstRow="1" w:lastRow="0" w:firstColumn="1" w:lastColumn="0" w:noHBand="1" w:noVBand="1"/>
      </w:tblPr>
      <w:tblGrid>
        <w:gridCol w:w="9360"/>
      </w:tblGrid>
      <w:tr w:rsidR="00B45ACE" w14:paraId="6AF3567F" w14:textId="77777777" w:rsidTr="2CAD0573">
        <w:trPr>
          <w:trHeight w:val="1043"/>
        </w:trPr>
        <w:tc>
          <w:tcPr>
            <w:tcW w:w="9360" w:type="dxa"/>
          </w:tcPr>
          <w:p w14:paraId="07ABF56F" w14:textId="77777777" w:rsidR="00B45ACE" w:rsidRDefault="00B45ACE" w:rsidP="00EF3A05">
            <w:pPr>
              <w:rPr>
                <w:rFonts w:ascii="Times New Roman" w:eastAsia="Times New Roman" w:hAnsi="Times New Roman" w:cs="Times New Roman"/>
                <w:sz w:val="24"/>
                <w:szCs w:val="24"/>
              </w:rPr>
            </w:pPr>
          </w:p>
        </w:tc>
      </w:tr>
    </w:tbl>
    <w:p w14:paraId="15EB3588" w14:textId="77777777" w:rsidR="001B41D8" w:rsidRDefault="001B41D8" w:rsidP="2CAD0573">
      <w:pPr>
        <w:rPr>
          <w:rFonts w:eastAsiaTheme="minorEastAsia"/>
          <w:b/>
          <w:bCs/>
          <w:i/>
          <w:iCs/>
        </w:rPr>
      </w:pPr>
    </w:p>
    <w:p w14:paraId="283431FE" w14:textId="5FD55358" w:rsidR="18B82ECD" w:rsidRDefault="18B82ECD" w:rsidP="2CAD0573">
      <w:pPr>
        <w:rPr>
          <w:rFonts w:eastAsiaTheme="minorEastAsia"/>
          <w:i/>
          <w:iCs/>
        </w:rPr>
      </w:pPr>
      <w:r w:rsidRPr="2CAD0573">
        <w:rPr>
          <w:rFonts w:eastAsiaTheme="minorEastAsia"/>
          <w:b/>
          <w:bCs/>
          <w:i/>
          <w:iCs/>
        </w:rPr>
        <w:t>Privacy Considerations:</w:t>
      </w:r>
      <w:r w:rsidRPr="2CAD0573">
        <w:rPr>
          <w:rFonts w:eastAsiaTheme="minorEastAsia"/>
          <w:i/>
          <w:iCs/>
        </w:rPr>
        <w:t xml:space="preserve"> Describe how any collection of </w:t>
      </w:r>
      <w:proofErr w:type="gramStart"/>
      <w:r w:rsidRPr="2CAD0573">
        <w:rPr>
          <w:rFonts w:eastAsiaTheme="minorEastAsia"/>
          <w:i/>
          <w:iCs/>
        </w:rPr>
        <w:t>learner</w:t>
      </w:r>
      <w:proofErr w:type="gramEnd"/>
      <w:r w:rsidRPr="2CAD0573">
        <w:rPr>
          <w:rFonts w:eastAsiaTheme="minorEastAsia"/>
          <w:i/>
          <w:iCs/>
        </w:rPr>
        <w:t xml:space="preserve"> (child/student) data will remain consistent with all applicable child- or student-level data privacy requirements.</w:t>
      </w:r>
    </w:p>
    <w:tbl>
      <w:tblPr>
        <w:tblStyle w:val="TableGrid"/>
        <w:tblW w:w="0" w:type="auto"/>
        <w:tblLayout w:type="fixed"/>
        <w:tblLook w:val="06A0" w:firstRow="1" w:lastRow="0" w:firstColumn="1" w:lastColumn="0" w:noHBand="1" w:noVBand="1"/>
      </w:tblPr>
      <w:tblGrid>
        <w:gridCol w:w="9360"/>
      </w:tblGrid>
      <w:tr w:rsidR="2CAD0573" w14:paraId="2F47F551" w14:textId="77777777" w:rsidTr="001B41D8">
        <w:trPr>
          <w:trHeight w:val="1115"/>
        </w:trPr>
        <w:tc>
          <w:tcPr>
            <w:tcW w:w="9360" w:type="dxa"/>
          </w:tcPr>
          <w:p w14:paraId="05253B78" w14:textId="41F97BD7" w:rsidR="2CAD0573" w:rsidRDefault="2CAD0573" w:rsidP="2CAD0573">
            <w:pPr>
              <w:rPr>
                <w:rFonts w:ascii="Times New Roman" w:eastAsia="Times New Roman" w:hAnsi="Times New Roman" w:cs="Times New Roman"/>
                <w:sz w:val="24"/>
                <w:szCs w:val="24"/>
              </w:rPr>
            </w:pPr>
          </w:p>
        </w:tc>
      </w:tr>
    </w:tbl>
    <w:p w14:paraId="00D2656C" w14:textId="0789C5D5" w:rsidR="00D03834" w:rsidRDefault="00D038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E665B5" w14:textId="07EF8181" w:rsidR="00D03834" w:rsidRDefault="00D03834" w:rsidP="00D03834">
      <w:pPr>
        <w:rPr>
          <w:b/>
          <w:bCs/>
          <w:sz w:val="32"/>
          <w:szCs w:val="32"/>
        </w:rPr>
      </w:pPr>
      <w:r w:rsidRPr="2CAD0573">
        <w:rPr>
          <w:b/>
          <w:bCs/>
          <w:sz w:val="32"/>
          <w:szCs w:val="32"/>
        </w:rPr>
        <w:lastRenderedPageBreak/>
        <w:t xml:space="preserve">Section 8: </w:t>
      </w:r>
      <w:r w:rsidR="5B31546E" w:rsidRPr="2CAD0573">
        <w:rPr>
          <w:b/>
          <w:bCs/>
          <w:sz w:val="32"/>
          <w:szCs w:val="32"/>
        </w:rPr>
        <w:t>Evidence-Based Practices and Professional Learning</w:t>
      </w:r>
    </w:p>
    <w:p w14:paraId="7DD8977C" w14:textId="723A7494" w:rsidR="00D03834" w:rsidRDefault="00D03834" w:rsidP="00D03834">
      <w:pPr>
        <w:rPr>
          <w:b/>
          <w:bCs/>
          <w:sz w:val="28"/>
          <w:szCs w:val="28"/>
          <w:u w:val="single"/>
        </w:rPr>
      </w:pPr>
      <w:r w:rsidRPr="509FFB59">
        <w:rPr>
          <w:b/>
          <w:bCs/>
          <w:sz w:val="28"/>
          <w:szCs w:val="28"/>
          <w:u w:val="single"/>
        </w:rPr>
        <w:t xml:space="preserve">Part A: </w:t>
      </w:r>
      <w:r>
        <w:rPr>
          <w:b/>
          <w:bCs/>
          <w:sz w:val="28"/>
          <w:szCs w:val="28"/>
          <w:u w:val="single"/>
        </w:rPr>
        <w:t>Evidence-Based Practices and Interventions to Support Learners</w:t>
      </w:r>
    </w:p>
    <w:p w14:paraId="680873EA" w14:textId="77777777" w:rsidR="00D03834" w:rsidRDefault="00D03834" w:rsidP="00D03834">
      <w:pPr>
        <w:rPr>
          <w:b/>
          <w:bCs/>
        </w:rPr>
      </w:pPr>
      <w:r w:rsidRPr="509FFB59">
        <w:rPr>
          <w:b/>
          <w:bCs/>
        </w:rPr>
        <w:t>Guidance</w:t>
      </w:r>
      <w:r>
        <w:rPr>
          <w:b/>
          <w:bCs/>
        </w:rPr>
        <w:t xml:space="preserve"> and Considerations:</w:t>
      </w:r>
      <w:r w:rsidRPr="509FFB59">
        <w:rPr>
          <w:b/>
          <w:bCs/>
        </w:rPr>
        <w:t xml:space="preserve"> </w:t>
      </w:r>
    </w:p>
    <w:p w14:paraId="5EB9EC27" w14:textId="77777777" w:rsidR="00472DE0" w:rsidRPr="00472DE0" w:rsidRDefault="00472DE0" w:rsidP="00472DE0">
      <w:pPr>
        <w:rPr>
          <w:rFonts w:eastAsiaTheme="minorEastAsia"/>
          <w:bCs/>
        </w:rPr>
      </w:pPr>
      <w:r w:rsidRPr="00472DE0">
        <w:rPr>
          <w:rFonts w:eastAsiaTheme="minorEastAsia"/>
          <w:bCs/>
        </w:rPr>
        <w:t>To increase the likelihood that an evidence-based practice will lead to improved student outcomes, LEAs/schools and programs should intentionally aim to leverage evidence-based activities, strategies and interventions that are:</w:t>
      </w:r>
    </w:p>
    <w:p w14:paraId="1DA57F2B" w14:textId="5AB011E6" w:rsidR="00472DE0" w:rsidRPr="00472DE0" w:rsidRDefault="00472DE0" w:rsidP="00472DE0">
      <w:pPr>
        <w:numPr>
          <w:ilvl w:val="1"/>
          <w:numId w:val="13"/>
        </w:numPr>
        <w:spacing w:after="120" w:line="240" w:lineRule="auto"/>
        <w:ind w:left="900" w:hanging="270"/>
        <w:rPr>
          <w:rFonts w:eastAsiaTheme="minorEastAsia"/>
          <w:bCs/>
        </w:rPr>
      </w:pPr>
      <w:r w:rsidRPr="00472DE0">
        <w:rPr>
          <w:rFonts w:eastAsiaTheme="minorEastAsia"/>
          <w:bCs/>
        </w:rPr>
        <w:t>Aligned with the LEA/school</w:t>
      </w:r>
      <w:r>
        <w:rPr>
          <w:rFonts w:eastAsiaTheme="minorEastAsia"/>
          <w:bCs/>
        </w:rPr>
        <w:t>/early care and</w:t>
      </w:r>
      <w:r w:rsidRPr="00472DE0">
        <w:rPr>
          <w:rFonts w:eastAsiaTheme="minorEastAsia"/>
          <w:bCs/>
        </w:rPr>
        <w:t xml:space="preserve"> education program specific needs and context;</w:t>
      </w:r>
    </w:p>
    <w:p w14:paraId="710C56C8" w14:textId="495484F0" w:rsidR="00472DE0" w:rsidRPr="00472DE0" w:rsidRDefault="00472DE0" w:rsidP="00472DE0">
      <w:pPr>
        <w:numPr>
          <w:ilvl w:val="1"/>
          <w:numId w:val="13"/>
        </w:numPr>
        <w:spacing w:after="120" w:line="240" w:lineRule="auto"/>
        <w:ind w:left="900" w:hanging="270"/>
        <w:rPr>
          <w:rFonts w:eastAsiaTheme="minorEastAsia"/>
          <w:bCs/>
        </w:rPr>
      </w:pPr>
      <w:r w:rsidRPr="00472DE0">
        <w:rPr>
          <w:rFonts w:eastAsiaTheme="minorEastAsia"/>
          <w:bCs/>
        </w:rPr>
        <w:t>Part of a cohesive improvement plan;</w:t>
      </w:r>
      <w:r>
        <w:rPr>
          <w:rFonts w:eastAsiaTheme="minorEastAsia"/>
          <w:bCs/>
        </w:rPr>
        <w:t xml:space="preserve"> and</w:t>
      </w:r>
    </w:p>
    <w:p w14:paraId="016A1F69" w14:textId="77777777" w:rsidR="00472DE0" w:rsidRPr="00472DE0" w:rsidRDefault="00472DE0" w:rsidP="00472DE0">
      <w:pPr>
        <w:numPr>
          <w:ilvl w:val="1"/>
          <w:numId w:val="13"/>
        </w:numPr>
        <w:spacing w:after="120" w:line="240" w:lineRule="auto"/>
        <w:ind w:left="900" w:hanging="270"/>
        <w:rPr>
          <w:rFonts w:eastAsiaTheme="minorEastAsia"/>
          <w:bCs/>
        </w:rPr>
      </w:pPr>
      <w:r w:rsidRPr="00472DE0">
        <w:rPr>
          <w:rFonts w:eastAsiaTheme="minorEastAsia"/>
          <w:bCs/>
        </w:rPr>
        <w:t>Implemented with fidelity.</w:t>
      </w:r>
    </w:p>
    <w:p w14:paraId="42CC5393" w14:textId="0204A688" w:rsidR="00472DE0" w:rsidRDefault="0018A03F" w:rsidP="2CAD0573">
      <w:pPr>
        <w:rPr>
          <w:rFonts w:eastAsiaTheme="minorEastAsia"/>
        </w:rPr>
      </w:pPr>
      <w:r w:rsidRPr="2CAD0573">
        <w:rPr>
          <w:rFonts w:eastAsiaTheme="minorEastAsia"/>
        </w:rPr>
        <w:t>The Every Student Succeeds Act (</w:t>
      </w:r>
      <w:r w:rsidR="00472DE0" w:rsidRPr="2CAD0573">
        <w:rPr>
          <w:rFonts w:eastAsiaTheme="minorEastAsia"/>
        </w:rPr>
        <w:t>ESSA</w:t>
      </w:r>
      <w:r w:rsidR="587E81FC" w:rsidRPr="2CAD0573">
        <w:rPr>
          <w:rFonts w:eastAsiaTheme="minorEastAsia"/>
        </w:rPr>
        <w:t xml:space="preserve">, </w:t>
      </w:r>
      <w:r w:rsidR="00472DE0" w:rsidRPr="2CAD0573">
        <w:rPr>
          <w:rFonts w:eastAsiaTheme="minorEastAsia"/>
        </w:rPr>
        <w:t xml:space="preserve">Section 8002) and the </w:t>
      </w:r>
      <w:hyperlink r:id="rId14">
        <w:r w:rsidR="00472DE0" w:rsidRPr="2CAD0573">
          <w:rPr>
            <w:rStyle w:val="Hyperlink"/>
            <w:rFonts w:eastAsiaTheme="minorEastAsia"/>
          </w:rPr>
          <w:t>US Department of Education’s Non-Regulatory Guidance: Using Evidence to Strengthen Education Investments</w:t>
        </w:r>
      </w:hyperlink>
      <w:r w:rsidR="00472DE0" w:rsidRPr="2CAD0573">
        <w:rPr>
          <w:rFonts w:eastAsiaTheme="minorEastAsia"/>
        </w:rPr>
        <w:t xml:space="preserve"> outline four tiers of evidence based on the design and outcomes of the research studies carried out to evaluate an intervention.</w:t>
      </w:r>
    </w:p>
    <w:p w14:paraId="476D9555" w14:textId="130807BF" w:rsidR="0023318B" w:rsidRPr="00472DE0" w:rsidRDefault="0023318B" w:rsidP="2CAD0573">
      <w:pPr>
        <w:spacing w:line="240" w:lineRule="auto"/>
        <w:jc w:val="center"/>
        <w:rPr>
          <w:rFonts w:eastAsiaTheme="minorEastAsia"/>
        </w:rPr>
      </w:pPr>
      <w:r>
        <w:rPr>
          <w:noProof/>
          <w:color w:val="2B579A"/>
          <w:shd w:val="clear" w:color="auto" w:fill="E6E6E6"/>
        </w:rPr>
        <w:drawing>
          <wp:inline distT="0" distB="0" distL="0" distR="0" wp14:anchorId="3A9EA0F7" wp14:editId="266B9163">
            <wp:extent cx="3078956" cy="3645157"/>
            <wp:effectExtent l="0" t="0" r="7620" b="0"/>
            <wp:docPr id="1" name="Picture 1" descr="Infographic for What Do We Mean by Evidence-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for What Do We Mean by Evidence-based?"/>
                    <pic:cNvPicPr>
                      <a:picLocks noChangeAspect="1" noChangeArrowheads="1"/>
                    </pic:cNvPicPr>
                  </pic:nvPicPr>
                  <pic:blipFill rotWithShape="1">
                    <a:blip r:embed="rId15">
                      <a:extLst>
                        <a:ext uri="{28A0092B-C50C-407E-A947-70E740481C1C}">
                          <a14:useLocalDpi xmlns:a14="http://schemas.microsoft.com/office/drawing/2010/main" val="0"/>
                        </a:ext>
                      </a:extLst>
                    </a:blip>
                    <a:srcRect b="8457"/>
                    <a:stretch/>
                  </pic:blipFill>
                  <pic:spPr bwMode="auto">
                    <a:xfrm>
                      <a:off x="0" y="0"/>
                      <a:ext cx="3088995" cy="3657042"/>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heme="minorEastAsia"/>
          <w:bCs/>
        </w:rPr>
        <w:br/>
      </w:r>
      <w:r w:rsidRPr="2CAD0573">
        <w:rPr>
          <w:rFonts w:eastAsiaTheme="minorEastAsia"/>
          <w:sz w:val="16"/>
          <w:szCs w:val="16"/>
        </w:rPr>
        <w:t>National Center on Improving Literacy (2018). What do we mean by evidence-</w:t>
      </w:r>
      <w:proofErr w:type="gramStart"/>
      <w:r w:rsidRPr="2CAD0573">
        <w:rPr>
          <w:rFonts w:eastAsiaTheme="minorEastAsia"/>
          <w:sz w:val="16"/>
          <w:szCs w:val="16"/>
        </w:rPr>
        <w:t>based?.</w:t>
      </w:r>
      <w:proofErr w:type="gramEnd"/>
      <w:r w:rsidRPr="2CAD0573">
        <w:rPr>
          <w:rFonts w:eastAsiaTheme="minorEastAsia"/>
          <w:sz w:val="16"/>
          <w:szCs w:val="16"/>
        </w:rPr>
        <w:t xml:space="preserve"> Washington, DC: U.S. Department of Education, Office of Elementary and Secondary Education, Office of Special Education Programs, National Center on Improving Literacy. Retrieved from </w:t>
      </w:r>
      <w:hyperlink r:id="rId16" w:history="1">
        <w:r w:rsidRPr="2CAD0573">
          <w:rPr>
            <w:rStyle w:val="Hyperlink"/>
            <w:rFonts w:eastAsiaTheme="minorEastAsia"/>
            <w:sz w:val="16"/>
            <w:szCs w:val="16"/>
          </w:rPr>
          <w:t>improvingliteracy.org</w:t>
        </w:r>
      </w:hyperlink>
      <w:r w:rsidRPr="2CAD0573">
        <w:rPr>
          <w:rFonts w:eastAsiaTheme="minorEastAsia"/>
          <w:sz w:val="16"/>
          <w:szCs w:val="16"/>
        </w:rPr>
        <w:t>.</w:t>
      </w:r>
    </w:p>
    <w:p w14:paraId="791AA838" w14:textId="22256570" w:rsidR="00472DE0" w:rsidRPr="00472DE0" w:rsidRDefault="00472DE0" w:rsidP="00472DE0">
      <w:pPr>
        <w:rPr>
          <w:rFonts w:eastAsiaTheme="minorEastAsia"/>
          <w:bCs/>
        </w:rPr>
      </w:pPr>
      <w:r w:rsidRPr="00472DE0">
        <w:rPr>
          <w:rFonts w:eastAsiaTheme="minorEastAsia"/>
          <w:b/>
          <w:bCs/>
        </w:rPr>
        <w:t>The importance of context and fit</w:t>
      </w:r>
      <w:r w:rsidRPr="00472DE0">
        <w:rPr>
          <w:rFonts w:eastAsiaTheme="minorEastAsia"/>
          <w:bCs/>
        </w:rPr>
        <w:t>: Across all levels, a critical consideration in defining “evidence-based” is alignment with local needs and context.</w:t>
      </w:r>
      <w:r w:rsidR="00A866C7">
        <w:rPr>
          <w:rFonts w:eastAsiaTheme="minorEastAsia"/>
          <w:bCs/>
        </w:rPr>
        <w:t xml:space="preserve"> </w:t>
      </w:r>
      <w:r w:rsidRPr="00472DE0">
        <w:rPr>
          <w:rFonts w:eastAsiaTheme="minorEastAsia"/>
          <w:bCs/>
        </w:rPr>
        <w:t xml:space="preserve">For example, researchers may evaluate an intervention for use at the high school level and find that it positively affects a student outcome in the context of those grade levels. However, the intervention has never been evaluated for impact on that same student </w:t>
      </w:r>
      <w:r w:rsidRPr="00472DE0">
        <w:rPr>
          <w:rFonts w:eastAsiaTheme="minorEastAsia"/>
          <w:bCs/>
        </w:rPr>
        <w:lastRenderedPageBreak/>
        <w:t>outcome at the kindergarten level. In this case, this is not an appropriate evidence-based intervention for a</w:t>
      </w:r>
      <w:r w:rsidR="00A866C7">
        <w:rPr>
          <w:rFonts w:eastAsiaTheme="minorEastAsia"/>
          <w:bCs/>
        </w:rPr>
        <w:t>n</w:t>
      </w:r>
      <w:r w:rsidRPr="00472DE0">
        <w:rPr>
          <w:rFonts w:eastAsiaTheme="minorEastAsia"/>
          <w:bCs/>
        </w:rPr>
        <w:t xml:space="preserve"> entity to choose if the entity is focused on improving student outcomes at the kindergarten level.</w:t>
      </w:r>
    </w:p>
    <w:p w14:paraId="384544BF" w14:textId="4B8A5BCD" w:rsidR="00472DE0" w:rsidRPr="00472DE0" w:rsidRDefault="00472DE0" w:rsidP="2CAD0573">
      <w:pPr>
        <w:rPr>
          <w:rFonts w:eastAsiaTheme="minorEastAsia"/>
        </w:rPr>
      </w:pPr>
      <w:r w:rsidRPr="2CAD0573">
        <w:rPr>
          <w:rFonts w:eastAsiaTheme="minorEastAsia"/>
        </w:rPr>
        <w:t xml:space="preserve">Before identifying evidence-based interventions, policymakers, administrators and educators should always first carefully consider the </w:t>
      </w:r>
      <w:r w:rsidRPr="2CAD0573">
        <w:rPr>
          <w:rFonts w:eastAsiaTheme="minorEastAsia"/>
          <w:i/>
          <w:iCs/>
        </w:rPr>
        <w:t>need</w:t>
      </w:r>
      <w:r w:rsidRPr="2CAD0573">
        <w:rPr>
          <w:rFonts w:eastAsiaTheme="minorEastAsia"/>
        </w:rPr>
        <w:t xml:space="preserve"> they are trying to meet and the specific context in which they are addressing that need.</w:t>
      </w:r>
    </w:p>
    <w:p w14:paraId="2CC1921E" w14:textId="49B2D7BC" w:rsidR="00472DE0" w:rsidRPr="00472DE0" w:rsidRDefault="00472DE0" w:rsidP="2CAD0573">
      <w:pPr>
        <w:rPr>
          <w:rFonts w:eastAsiaTheme="minorEastAsia"/>
        </w:rPr>
      </w:pPr>
      <w:r w:rsidRPr="2CAD0573">
        <w:rPr>
          <w:rFonts w:eastAsiaTheme="minorEastAsia"/>
        </w:rPr>
        <w:t xml:space="preserve">For the purpose of the </w:t>
      </w:r>
      <w:r w:rsidR="574F7ABC" w:rsidRPr="2CAD0573">
        <w:rPr>
          <w:rFonts w:eastAsiaTheme="minorEastAsia"/>
        </w:rPr>
        <w:t>LLP</w:t>
      </w:r>
      <w:r w:rsidRPr="2CAD0573">
        <w:rPr>
          <w:rFonts w:eastAsiaTheme="minorEastAsia"/>
        </w:rPr>
        <w:t>, LEAs</w:t>
      </w:r>
      <w:r w:rsidR="00A866C7" w:rsidRPr="2CAD0573">
        <w:rPr>
          <w:rFonts w:eastAsiaTheme="minorEastAsia"/>
        </w:rPr>
        <w:t>/schools/e</w:t>
      </w:r>
      <w:r w:rsidRPr="2CAD0573">
        <w:rPr>
          <w:rFonts w:eastAsiaTheme="minorEastAsia"/>
        </w:rPr>
        <w:t>arly care and education programs should identify evidence-based practices supported by Level 1 (“Strong”), Level 2 (“Moderate”) or Level 3 (“Promising), where evidence is applicable and available. If LEAs</w:t>
      </w:r>
      <w:r w:rsidR="00A866C7" w:rsidRPr="2CAD0573">
        <w:rPr>
          <w:rFonts w:eastAsiaTheme="minorEastAsia"/>
        </w:rPr>
        <w:t>/schools/e</w:t>
      </w:r>
      <w:r w:rsidRPr="2CAD0573">
        <w:rPr>
          <w:rFonts w:eastAsiaTheme="minorEastAsia"/>
        </w:rPr>
        <w:t>arly care and education programs identify evidence-based practices supported by Level 4 (“Demonstrating a Rationale</w:t>
      </w:r>
      <w:r w:rsidR="08AF7359" w:rsidRPr="2CAD0573">
        <w:rPr>
          <w:rFonts w:eastAsiaTheme="minorEastAsia"/>
        </w:rPr>
        <w:t>”</w:t>
      </w:r>
      <w:r w:rsidRPr="2CAD0573">
        <w:rPr>
          <w:rFonts w:eastAsiaTheme="minorEastAsia"/>
        </w:rPr>
        <w:t>), the</w:t>
      </w:r>
      <w:r w:rsidR="00A866C7" w:rsidRPr="2CAD0573">
        <w:rPr>
          <w:rFonts w:eastAsiaTheme="minorEastAsia"/>
        </w:rPr>
        <w:t>y</w:t>
      </w:r>
      <w:r w:rsidRPr="2CAD0573">
        <w:rPr>
          <w:rFonts w:eastAsiaTheme="minorEastAsia"/>
        </w:rPr>
        <w:t xml:space="preserve"> should include a description of the research-base that supports the practice, a logic model linking the intervention to improved student outcomes</w:t>
      </w:r>
      <w:r w:rsidR="5DB61120" w:rsidRPr="2CAD0573">
        <w:rPr>
          <w:rFonts w:eastAsiaTheme="minorEastAsia"/>
        </w:rPr>
        <w:t>,</w:t>
      </w:r>
      <w:r w:rsidRPr="2CAD0573">
        <w:rPr>
          <w:rFonts w:eastAsiaTheme="minorEastAsia"/>
        </w:rPr>
        <w:t xml:space="preserve"> and a description of the </w:t>
      </w:r>
      <w:r w:rsidR="00A866C7" w:rsidRPr="2CAD0573">
        <w:rPr>
          <w:rFonts w:eastAsiaTheme="minorEastAsia"/>
        </w:rPr>
        <w:t>organization</w:t>
      </w:r>
      <w:r w:rsidRPr="2CAD0573">
        <w:rPr>
          <w:rFonts w:eastAsiaTheme="minorEastAsia"/>
        </w:rPr>
        <w:t>’s plan to evaluate the efficacy of the practice or intervention.</w:t>
      </w:r>
    </w:p>
    <w:p w14:paraId="05EFCB70" w14:textId="77777777" w:rsidR="00784966" w:rsidRDefault="00D03834" w:rsidP="00784966">
      <w:proofErr w:type="gramStart"/>
      <w:r w:rsidRPr="509FFB59">
        <w:rPr>
          <w:b/>
          <w:bCs/>
        </w:rPr>
        <w:t>Take Action</w:t>
      </w:r>
      <w:proofErr w:type="gramEnd"/>
      <w:r w:rsidRPr="509FFB59">
        <w:rPr>
          <w:b/>
          <w:bCs/>
        </w:rPr>
        <w:t>:</w:t>
      </w:r>
      <w:r>
        <w:t xml:space="preserve"> </w:t>
      </w:r>
    </w:p>
    <w:p w14:paraId="1E988392" w14:textId="2FFBA81C" w:rsidR="00784966" w:rsidRDefault="00784966" w:rsidP="00784966">
      <w:pPr>
        <w:pStyle w:val="ListParagraph"/>
        <w:numPr>
          <w:ilvl w:val="0"/>
          <w:numId w:val="14"/>
        </w:numPr>
        <w:ind w:left="630" w:hanging="270"/>
        <w:rPr>
          <w:rFonts w:cstheme="minorHAnsi"/>
          <w:i/>
        </w:rPr>
      </w:pPr>
      <w:r w:rsidRPr="00784966">
        <w:rPr>
          <w:rFonts w:cstheme="minorHAnsi"/>
          <w:i/>
        </w:rPr>
        <w:t>Describe the specific evidence-based practices and interventions that will be used to improve language and literacy development. This description should include evidence-based practices supporting core literacy instruction, as well as evidence-based interventions</w:t>
      </w:r>
      <w:r w:rsidR="006D5B9D">
        <w:rPr>
          <w:rFonts w:cstheme="minorHAnsi"/>
          <w:i/>
        </w:rPr>
        <w:t>.</w:t>
      </w:r>
    </w:p>
    <w:tbl>
      <w:tblPr>
        <w:tblStyle w:val="TableGrid"/>
        <w:tblW w:w="0" w:type="auto"/>
        <w:tblInd w:w="360" w:type="dxa"/>
        <w:tblLook w:val="04A0" w:firstRow="1" w:lastRow="0" w:firstColumn="1" w:lastColumn="0" w:noHBand="0" w:noVBand="1"/>
      </w:tblPr>
      <w:tblGrid>
        <w:gridCol w:w="8990"/>
      </w:tblGrid>
      <w:tr w:rsidR="00784966" w14:paraId="64046B19" w14:textId="77777777" w:rsidTr="001B41D8">
        <w:trPr>
          <w:trHeight w:val="935"/>
        </w:trPr>
        <w:tc>
          <w:tcPr>
            <w:tcW w:w="9350" w:type="dxa"/>
          </w:tcPr>
          <w:p w14:paraId="0AA257D8" w14:textId="77777777" w:rsidR="00784966" w:rsidRDefault="00784966" w:rsidP="00784966">
            <w:pPr>
              <w:rPr>
                <w:rFonts w:cstheme="minorHAnsi"/>
                <w:iCs/>
              </w:rPr>
            </w:pPr>
          </w:p>
          <w:p w14:paraId="4C4090EB" w14:textId="188D9539" w:rsidR="00784966" w:rsidRDefault="00784966" w:rsidP="00784966">
            <w:pPr>
              <w:rPr>
                <w:rFonts w:cstheme="minorHAnsi"/>
                <w:iCs/>
              </w:rPr>
            </w:pPr>
          </w:p>
        </w:tc>
      </w:tr>
    </w:tbl>
    <w:p w14:paraId="6FCA3802" w14:textId="16933129" w:rsidR="00784966" w:rsidRDefault="00784966" w:rsidP="00784966">
      <w:pPr>
        <w:pStyle w:val="ListParagraph"/>
        <w:numPr>
          <w:ilvl w:val="0"/>
          <w:numId w:val="14"/>
        </w:numPr>
        <w:ind w:left="630" w:hanging="270"/>
        <w:rPr>
          <w:rFonts w:cstheme="minorHAnsi"/>
          <w:i/>
        </w:rPr>
      </w:pPr>
      <w:r w:rsidRPr="00784966">
        <w:rPr>
          <w:rFonts w:cstheme="minorHAnsi"/>
          <w:i/>
        </w:rPr>
        <w:t>For each evidence-based practice and intervention, identify the ESSA level of evidence associated with that practice or intervention, and describe how the leadership team made that determination</w:t>
      </w:r>
      <w:r w:rsidR="006D5B9D">
        <w:rPr>
          <w:rFonts w:cstheme="minorHAnsi"/>
          <w:i/>
        </w:rPr>
        <w:t>.</w:t>
      </w:r>
    </w:p>
    <w:tbl>
      <w:tblPr>
        <w:tblStyle w:val="TableGrid"/>
        <w:tblW w:w="0" w:type="auto"/>
        <w:tblInd w:w="360" w:type="dxa"/>
        <w:tblLook w:val="04A0" w:firstRow="1" w:lastRow="0" w:firstColumn="1" w:lastColumn="0" w:noHBand="0" w:noVBand="1"/>
      </w:tblPr>
      <w:tblGrid>
        <w:gridCol w:w="8990"/>
      </w:tblGrid>
      <w:tr w:rsidR="00784966" w14:paraId="29780239" w14:textId="77777777" w:rsidTr="001B41D8">
        <w:trPr>
          <w:trHeight w:val="1025"/>
        </w:trPr>
        <w:tc>
          <w:tcPr>
            <w:tcW w:w="9350" w:type="dxa"/>
          </w:tcPr>
          <w:p w14:paraId="40652CBA" w14:textId="77777777" w:rsidR="00784966" w:rsidRDefault="00784966" w:rsidP="00784966">
            <w:pPr>
              <w:rPr>
                <w:rFonts w:cstheme="minorHAnsi"/>
                <w:iCs/>
              </w:rPr>
            </w:pPr>
          </w:p>
          <w:p w14:paraId="3BAE5176" w14:textId="7BF9FCD3" w:rsidR="00784966" w:rsidRDefault="00784966" w:rsidP="00784966">
            <w:pPr>
              <w:rPr>
                <w:rFonts w:cstheme="minorHAnsi"/>
                <w:iCs/>
              </w:rPr>
            </w:pPr>
          </w:p>
        </w:tc>
      </w:tr>
    </w:tbl>
    <w:p w14:paraId="3BD3A395" w14:textId="6BFBA9E2" w:rsidR="00784966" w:rsidRDefault="00784966" w:rsidP="00784966">
      <w:pPr>
        <w:numPr>
          <w:ilvl w:val="0"/>
          <w:numId w:val="14"/>
        </w:numPr>
        <w:ind w:left="630" w:hanging="270"/>
        <w:rPr>
          <w:rFonts w:cstheme="minorHAnsi"/>
          <w:i/>
        </w:rPr>
      </w:pPr>
      <w:r w:rsidRPr="00784966">
        <w:rPr>
          <w:rFonts w:cstheme="minorHAnsi"/>
          <w:i/>
        </w:rPr>
        <w:t>Describe how the proposed evidence-based practices and interventions support specific learner needs, as identified in Section 3</w:t>
      </w:r>
      <w:r w:rsidR="006D5B9D">
        <w:rPr>
          <w:rFonts w:cstheme="minorHAnsi"/>
          <w:i/>
        </w:rPr>
        <w:t>.</w:t>
      </w:r>
    </w:p>
    <w:tbl>
      <w:tblPr>
        <w:tblStyle w:val="TableGrid"/>
        <w:tblW w:w="0" w:type="auto"/>
        <w:tblInd w:w="360" w:type="dxa"/>
        <w:tblLook w:val="04A0" w:firstRow="1" w:lastRow="0" w:firstColumn="1" w:lastColumn="0" w:noHBand="0" w:noVBand="1"/>
      </w:tblPr>
      <w:tblGrid>
        <w:gridCol w:w="8990"/>
      </w:tblGrid>
      <w:tr w:rsidR="00784966" w14:paraId="3A1FF23C" w14:textId="77777777" w:rsidTr="001B41D8">
        <w:trPr>
          <w:trHeight w:val="953"/>
        </w:trPr>
        <w:tc>
          <w:tcPr>
            <w:tcW w:w="9350" w:type="dxa"/>
          </w:tcPr>
          <w:p w14:paraId="73566312" w14:textId="77777777" w:rsidR="00784966" w:rsidRDefault="00784966" w:rsidP="00784966">
            <w:pPr>
              <w:rPr>
                <w:rFonts w:cstheme="minorHAnsi"/>
                <w:iCs/>
              </w:rPr>
            </w:pPr>
          </w:p>
          <w:p w14:paraId="4351F48F" w14:textId="769CAAEE" w:rsidR="00784966" w:rsidRDefault="00784966" w:rsidP="00784966">
            <w:pPr>
              <w:rPr>
                <w:rFonts w:cstheme="minorHAnsi"/>
                <w:iCs/>
              </w:rPr>
            </w:pPr>
          </w:p>
        </w:tc>
      </w:tr>
    </w:tbl>
    <w:p w14:paraId="246F79C0" w14:textId="7C2237C4" w:rsidR="00FB2846" w:rsidRDefault="00784966" w:rsidP="00E56E7A">
      <w:pPr>
        <w:numPr>
          <w:ilvl w:val="0"/>
          <w:numId w:val="14"/>
        </w:numPr>
        <w:ind w:left="630" w:hanging="270"/>
        <w:rPr>
          <w:rFonts w:cstheme="minorHAnsi"/>
          <w:i/>
        </w:rPr>
      </w:pPr>
      <w:r w:rsidRPr="00784966">
        <w:rPr>
          <w:rFonts w:cstheme="minorHAnsi"/>
          <w:i/>
        </w:rPr>
        <w:t>Describe how the evidence-based practices and interventions support children with developmental delays, disabilities, English learners and below grade-level reading proficiency.</w:t>
      </w:r>
    </w:p>
    <w:tbl>
      <w:tblPr>
        <w:tblStyle w:val="TableGrid"/>
        <w:tblW w:w="0" w:type="auto"/>
        <w:tblInd w:w="360" w:type="dxa"/>
        <w:tblLook w:val="04A0" w:firstRow="1" w:lastRow="0" w:firstColumn="1" w:lastColumn="0" w:noHBand="0" w:noVBand="1"/>
      </w:tblPr>
      <w:tblGrid>
        <w:gridCol w:w="8990"/>
      </w:tblGrid>
      <w:tr w:rsidR="00784966" w14:paraId="1173D01E" w14:textId="77777777" w:rsidTr="001B41D8">
        <w:trPr>
          <w:trHeight w:val="1133"/>
        </w:trPr>
        <w:tc>
          <w:tcPr>
            <w:tcW w:w="9350" w:type="dxa"/>
          </w:tcPr>
          <w:p w14:paraId="65020EFD" w14:textId="77777777" w:rsidR="00784966" w:rsidRDefault="00784966" w:rsidP="00784966">
            <w:pPr>
              <w:rPr>
                <w:rFonts w:cstheme="minorHAnsi"/>
                <w:iCs/>
              </w:rPr>
            </w:pPr>
          </w:p>
          <w:p w14:paraId="2A3369EF" w14:textId="2303D4A9" w:rsidR="00784966" w:rsidRDefault="00784966" w:rsidP="00784966">
            <w:pPr>
              <w:rPr>
                <w:rFonts w:cstheme="minorHAnsi"/>
                <w:iCs/>
              </w:rPr>
            </w:pPr>
          </w:p>
        </w:tc>
      </w:tr>
    </w:tbl>
    <w:p w14:paraId="44331077" w14:textId="760B7DCB" w:rsidR="006D5B9D" w:rsidRDefault="006D5B9D" w:rsidP="006D5B9D">
      <w:pPr>
        <w:rPr>
          <w:rFonts w:cstheme="minorHAnsi"/>
          <w:iCs/>
        </w:rPr>
      </w:pPr>
    </w:p>
    <w:p w14:paraId="64C3C500" w14:textId="77777777" w:rsidR="001B41D8" w:rsidRDefault="001B41D8">
      <w:pPr>
        <w:rPr>
          <w:b/>
          <w:bCs/>
          <w:sz w:val="28"/>
          <w:szCs w:val="28"/>
          <w:u w:val="single"/>
        </w:rPr>
      </w:pPr>
      <w:r>
        <w:rPr>
          <w:b/>
          <w:bCs/>
          <w:sz w:val="28"/>
          <w:szCs w:val="28"/>
          <w:u w:val="single"/>
        </w:rPr>
        <w:br w:type="page"/>
      </w:r>
    </w:p>
    <w:p w14:paraId="3C0FAF8A" w14:textId="3ADA538B" w:rsidR="006D5B9D" w:rsidRDefault="006D5B9D" w:rsidP="006D5B9D">
      <w:pPr>
        <w:rPr>
          <w:b/>
          <w:bCs/>
          <w:sz w:val="28"/>
          <w:szCs w:val="28"/>
          <w:u w:val="single"/>
        </w:rPr>
      </w:pPr>
      <w:r w:rsidRPr="509FFB59">
        <w:rPr>
          <w:b/>
          <w:bCs/>
          <w:sz w:val="28"/>
          <w:szCs w:val="28"/>
          <w:u w:val="single"/>
        </w:rPr>
        <w:lastRenderedPageBreak/>
        <w:t xml:space="preserve">Part </w:t>
      </w:r>
      <w:r>
        <w:rPr>
          <w:b/>
          <w:bCs/>
          <w:sz w:val="28"/>
          <w:szCs w:val="28"/>
          <w:u w:val="single"/>
        </w:rPr>
        <w:t>B</w:t>
      </w:r>
      <w:r w:rsidRPr="509FFB59">
        <w:rPr>
          <w:b/>
          <w:bCs/>
          <w:sz w:val="28"/>
          <w:szCs w:val="28"/>
          <w:u w:val="single"/>
        </w:rPr>
        <w:t xml:space="preserve">: </w:t>
      </w:r>
      <w:r>
        <w:rPr>
          <w:b/>
          <w:bCs/>
          <w:sz w:val="28"/>
          <w:szCs w:val="28"/>
          <w:u w:val="single"/>
        </w:rPr>
        <w:t>Ensuring Effectiveness and Improving Upon Strategies</w:t>
      </w:r>
    </w:p>
    <w:p w14:paraId="40CE059E" w14:textId="77777777" w:rsidR="006D5B9D" w:rsidRDefault="006D5B9D" w:rsidP="006D5B9D">
      <w:pPr>
        <w:rPr>
          <w:b/>
          <w:bCs/>
        </w:rPr>
      </w:pPr>
      <w:r w:rsidRPr="509FFB59">
        <w:rPr>
          <w:b/>
          <w:bCs/>
        </w:rPr>
        <w:t>Guidance</w:t>
      </w:r>
      <w:r>
        <w:rPr>
          <w:b/>
          <w:bCs/>
        </w:rPr>
        <w:t xml:space="preserve"> and Considerations:</w:t>
      </w:r>
      <w:r w:rsidRPr="509FFB59">
        <w:rPr>
          <w:b/>
          <w:bCs/>
        </w:rPr>
        <w:t xml:space="preserve"> </w:t>
      </w:r>
    </w:p>
    <w:p w14:paraId="2113273B" w14:textId="1C22D152" w:rsidR="00555388" w:rsidRDefault="006D5B9D" w:rsidP="006D5B9D">
      <w:pPr>
        <w:rPr>
          <w:rFonts w:eastAsiaTheme="minorEastAsia"/>
          <w:bCs/>
        </w:rPr>
      </w:pPr>
      <w:r w:rsidRPr="006D5B9D">
        <w:rPr>
          <w:rFonts w:eastAsiaTheme="minorEastAsia"/>
          <w:bCs/>
        </w:rPr>
        <w:t>Early care and education programs</w:t>
      </w:r>
      <w:r w:rsidR="00EB6942">
        <w:rPr>
          <w:rFonts w:eastAsiaTheme="minorEastAsia"/>
          <w:bCs/>
        </w:rPr>
        <w:t>/</w:t>
      </w:r>
      <w:r w:rsidRPr="006D5B9D">
        <w:rPr>
          <w:rFonts w:eastAsiaTheme="minorEastAsia"/>
          <w:bCs/>
        </w:rPr>
        <w:t>LEAs/schools are encouraged to describe how the evidence-based practices and interventions identified will support a multi-tiered system of support</w:t>
      </w:r>
      <w:r>
        <w:rPr>
          <w:rFonts w:eastAsiaTheme="minorEastAsia"/>
          <w:bCs/>
        </w:rPr>
        <w:t xml:space="preserve"> (MTSS)</w:t>
      </w:r>
      <w:r w:rsidRPr="006D5B9D">
        <w:rPr>
          <w:rFonts w:eastAsiaTheme="minorEastAsia"/>
          <w:bCs/>
        </w:rPr>
        <w:t>, Universal Design for Learning</w:t>
      </w:r>
      <w:r>
        <w:rPr>
          <w:rFonts w:eastAsiaTheme="minorEastAsia"/>
          <w:bCs/>
        </w:rPr>
        <w:t xml:space="preserve"> (UDL)</w:t>
      </w:r>
      <w:r w:rsidRPr="006D5B9D">
        <w:rPr>
          <w:rFonts w:eastAsiaTheme="minorEastAsia"/>
          <w:bCs/>
        </w:rPr>
        <w:t xml:space="preserve"> and</w:t>
      </w:r>
      <w:r>
        <w:rPr>
          <w:rFonts w:eastAsiaTheme="minorEastAsia"/>
          <w:bCs/>
        </w:rPr>
        <w:t>/or</w:t>
      </w:r>
      <w:r w:rsidRPr="006D5B9D">
        <w:rPr>
          <w:rFonts w:eastAsiaTheme="minorEastAsia"/>
          <w:bCs/>
        </w:rPr>
        <w:t xml:space="preserve"> data-based decision-making. </w:t>
      </w:r>
      <w:r w:rsidR="00555388">
        <w:rPr>
          <w:rFonts w:eastAsiaTheme="minorEastAsia"/>
          <w:bCs/>
        </w:rPr>
        <w:t>Ask yourselves these questions:</w:t>
      </w:r>
    </w:p>
    <w:p w14:paraId="59C70F40" w14:textId="77777777" w:rsidR="00555388" w:rsidRPr="00555388" w:rsidRDefault="006D5B9D" w:rsidP="00555388">
      <w:pPr>
        <w:pStyle w:val="ListParagraph"/>
        <w:numPr>
          <w:ilvl w:val="0"/>
          <w:numId w:val="17"/>
        </w:numPr>
        <w:rPr>
          <w:rFonts w:eastAsiaTheme="minorEastAsia"/>
          <w:bCs/>
        </w:rPr>
      </w:pPr>
      <w:r w:rsidRPr="00555388">
        <w:rPr>
          <w:rFonts w:eastAsiaTheme="minorEastAsia"/>
          <w:bCs/>
        </w:rPr>
        <w:t xml:space="preserve">How will educators be supported in implementing the evidence-based practices and interventions? </w:t>
      </w:r>
    </w:p>
    <w:p w14:paraId="6FBC2596" w14:textId="77777777" w:rsidR="00555388" w:rsidRPr="00555388" w:rsidRDefault="006D5B9D" w:rsidP="00555388">
      <w:pPr>
        <w:pStyle w:val="ListParagraph"/>
        <w:numPr>
          <w:ilvl w:val="0"/>
          <w:numId w:val="17"/>
        </w:numPr>
        <w:rPr>
          <w:rFonts w:eastAsiaTheme="minorEastAsia"/>
          <w:bCs/>
        </w:rPr>
      </w:pPr>
      <w:r w:rsidRPr="00555388">
        <w:rPr>
          <w:rFonts w:eastAsiaTheme="minorEastAsia"/>
          <w:bCs/>
        </w:rPr>
        <w:t xml:space="preserve">How will adult implementation be measured and monitored? </w:t>
      </w:r>
    </w:p>
    <w:p w14:paraId="12027AB8" w14:textId="44A10150" w:rsidR="00555388" w:rsidRPr="00555388" w:rsidRDefault="006D5B9D" w:rsidP="00555388">
      <w:pPr>
        <w:pStyle w:val="ListParagraph"/>
        <w:numPr>
          <w:ilvl w:val="0"/>
          <w:numId w:val="17"/>
        </w:numPr>
        <w:rPr>
          <w:rFonts w:eastAsiaTheme="minorEastAsia"/>
          <w:bCs/>
        </w:rPr>
      </w:pPr>
      <w:r w:rsidRPr="00555388">
        <w:rPr>
          <w:rFonts w:eastAsiaTheme="minorEastAsia"/>
          <w:bCs/>
        </w:rPr>
        <w:t>What mechanisms will be in place to ensure fidelity of adult implementation?</w:t>
      </w:r>
    </w:p>
    <w:p w14:paraId="28F5366C" w14:textId="291B290C" w:rsidR="006D5B9D" w:rsidRDefault="006D5B9D" w:rsidP="006D5B9D">
      <w:proofErr w:type="gramStart"/>
      <w:r w:rsidRPr="509FFB59">
        <w:rPr>
          <w:b/>
          <w:bCs/>
        </w:rPr>
        <w:t>Take Action</w:t>
      </w:r>
      <w:proofErr w:type="gramEnd"/>
      <w:r w:rsidRPr="509FFB59">
        <w:rPr>
          <w:b/>
          <w:bCs/>
        </w:rPr>
        <w:t>:</w:t>
      </w:r>
      <w:r>
        <w:t xml:space="preserve"> </w:t>
      </w:r>
    </w:p>
    <w:p w14:paraId="1515399E" w14:textId="5C5F3BEF" w:rsidR="00555388" w:rsidRPr="00555388" w:rsidRDefault="006D5B9D" w:rsidP="2CAD0573">
      <w:pPr>
        <w:pStyle w:val="ListParagraph"/>
        <w:numPr>
          <w:ilvl w:val="0"/>
          <w:numId w:val="15"/>
        </w:numPr>
        <w:rPr>
          <w:i/>
          <w:iCs/>
        </w:rPr>
      </w:pPr>
      <w:r w:rsidRPr="2CAD0573">
        <w:rPr>
          <w:i/>
          <w:iCs/>
        </w:rPr>
        <w:t xml:space="preserve">Describe </w:t>
      </w:r>
      <w:r w:rsidR="00555388" w:rsidRPr="2CAD0573">
        <w:rPr>
          <w:i/>
          <w:iCs/>
        </w:rPr>
        <w:t>how the leadership team will offer and provide support for implementation of the identified evidence-based practices and interventions (for example, professional learning or coaching).</w:t>
      </w:r>
    </w:p>
    <w:tbl>
      <w:tblPr>
        <w:tblStyle w:val="TableGrid"/>
        <w:tblW w:w="0" w:type="auto"/>
        <w:tblInd w:w="360" w:type="dxa"/>
        <w:tblLook w:val="04A0" w:firstRow="1" w:lastRow="0" w:firstColumn="1" w:lastColumn="0" w:noHBand="0" w:noVBand="1"/>
      </w:tblPr>
      <w:tblGrid>
        <w:gridCol w:w="8990"/>
      </w:tblGrid>
      <w:tr w:rsidR="006D5B9D" w14:paraId="74F80B85" w14:textId="77777777" w:rsidTr="00EF3A05">
        <w:tc>
          <w:tcPr>
            <w:tcW w:w="9350" w:type="dxa"/>
          </w:tcPr>
          <w:p w14:paraId="3A46EFE7" w14:textId="77777777" w:rsidR="006D5B9D" w:rsidRDefault="006D5B9D" w:rsidP="00EF3A05">
            <w:pPr>
              <w:rPr>
                <w:rFonts w:cstheme="minorHAnsi"/>
                <w:iCs/>
              </w:rPr>
            </w:pPr>
          </w:p>
          <w:p w14:paraId="4E6E351A" w14:textId="77777777" w:rsidR="006D5B9D" w:rsidRDefault="006D5B9D" w:rsidP="00EF3A05">
            <w:pPr>
              <w:rPr>
                <w:rFonts w:cstheme="minorHAnsi"/>
                <w:iCs/>
              </w:rPr>
            </w:pPr>
          </w:p>
        </w:tc>
      </w:tr>
    </w:tbl>
    <w:p w14:paraId="6ADEEECA" w14:textId="2437255D" w:rsidR="006D5B9D" w:rsidRDefault="00555388" w:rsidP="006D5B9D">
      <w:pPr>
        <w:pStyle w:val="ListParagraph"/>
        <w:numPr>
          <w:ilvl w:val="0"/>
          <w:numId w:val="15"/>
        </w:numPr>
        <w:ind w:left="630" w:hanging="270"/>
        <w:rPr>
          <w:rFonts w:cstheme="minorHAnsi"/>
          <w:i/>
        </w:rPr>
      </w:pPr>
      <w:r w:rsidRPr="00555388">
        <w:rPr>
          <w:rFonts w:cstheme="minorHAnsi"/>
          <w:i/>
        </w:rPr>
        <w:t xml:space="preserve">Describe how the </w:t>
      </w:r>
      <w:r w:rsidR="00EB6942">
        <w:rPr>
          <w:rFonts w:cstheme="minorHAnsi"/>
          <w:i/>
        </w:rPr>
        <w:t xml:space="preserve">program/LEA/school </w:t>
      </w:r>
      <w:r w:rsidRPr="00555388">
        <w:rPr>
          <w:rFonts w:cstheme="minorHAnsi"/>
          <w:i/>
        </w:rPr>
        <w:t>will ensure proposed evidence-based strategies in Section 8, Part A will be effective, show progress and improve upon strategies utilized during the two prior consecutive years (i.e., fidelity of adult implementation).</w:t>
      </w:r>
    </w:p>
    <w:tbl>
      <w:tblPr>
        <w:tblStyle w:val="TableGrid"/>
        <w:tblW w:w="0" w:type="auto"/>
        <w:tblInd w:w="360" w:type="dxa"/>
        <w:tblLook w:val="04A0" w:firstRow="1" w:lastRow="0" w:firstColumn="1" w:lastColumn="0" w:noHBand="0" w:noVBand="1"/>
      </w:tblPr>
      <w:tblGrid>
        <w:gridCol w:w="8990"/>
      </w:tblGrid>
      <w:tr w:rsidR="006D5B9D" w14:paraId="4ECAFA84" w14:textId="77777777" w:rsidTr="001B41D8">
        <w:trPr>
          <w:trHeight w:val="764"/>
        </w:trPr>
        <w:tc>
          <w:tcPr>
            <w:tcW w:w="9350" w:type="dxa"/>
          </w:tcPr>
          <w:p w14:paraId="057BB6CB" w14:textId="77777777" w:rsidR="006D5B9D" w:rsidRDefault="006D5B9D" w:rsidP="00EF3A05">
            <w:pPr>
              <w:rPr>
                <w:rFonts w:cstheme="minorHAnsi"/>
                <w:iCs/>
              </w:rPr>
            </w:pPr>
          </w:p>
          <w:p w14:paraId="76204383" w14:textId="77777777" w:rsidR="006D5B9D" w:rsidRDefault="006D5B9D" w:rsidP="00EF3A05">
            <w:pPr>
              <w:rPr>
                <w:rFonts w:cstheme="minorHAnsi"/>
                <w:iCs/>
              </w:rPr>
            </w:pPr>
          </w:p>
        </w:tc>
      </w:tr>
    </w:tbl>
    <w:p w14:paraId="1B3A5C57" w14:textId="1947A060" w:rsidR="006D5B9D" w:rsidRDefault="006D5B9D" w:rsidP="006D5B9D">
      <w:pPr>
        <w:rPr>
          <w:rFonts w:cstheme="minorHAnsi"/>
          <w:iCs/>
        </w:rPr>
      </w:pPr>
    </w:p>
    <w:p w14:paraId="14556393" w14:textId="77A0641B" w:rsidR="00BF6679" w:rsidRDefault="00BF6679" w:rsidP="00BF6679">
      <w:pPr>
        <w:rPr>
          <w:b/>
          <w:bCs/>
          <w:sz w:val="28"/>
          <w:szCs w:val="28"/>
          <w:u w:val="single"/>
        </w:rPr>
      </w:pPr>
      <w:r w:rsidRPr="509FFB59">
        <w:rPr>
          <w:b/>
          <w:bCs/>
          <w:sz w:val="28"/>
          <w:szCs w:val="28"/>
          <w:u w:val="single"/>
        </w:rPr>
        <w:t xml:space="preserve">Part </w:t>
      </w:r>
      <w:r>
        <w:rPr>
          <w:b/>
          <w:bCs/>
          <w:sz w:val="28"/>
          <w:szCs w:val="28"/>
          <w:u w:val="single"/>
        </w:rPr>
        <w:t>C</w:t>
      </w:r>
      <w:r w:rsidRPr="509FFB59">
        <w:rPr>
          <w:b/>
          <w:bCs/>
          <w:sz w:val="28"/>
          <w:szCs w:val="28"/>
          <w:u w:val="single"/>
        </w:rPr>
        <w:t xml:space="preserve">: </w:t>
      </w:r>
      <w:r>
        <w:rPr>
          <w:b/>
          <w:bCs/>
          <w:sz w:val="28"/>
          <w:szCs w:val="28"/>
          <w:u w:val="single"/>
        </w:rPr>
        <w:t xml:space="preserve">Professional </w:t>
      </w:r>
      <w:r w:rsidR="00FB1325">
        <w:rPr>
          <w:b/>
          <w:bCs/>
          <w:sz w:val="28"/>
          <w:szCs w:val="28"/>
          <w:u w:val="single"/>
        </w:rPr>
        <w:t>Learning</w:t>
      </w:r>
      <w:r>
        <w:rPr>
          <w:b/>
          <w:bCs/>
          <w:sz w:val="28"/>
          <w:szCs w:val="28"/>
          <w:u w:val="single"/>
        </w:rPr>
        <w:t xml:space="preserve"> Plan</w:t>
      </w:r>
    </w:p>
    <w:p w14:paraId="2AD9CC41" w14:textId="77777777" w:rsidR="00BF6679" w:rsidRDefault="00BF6679" w:rsidP="00BF6679">
      <w:pPr>
        <w:rPr>
          <w:b/>
          <w:bCs/>
        </w:rPr>
      </w:pPr>
      <w:r w:rsidRPr="509FFB59">
        <w:rPr>
          <w:b/>
          <w:bCs/>
        </w:rPr>
        <w:t>Guidance</w:t>
      </w:r>
      <w:r>
        <w:rPr>
          <w:b/>
          <w:bCs/>
        </w:rPr>
        <w:t xml:space="preserve"> and Considerations:</w:t>
      </w:r>
      <w:r w:rsidRPr="509FFB59">
        <w:rPr>
          <w:b/>
          <w:bCs/>
        </w:rPr>
        <w:t xml:space="preserve"> </w:t>
      </w:r>
    </w:p>
    <w:p w14:paraId="34E3B920" w14:textId="1790B5DE" w:rsidR="00BF6679" w:rsidRPr="00BF6679" w:rsidRDefault="00BF6679" w:rsidP="00BF6679">
      <w:pPr>
        <w:rPr>
          <w:rFonts w:eastAsiaTheme="minorEastAsia"/>
          <w:bCs/>
        </w:rPr>
      </w:pPr>
      <w:r w:rsidRPr="00BF6679">
        <w:rPr>
          <w:rFonts w:eastAsiaTheme="minorEastAsia"/>
          <w:bCs/>
        </w:rPr>
        <w:t xml:space="preserve">A comprehensive professional </w:t>
      </w:r>
      <w:r w:rsidR="00FB1325">
        <w:rPr>
          <w:rFonts w:eastAsiaTheme="minorEastAsia"/>
          <w:bCs/>
        </w:rPr>
        <w:t>learning</w:t>
      </w:r>
      <w:r w:rsidRPr="00BF6679">
        <w:rPr>
          <w:rFonts w:eastAsiaTheme="minorEastAsia"/>
          <w:bCs/>
        </w:rPr>
        <w:t xml:space="preserve"> plan includes:</w:t>
      </w:r>
    </w:p>
    <w:p w14:paraId="1F41CB68" w14:textId="77777777" w:rsidR="00BF6679" w:rsidRPr="00BF6679" w:rsidRDefault="00BF6679" w:rsidP="00BF6679">
      <w:pPr>
        <w:pStyle w:val="ListParagraph"/>
        <w:numPr>
          <w:ilvl w:val="0"/>
          <w:numId w:val="18"/>
        </w:numPr>
        <w:rPr>
          <w:rFonts w:eastAsiaTheme="minorEastAsia"/>
          <w:bCs/>
        </w:rPr>
      </w:pPr>
      <w:r w:rsidRPr="00BF6679">
        <w:rPr>
          <w:rFonts w:eastAsiaTheme="minorEastAsia"/>
          <w:bCs/>
        </w:rPr>
        <w:t>Implementation of all instructional materials, reading programs and evidence-based strategies;</w:t>
      </w:r>
    </w:p>
    <w:p w14:paraId="3A251E66" w14:textId="77777777" w:rsidR="00BF6679" w:rsidRPr="00BF6679" w:rsidRDefault="00BF6679" w:rsidP="00BF6679">
      <w:pPr>
        <w:pStyle w:val="ListParagraph"/>
        <w:numPr>
          <w:ilvl w:val="0"/>
          <w:numId w:val="18"/>
        </w:numPr>
        <w:rPr>
          <w:rFonts w:eastAsiaTheme="minorEastAsia"/>
          <w:bCs/>
        </w:rPr>
      </w:pPr>
      <w:r w:rsidRPr="00BF6679">
        <w:rPr>
          <w:rFonts w:eastAsiaTheme="minorEastAsia"/>
          <w:bCs/>
        </w:rPr>
        <w:t>Implementation in the use and interpretation of screening, diagnostic and curriculum-based progress monitoring assessments;</w:t>
      </w:r>
    </w:p>
    <w:p w14:paraId="3D0C076F" w14:textId="77777777" w:rsidR="00BF6679" w:rsidRPr="00BF6679" w:rsidRDefault="00BF6679" w:rsidP="00BF6679">
      <w:pPr>
        <w:pStyle w:val="ListParagraph"/>
        <w:numPr>
          <w:ilvl w:val="0"/>
          <w:numId w:val="18"/>
        </w:numPr>
        <w:rPr>
          <w:rFonts w:eastAsiaTheme="minorEastAsia"/>
          <w:bCs/>
        </w:rPr>
      </w:pPr>
      <w:r w:rsidRPr="00BF6679">
        <w:rPr>
          <w:rFonts w:eastAsiaTheme="minorEastAsia"/>
          <w:bCs/>
        </w:rPr>
        <w:t>Job-embedded opportunities, such as modeling in the classroom, book studies and data analysis; and</w:t>
      </w:r>
    </w:p>
    <w:p w14:paraId="47A7FF2C" w14:textId="77777777" w:rsidR="00BF6679" w:rsidRPr="00BF6679" w:rsidRDefault="00BF6679" w:rsidP="00BF6679">
      <w:pPr>
        <w:pStyle w:val="ListParagraph"/>
        <w:numPr>
          <w:ilvl w:val="0"/>
          <w:numId w:val="18"/>
        </w:numPr>
        <w:rPr>
          <w:rFonts w:eastAsiaTheme="minorEastAsia"/>
          <w:bCs/>
        </w:rPr>
      </w:pPr>
      <w:r w:rsidRPr="00BF6679">
        <w:rPr>
          <w:rFonts w:eastAsiaTheme="minorEastAsia"/>
          <w:bCs/>
        </w:rPr>
        <w:t>Individualized and differentiated opportunities for professional growth.</w:t>
      </w:r>
    </w:p>
    <w:p w14:paraId="768CBAF5" w14:textId="37095A8F" w:rsidR="00BF6679" w:rsidRDefault="00BF6679" w:rsidP="00BF6679">
      <w:r w:rsidRPr="2CAD0573">
        <w:rPr>
          <w:b/>
          <w:bCs/>
        </w:rPr>
        <w:t xml:space="preserve">Refer to the Self-Assessment Tool: </w:t>
      </w:r>
      <w:r w:rsidR="00646091">
        <w:t xml:space="preserve">When considering professional </w:t>
      </w:r>
      <w:r w:rsidR="00FB1325">
        <w:t>learning</w:t>
      </w:r>
      <w:r w:rsidR="00646091">
        <w:t xml:space="preserve">, organizations should complete a self-assessment of their professional </w:t>
      </w:r>
      <w:r w:rsidR="00FB1325">
        <w:t xml:space="preserve">learning </w:t>
      </w:r>
      <w:r w:rsidR="00646091">
        <w:t xml:space="preserve">needs for staff to promote and sustain high-quality instructional delivery and improved student academic achievement. Refer to your reflections and evidence listed in </w:t>
      </w:r>
      <w:r w:rsidR="00646091" w:rsidRPr="2CAD0573">
        <w:rPr>
          <w:b/>
          <w:bCs/>
        </w:rPr>
        <w:t>Domain One: Teaching and Instructional Support</w:t>
      </w:r>
      <w:r w:rsidR="00646091">
        <w:t xml:space="preserve"> of the </w:t>
      </w:r>
      <w:hyperlink r:id="rId17">
        <w:r w:rsidR="00646091" w:rsidRPr="2CAD0573">
          <w:rPr>
            <w:rStyle w:val="Hyperlink"/>
          </w:rPr>
          <w:t>Comprehensive Literacy Self-Assessment Tool</w:t>
        </w:r>
      </w:hyperlink>
      <w:r w:rsidR="00646091">
        <w:t>.</w:t>
      </w:r>
    </w:p>
    <w:p w14:paraId="0B7D204A" w14:textId="2A41A39E" w:rsidR="00646091" w:rsidRPr="00646091" w:rsidRDefault="00646091" w:rsidP="00BF6679">
      <w:pPr>
        <w:rPr>
          <w:b/>
          <w:bCs/>
        </w:rPr>
      </w:pPr>
      <w:r w:rsidRPr="00646091">
        <w:rPr>
          <w:b/>
          <w:bCs/>
        </w:rPr>
        <w:lastRenderedPageBreak/>
        <w:t xml:space="preserve">Promising Professional </w:t>
      </w:r>
      <w:r w:rsidR="00FB1325">
        <w:rPr>
          <w:b/>
          <w:bCs/>
        </w:rPr>
        <w:t>Learning</w:t>
      </w:r>
      <w:r w:rsidRPr="00646091">
        <w:rPr>
          <w:b/>
          <w:bCs/>
        </w:rPr>
        <w:t xml:space="preserve"> Practices:</w:t>
      </w:r>
    </w:p>
    <w:p w14:paraId="5C88AB54" w14:textId="77777777" w:rsidR="00646091" w:rsidRPr="00646091" w:rsidRDefault="00646091" w:rsidP="00646091">
      <w:pPr>
        <w:numPr>
          <w:ilvl w:val="0"/>
          <w:numId w:val="19"/>
        </w:numPr>
        <w:spacing w:after="60" w:line="240" w:lineRule="auto"/>
        <w:ind w:left="1354" w:hanging="360"/>
      </w:pPr>
      <w:r w:rsidRPr="00646091">
        <w:t>Focus on teachers and early childhood education professionals as central to student learning yet include all other members of the school community;</w:t>
      </w:r>
    </w:p>
    <w:p w14:paraId="02219F18" w14:textId="77777777" w:rsidR="00646091" w:rsidRPr="00646091" w:rsidRDefault="00646091" w:rsidP="00646091">
      <w:pPr>
        <w:numPr>
          <w:ilvl w:val="0"/>
          <w:numId w:val="19"/>
        </w:numPr>
        <w:spacing w:after="60" w:line="240" w:lineRule="auto"/>
        <w:ind w:left="1354" w:hanging="360"/>
      </w:pPr>
      <w:r w:rsidRPr="00646091">
        <w:t>Focus on individual, collegial and organizational improvement;</w:t>
      </w:r>
    </w:p>
    <w:p w14:paraId="5EE10C92" w14:textId="77777777" w:rsidR="00646091" w:rsidRPr="00646091" w:rsidRDefault="00646091" w:rsidP="00646091">
      <w:pPr>
        <w:numPr>
          <w:ilvl w:val="0"/>
          <w:numId w:val="19"/>
        </w:numPr>
        <w:spacing w:after="60" w:line="240" w:lineRule="auto"/>
        <w:ind w:left="1354" w:hanging="360"/>
      </w:pPr>
      <w:r w:rsidRPr="00646091">
        <w:t>Respect and nurture the intellectual and leadership capacities of teachers and early childhood education professionals, administrators and others in the school community;</w:t>
      </w:r>
    </w:p>
    <w:p w14:paraId="7AAC275D" w14:textId="77777777" w:rsidR="00646091" w:rsidRPr="00646091" w:rsidRDefault="00646091" w:rsidP="00646091">
      <w:pPr>
        <w:numPr>
          <w:ilvl w:val="0"/>
          <w:numId w:val="19"/>
        </w:numPr>
        <w:spacing w:after="60" w:line="240" w:lineRule="auto"/>
        <w:ind w:left="1354" w:hanging="360"/>
      </w:pPr>
      <w:r w:rsidRPr="00646091">
        <w:t>Reflect the best available evidence-based research and practice in teaching, learning and leadership;</w:t>
      </w:r>
    </w:p>
    <w:p w14:paraId="396F01F6" w14:textId="77777777" w:rsidR="00646091" w:rsidRPr="00646091" w:rsidRDefault="00646091" w:rsidP="00646091">
      <w:pPr>
        <w:numPr>
          <w:ilvl w:val="0"/>
          <w:numId w:val="19"/>
        </w:numPr>
        <w:spacing w:after="60" w:line="240" w:lineRule="auto"/>
        <w:ind w:left="1354" w:hanging="360"/>
      </w:pPr>
      <w:r w:rsidRPr="00646091">
        <w:t>Enable teachers and early childhood education professionals to develop further expertise in subject content, teaching strategies, uses of technologies and other essential elements in teaching to high standards;</w:t>
      </w:r>
    </w:p>
    <w:p w14:paraId="72AB18D9" w14:textId="77777777" w:rsidR="00646091" w:rsidRPr="00646091" w:rsidRDefault="00646091" w:rsidP="00646091">
      <w:pPr>
        <w:numPr>
          <w:ilvl w:val="0"/>
          <w:numId w:val="19"/>
        </w:numPr>
        <w:spacing w:after="60" w:line="240" w:lineRule="auto"/>
        <w:ind w:left="1354" w:hanging="360"/>
      </w:pPr>
      <w:r w:rsidRPr="00646091">
        <w:t>Promote continuous inquiry and improvement in the daily life of schools and programs;</w:t>
      </w:r>
    </w:p>
    <w:p w14:paraId="28E53EE9" w14:textId="77777777" w:rsidR="00646091" w:rsidRPr="00646091" w:rsidRDefault="00646091" w:rsidP="00646091">
      <w:pPr>
        <w:numPr>
          <w:ilvl w:val="0"/>
          <w:numId w:val="19"/>
        </w:numPr>
        <w:spacing w:after="60" w:line="240" w:lineRule="auto"/>
        <w:ind w:left="1354" w:hanging="360"/>
      </w:pPr>
      <w:r w:rsidRPr="00646091">
        <w:t>Are planned collaboratively by those who will participate in and facilitate that development;</w:t>
      </w:r>
    </w:p>
    <w:p w14:paraId="7DAB30B4" w14:textId="77777777" w:rsidR="00646091" w:rsidRPr="00646091" w:rsidRDefault="00646091" w:rsidP="00646091">
      <w:pPr>
        <w:numPr>
          <w:ilvl w:val="0"/>
          <w:numId w:val="19"/>
        </w:numPr>
        <w:spacing w:after="60" w:line="240" w:lineRule="auto"/>
        <w:ind w:left="1354" w:hanging="360"/>
      </w:pPr>
      <w:r w:rsidRPr="00646091">
        <w:t>Require substantial time and other resources;</w:t>
      </w:r>
    </w:p>
    <w:p w14:paraId="2B787535" w14:textId="77777777" w:rsidR="00646091" w:rsidRPr="00646091" w:rsidRDefault="00646091" w:rsidP="00646091">
      <w:pPr>
        <w:numPr>
          <w:ilvl w:val="0"/>
          <w:numId w:val="19"/>
        </w:numPr>
        <w:spacing w:after="60" w:line="240" w:lineRule="auto"/>
        <w:ind w:left="1354" w:hanging="360"/>
      </w:pPr>
      <w:r w:rsidRPr="00646091">
        <w:t>Are driven by a coherent and long-term plan that includes a continual needs assessment; and</w:t>
      </w:r>
    </w:p>
    <w:p w14:paraId="473549FF" w14:textId="47D09965" w:rsidR="00646091" w:rsidRPr="00646091" w:rsidRDefault="00646091" w:rsidP="00646091">
      <w:pPr>
        <w:numPr>
          <w:ilvl w:val="0"/>
          <w:numId w:val="19"/>
        </w:numPr>
        <w:spacing w:line="240" w:lineRule="auto"/>
        <w:ind w:left="1354" w:hanging="360"/>
      </w:pPr>
      <w:r w:rsidRPr="00646091">
        <w:t xml:space="preserve">Ultimately are evaluated </w:t>
      </w:r>
      <w:proofErr w:type="gramStart"/>
      <w:r w:rsidRPr="00646091">
        <w:t>on the basis of</w:t>
      </w:r>
      <w:proofErr w:type="gramEnd"/>
      <w:r w:rsidRPr="00646091">
        <w:t xml:space="preserve"> their impact on teacher effectiveness and student learning and guide subsequent professional </w:t>
      </w:r>
      <w:r w:rsidR="00FB1325">
        <w:t>learning</w:t>
      </w:r>
      <w:r w:rsidRPr="00646091">
        <w:t xml:space="preserve"> efforts.</w:t>
      </w:r>
    </w:p>
    <w:p w14:paraId="7DCB8987" w14:textId="0FED508D" w:rsidR="00BF6679" w:rsidRDefault="00BF6679" w:rsidP="00BF6679">
      <w:proofErr w:type="gramStart"/>
      <w:r w:rsidRPr="509FFB59">
        <w:rPr>
          <w:b/>
          <w:bCs/>
        </w:rPr>
        <w:t>Take Action</w:t>
      </w:r>
      <w:proofErr w:type="gramEnd"/>
      <w:r w:rsidRPr="509FFB59">
        <w:rPr>
          <w:b/>
          <w:bCs/>
        </w:rPr>
        <w:t>:</w:t>
      </w:r>
      <w:r>
        <w:t xml:space="preserve"> </w:t>
      </w:r>
    </w:p>
    <w:p w14:paraId="7B10260B" w14:textId="704B351B" w:rsidR="00646091" w:rsidRDefault="000303FB" w:rsidP="2CAD0573">
      <w:pPr>
        <w:spacing w:before="162"/>
        <w:ind w:right="533"/>
        <w:rPr>
          <w:i/>
          <w:iCs/>
        </w:rPr>
      </w:pPr>
      <w:r w:rsidRPr="2CAD0573">
        <w:rPr>
          <w:i/>
          <w:iCs/>
        </w:rPr>
        <w:t>Create</w:t>
      </w:r>
      <w:r w:rsidR="00646091" w:rsidRPr="2CAD0573">
        <w:rPr>
          <w:i/>
          <w:iCs/>
        </w:rPr>
        <w:t xml:space="preserve"> a </w:t>
      </w:r>
      <w:r w:rsidR="00646091" w:rsidRPr="2CAD0573">
        <w:rPr>
          <w:b/>
          <w:bCs/>
          <w:i/>
          <w:iCs/>
        </w:rPr>
        <w:t xml:space="preserve">professional </w:t>
      </w:r>
      <w:r w:rsidR="00FB1325">
        <w:rPr>
          <w:b/>
          <w:bCs/>
          <w:i/>
          <w:iCs/>
        </w:rPr>
        <w:t>learning</w:t>
      </w:r>
      <w:r w:rsidR="00646091" w:rsidRPr="2CAD0573">
        <w:rPr>
          <w:i/>
          <w:iCs/>
        </w:rPr>
        <w:t xml:space="preserve"> </w:t>
      </w:r>
      <w:r w:rsidR="00646091" w:rsidRPr="2CAD0573">
        <w:rPr>
          <w:b/>
          <w:bCs/>
          <w:i/>
          <w:iCs/>
        </w:rPr>
        <w:t xml:space="preserve">plan </w:t>
      </w:r>
      <w:r w:rsidR="00646091" w:rsidRPr="2CAD0573">
        <w:rPr>
          <w:i/>
          <w:iCs/>
        </w:rPr>
        <w:t xml:space="preserve">that supports the evidence-based strategies proposed in the local literacy plan and clearly identifies the staff involved in the professional development. </w:t>
      </w:r>
    </w:p>
    <w:p w14:paraId="00422042" w14:textId="05363AFD" w:rsidR="00646091" w:rsidRPr="00BF6679" w:rsidRDefault="00646091" w:rsidP="2CAD0573">
      <w:r w:rsidRPr="2CAD0573">
        <w:rPr>
          <w:b/>
          <w:bCs/>
        </w:rPr>
        <w:t xml:space="preserve">Professional </w:t>
      </w:r>
      <w:r w:rsidR="00FB1325">
        <w:rPr>
          <w:b/>
          <w:bCs/>
        </w:rPr>
        <w:t>Learning</w:t>
      </w:r>
      <w:r w:rsidRPr="2CAD0573">
        <w:rPr>
          <w:b/>
          <w:bCs/>
        </w:rPr>
        <w:t xml:space="preserve"> Plan Template: </w:t>
      </w:r>
      <w:r>
        <w:t xml:space="preserve">OSSE has developed a Professional </w:t>
      </w:r>
      <w:r w:rsidR="00FB1325">
        <w:t>Learning</w:t>
      </w:r>
      <w:r>
        <w:t xml:space="preserve"> Plan Template. LEAs/schools/early care and education programs are encouraged to use this template to </w:t>
      </w:r>
      <w:r w:rsidR="026777DD">
        <w:t>complete</w:t>
      </w:r>
      <w:r>
        <w:t xml:space="preserve"> Section 8, Part C</w:t>
      </w:r>
      <w:r w:rsidR="2BF3B3B3">
        <w:t xml:space="preserve"> of the LLP</w:t>
      </w:r>
      <w:r>
        <w:t xml:space="preserve">. </w:t>
      </w:r>
      <w:r w:rsidR="00597C07">
        <w:t>(</w:t>
      </w:r>
      <w:r>
        <w:t xml:space="preserve">The </w:t>
      </w:r>
      <w:r w:rsidRPr="2CAD0573">
        <w:t>template</w:t>
      </w:r>
      <w:r>
        <w:t xml:space="preserve"> </w:t>
      </w:r>
      <w:r w:rsidR="24DF7073">
        <w:t>will be</w:t>
      </w:r>
      <w:r w:rsidR="60DC5921">
        <w:t xml:space="preserve"> shar</w:t>
      </w:r>
      <w:r w:rsidR="0CE99240">
        <w:t>ed</w:t>
      </w:r>
      <w:r w:rsidR="60DC5921">
        <w:t xml:space="preserve"> during the</w:t>
      </w:r>
      <w:r>
        <w:t xml:space="preserve"> </w:t>
      </w:r>
      <w:r w:rsidR="049E2027">
        <w:t xml:space="preserve">Session 4 </w:t>
      </w:r>
      <w:r w:rsidR="2938F976">
        <w:t xml:space="preserve">of the LLP Series </w:t>
      </w:r>
      <w:r w:rsidR="049E2027">
        <w:t>on April 20, 2021</w:t>
      </w:r>
      <w:r w:rsidR="06EF4907">
        <w:t>, and it wil</w:t>
      </w:r>
      <w:bookmarkStart w:id="0" w:name="_GoBack"/>
      <w:bookmarkEnd w:id="0"/>
      <w:r w:rsidR="06EF4907">
        <w:t>l be added to</w:t>
      </w:r>
      <w:r>
        <w:t xml:space="preserve"> </w:t>
      </w:r>
      <w:hyperlink r:id="rId18">
        <w:r w:rsidR="5560C5BF" w:rsidRPr="2CAD0573">
          <w:rPr>
            <w:rStyle w:val="Hyperlink"/>
          </w:rPr>
          <w:t xml:space="preserve">this </w:t>
        </w:r>
        <w:r w:rsidR="2F3B5841" w:rsidRPr="2CAD0573">
          <w:rPr>
            <w:rStyle w:val="Hyperlink"/>
          </w:rPr>
          <w:t xml:space="preserve">LLP Series resource </w:t>
        </w:r>
        <w:r w:rsidR="5560C5BF" w:rsidRPr="2CAD0573">
          <w:rPr>
            <w:rStyle w:val="Hyperlink"/>
          </w:rPr>
          <w:t>folder</w:t>
        </w:r>
      </w:hyperlink>
      <w:r w:rsidR="0C5E92D3">
        <w:t>.</w:t>
      </w:r>
      <w:r w:rsidR="00597C07">
        <w:t>)</w:t>
      </w:r>
    </w:p>
    <w:sectPr w:rsidR="00646091" w:rsidRPr="00BF6679" w:rsidSect="00F64069">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7ADB65" w16cex:dateUtc="2021-03-19T00:45:44.898Z"/>
  <w16cex:commentExtensible w16cex:durableId="4EFE0B85" w16cex:dateUtc="2021-03-25T19:17:49Z"/>
  <w16cex:commentExtensible w16cex:durableId="10BC5E17" w16cex:dateUtc="2021-03-25T19:19:02Z"/>
  <w16cex:commentExtensible w16cex:durableId="782670FF" w16cex:dateUtc="2021-03-25T19:19:41Z"/>
  <w16cex:commentExtensible w16cex:durableId="4EA21719" w16cex:dateUtc="2021-03-25T19:30:32Z"/>
  <w16cex:commentExtensible w16cex:durableId="1160F1AD" w16cex:dateUtc="2021-03-25T19:34:45Z"/>
  <w16cex:commentExtensible w16cex:durableId="6E189CF6" w16cex:dateUtc="2021-03-25T19:37:31Z"/>
  <w16cex:commentExtensible w16cex:durableId="6BD22B5D" w16cex:dateUtc="2021-03-25T19:37:41Z"/>
  <w16cex:commentExtensible w16cex:durableId="59E3987B" w16cex:dateUtc="2021-03-25T19:42:31Z"/>
  <w16cex:commentExtensible w16cex:durableId="23E4FCAE" w16cex:dateUtc="2021-03-26T15:36:23.556Z"/>
  <w16cex:commentExtensible w16cex:durableId="6CDE441E" w16cex:dateUtc="2021-03-26T15:42:13.478Z"/>
  <w16cex:commentExtensible w16cex:durableId="69CE5128" w16cex:dateUtc="2021-03-26T15:46:22.112Z"/>
  <w16cex:commentExtensible w16cex:durableId="1F70B07D" w16cex:dateUtc="2021-03-26T15:48:10.629Z"/>
  <w16cex:commentExtensible w16cex:durableId="0B56CBA2" w16cex:dateUtc="2021-03-26T15:56:55.196Z"/>
  <w16cex:commentExtensible w16cex:durableId="0ABC8DBC" w16cex:dateUtc="2021-03-26T17:25:50.194Z"/>
  <w16cex:commentExtensible w16cex:durableId="6A0D8E07" w16cex:dateUtc="2021-03-26T15:56:55.1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E7A9" w14:textId="77777777" w:rsidR="005A1881" w:rsidRDefault="005A1881" w:rsidP="00AD4515">
      <w:pPr>
        <w:spacing w:after="0" w:line="240" w:lineRule="auto"/>
      </w:pPr>
      <w:r>
        <w:separator/>
      </w:r>
    </w:p>
  </w:endnote>
  <w:endnote w:type="continuationSeparator" w:id="0">
    <w:p w14:paraId="5D64C694" w14:textId="77777777" w:rsidR="005A1881" w:rsidRDefault="005A1881" w:rsidP="00AD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245D" w14:textId="1555BEBF" w:rsidR="2CAD0573" w:rsidRDefault="2CAD0573" w:rsidP="2CAD0573">
    <w:pPr>
      <w:pStyle w:val="Footer"/>
      <w:jc w:val="right"/>
    </w:pPr>
    <w:r>
      <w:rPr>
        <w:color w:val="2B579A"/>
        <w:shd w:val="clear" w:color="auto" w:fill="E6E6E6"/>
      </w:rPr>
      <w:fldChar w:fldCharType="begin"/>
    </w:r>
    <w:r>
      <w:instrText>PAGE</w:instrText>
    </w:r>
    <w:r>
      <w:rPr>
        <w:color w:val="2B579A"/>
        <w:shd w:val="clear" w:color="auto" w:fill="E6E6E6"/>
      </w:rPr>
      <w:fldChar w:fldCharType="separate"/>
    </w:r>
    <w:r w:rsidR="00AE3EAF">
      <w:rPr>
        <w:noProof/>
      </w:rPr>
      <w:t>1</w:t>
    </w:r>
    <w:r>
      <w:rPr>
        <w:color w:val="2B579A"/>
        <w:shd w:val="clear" w:color="auto" w:fill="E6E6E6"/>
      </w:rPr>
      <w:fldChar w:fldCharType="end"/>
    </w:r>
  </w:p>
  <w:p w14:paraId="47FAC488" w14:textId="77777777" w:rsidR="00AD4515" w:rsidRDefault="00AD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685A" w14:textId="77777777" w:rsidR="00F64069" w:rsidRPr="00F64069" w:rsidRDefault="00F64069" w:rsidP="00F64069">
    <w:pPr>
      <w:pStyle w:val="Footer"/>
      <w:jc w:val="center"/>
      <w:rPr>
        <w:rFonts w:ascii="Calibri" w:hAnsi="Calibri" w:cs="Calibri"/>
        <w:sz w:val="20"/>
        <w:szCs w:val="20"/>
      </w:rPr>
    </w:pPr>
    <w:r w:rsidRPr="00F64069">
      <w:rPr>
        <w:rFonts w:ascii="Calibri" w:hAnsi="Calibri" w:cs="Calibri"/>
        <w:noProof/>
        <w:sz w:val="18"/>
        <w:szCs w:val="18"/>
      </w:rPr>
      <mc:AlternateContent>
        <mc:Choice Requires="wps">
          <w:drawing>
            <wp:anchor distT="0" distB="0" distL="114300" distR="114300" simplePos="0" relativeHeight="251661312" behindDoc="0" locked="0" layoutInCell="1" allowOverlap="1" wp14:anchorId="02E5FD0C" wp14:editId="4C295940">
              <wp:simplePos x="0" y="0"/>
              <wp:positionH relativeFrom="margin">
                <wp:align>center</wp:align>
              </wp:positionH>
              <wp:positionV relativeFrom="paragraph">
                <wp:posOffset>-74930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E8D4E"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" strokecolor="#0d0d0d [3069]" strokeweight=".25pt">
              <v:stroke joinstyle="miter"/>
              <w10:wrap anchorx="margin"/>
            </v:line>
          </w:pict>
        </mc:Fallback>
      </mc:AlternateContent>
    </w:r>
    <w:r w:rsidRPr="00F64069">
      <w:rPr>
        <w:rStyle w:val="field-content"/>
        <w:rFonts w:ascii="Calibri" w:eastAsia="Times New Roman" w:hAnsi="Calibri" w:cs="Calibri"/>
        <w:sz w:val="20"/>
        <w:szCs w:val="20"/>
      </w:rPr>
      <w:t>1050 First St. NE, Washington, DC 20002 • Phone: (202) 727-6436 TTY: 711 • osse.dc.gov</w:t>
    </w:r>
  </w:p>
  <w:p w14:paraId="46BA96B9" w14:textId="77777777" w:rsidR="00AD4515" w:rsidRDefault="00AD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A689" w14:textId="77777777" w:rsidR="005A1881" w:rsidRDefault="005A1881" w:rsidP="00AD4515">
      <w:pPr>
        <w:spacing w:after="0" w:line="240" w:lineRule="auto"/>
      </w:pPr>
      <w:r>
        <w:separator/>
      </w:r>
    </w:p>
  </w:footnote>
  <w:footnote w:type="continuationSeparator" w:id="0">
    <w:p w14:paraId="19003235" w14:textId="77777777" w:rsidR="005A1881" w:rsidRDefault="005A1881" w:rsidP="00AD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7262" w14:textId="790489D4" w:rsidR="00AD4515" w:rsidRDefault="00F64069">
    <w:pPr>
      <w:pStyle w:val="Header"/>
    </w:pPr>
    <w:r>
      <w:rPr>
        <w:noProof/>
      </w:rPr>
      <w:drawing>
        <wp:anchor distT="0" distB="0" distL="114300" distR="114300" simplePos="0" relativeHeight="251659264" behindDoc="0" locked="0" layoutInCell="1" allowOverlap="1" wp14:anchorId="3E287ED4" wp14:editId="0A525D2C">
          <wp:simplePos x="0" y="0"/>
          <wp:positionH relativeFrom="margin">
            <wp:align>center</wp:align>
          </wp:positionH>
          <wp:positionV relativeFrom="paragraph">
            <wp:posOffset>-276488</wp:posOffset>
          </wp:positionV>
          <wp:extent cx="5399405" cy="1136015"/>
          <wp:effectExtent l="0" t="0" r="0" b="6985"/>
          <wp:wrapThrough wrapText="bothSides">
            <wp:wrapPolygon edited="0">
              <wp:start x="457" y="362"/>
              <wp:lineTo x="229" y="2173"/>
              <wp:lineTo x="76" y="4709"/>
              <wp:lineTo x="76" y="18835"/>
              <wp:lineTo x="610" y="20646"/>
              <wp:lineTo x="686" y="21371"/>
              <wp:lineTo x="3658" y="21371"/>
              <wp:lineTo x="8078" y="20646"/>
              <wp:lineTo x="21186" y="19197"/>
              <wp:lineTo x="21262" y="8331"/>
              <wp:lineTo x="20652" y="7969"/>
              <wp:lineTo x="15699" y="6882"/>
              <wp:lineTo x="15851" y="5071"/>
              <wp:lineTo x="10745" y="2173"/>
              <wp:lineTo x="3887" y="362"/>
              <wp:lineTo x="457" y="362"/>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136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869"/>
    <w:multiLevelType w:val="hybridMultilevel"/>
    <w:tmpl w:val="29DAD7BA"/>
    <w:lvl w:ilvl="0" w:tplc="95BA84D8">
      <w:start w:val="1"/>
      <w:numFmt w:val="decimal"/>
      <w:lvlText w:val="%1."/>
      <w:lvlJc w:val="left"/>
      <w:pPr>
        <w:ind w:left="1351" w:hanging="361"/>
      </w:pPr>
      <w:rPr>
        <w:rFonts w:asciiTheme="minorHAnsi" w:eastAsia="Arial" w:hAnsiTheme="minorHAnsi" w:cstheme="minorHAnsi" w:hint="default"/>
        <w:spacing w:val="-1"/>
        <w:w w:val="100"/>
        <w:sz w:val="22"/>
        <w:szCs w:val="22"/>
      </w:rPr>
    </w:lvl>
    <w:lvl w:ilvl="1" w:tplc="2160CD42">
      <w:numFmt w:val="bullet"/>
      <w:lvlText w:val="•"/>
      <w:lvlJc w:val="left"/>
      <w:pPr>
        <w:ind w:left="2448" w:hanging="361"/>
      </w:pPr>
      <w:rPr>
        <w:rFonts w:hint="default"/>
      </w:rPr>
    </w:lvl>
    <w:lvl w:ilvl="2" w:tplc="1AB4DE66">
      <w:numFmt w:val="bullet"/>
      <w:lvlText w:val="•"/>
      <w:lvlJc w:val="left"/>
      <w:pPr>
        <w:ind w:left="3536" w:hanging="361"/>
      </w:pPr>
      <w:rPr>
        <w:rFonts w:hint="default"/>
      </w:rPr>
    </w:lvl>
    <w:lvl w:ilvl="3" w:tplc="95766DAE">
      <w:numFmt w:val="bullet"/>
      <w:lvlText w:val="•"/>
      <w:lvlJc w:val="left"/>
      <w:pPr>
        <w:ind w:left="4624" w:hanging="361"/>
      </w:pPr>
      <w:rPr>
        <w:rFonts w:hint="default"/>
      </w:rPr>
    </w:lvl>
    <w:lvl w:ilvl="4" w:tplc="49AEF0CE">
      <w:numFmt w:val="bullet"/>
      <w:lvlText w:val="•"/>
      <w:lvlJc w:val="left"/>
      <w:pPr>
        <w:ind w:left="5712" w:hanging="361"/>
      </w:pPr>
      <w:rPr>
        <w:rFonts w:hint="default"/>
      </w:rPr>
    </w:lvl>
    <w:lvl w:ilvl="5" w:tplc="BD364E02">
      <w:numFmt w:val="bullet"/>
      <w:lvlText w:val="•"/>
      <w:lvlJc w:val="left"/>
      <w:pPr>
        <w:ind w:left="6800" w:hanging="361"/>
      </w:pPr>
      <w:rPr>
        <w:rFonts w:hint="default"/>
      </w:rPr>
    </w:lvl>
    <w:lvl w:ilvl="6" w:tplc="2B72FA84">
      <w:numFmt w:val="bullet"/>
      <w:lvlText w:val="•"/>
      <w:lvlJc w:val="left"/>
      <w:pPr>
        <w:ind w:left="7888" w:hanging="361"/>
      </w:pPr>
      <w:rPr>
        <w:rFonts w:hint="default"/>
      </w:rPr>
    </w:lvl>
    <w:lvl w:ilvl="7" w:tplc="41641A38">
      <w:numFmt w:val="bullet"/>
      <w:lvlText w:val="•"/>
      <w:lvlJc w:val="left"/>
      <w:pPr>
        <w:ind w:left="8976" w:hanging="361"/>
      </w:pPr>
      <w:rPr>
        <w:rFonts w:hint="default"/>
      </w:rPr>
    </w:lvl>
    <w:lvl w:ilvl="8" w:tplc="22CC549A">
      <w:numFmt w:val="bullet"/>
      <w:lvlText w:val="•"/>
      <w:lvlJc w:val="left"/>
      <w:pPr>
        <w:ind w:left="10064" w:hanging="361"/>
      </w:pPr>
      <w:rPr>
        <w:rFonts w:hint="default"/>
      </w:rPr>
    </w:lvl>
  </w:abstractNum>
  <w:abstractNum w:abstractNumId="1" w15:restartNumberingAfterBreak="0">
    <w:nsid w:val="04625005"/>
    <w:multiLevelType w:val="hybridMultilevel"/>
    <w:tmpl w:val="35F8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5261"/>
    <w:multiLevelType w:val="hybridMultilevel"/>
    <w:tmpl w:val="142EAE08"/>
    <w:lvl w:ilvl="0" w:tplc="F8EAEEC6">
      <w:start w:val="1"/>
      <w:numFmt w:val="decimal"/>
      <w:lvlText w:val="%1."/>
      <w:lvlJc w:val="left"/>
      <w:pPr>
        <w:ind w:left="720" w:hanging="360"/>
      </w:pPr>
    </w:lvl>
    <w:lvl w:ilvl="1" w:tplc="D4D6A074">
      <w:start w:val="1"/>
      <w:numFmt w:val="lowerLetter"/>
      <w:lvlText w:val="%2."/>
      <w:lvlJc w:val="left"/>
      <w:pPr>
        <w:ind w:left="1440" w:hanging="360"/>
      </w:pPr>
    </w:lvl>
    <w:lvl w:ilvl="2" w:tplc="264C9656">
      <w:start w:val="1"/>
      <w:numFmt w:val="lowerRoman"/>
      <w:lvlText w:val="%3."/>
      <w:lvlJc w:val="right"/>
      <w:pPr>
        <w:ind w:left="2160" w:hanging="180"/>
      </w:pPr>
    </w:lvl>
    <w:lvl w:ilvl="3" w:tplc="EB2EFF0C">
      <w:start w:val="1"/>
      <w:numFmt w:val="decimal"/>
      <w:lvlText w:val="%4."/>
      <w:lvlJc w:val="left"/>
      <w:pPr>
        <w:ind w:left="2880" w:hanging="360"/>
      </w:pPr>
    </w:lvl>
    <w:lvl w:ilvl="4" w:tplc="0BDEAE52">
      <w:start w:val="1"/>
      <w:numFmt w:val="lowerLetter"/>
      <w:lvlText w:val="%5."/>
      <w:lvlJc w:val="left"/>
      <w:pPr>
        <w:ind w:left="3600" w:hanging="360"/>
      </w:pPr>
    </w:lvl>
    <w:lvl w:ilvl="5" w:tplc="090A48F8">
      <w:start w:val="1"/>
      <w:numFmt w:val="lowerRoman"/>
      <w:lvlText w:val="%6."/>
      <w:lvlJc w:val="right"/>
      <w:pPr>
        <w:ind w:left="4320" w:hanging="180"/>
      </w:pPr>
    </w:lvl>
    <w:lvl w:ilvl="6" w:tplc="E4FE9994">
      <w:start w:val="1"/>
      <w:numFmt w:val="decimal"/>
      <w:lvlText w:val="%7."/>
      <w:lvlJc w:val="left"/>
      <w:pPr>
        <w:ind w:left="5040" w:hanging="360"/>
      </w:pPr>
    </w:lvl>
    <w:lvl w:ilvl="7" w:tplc="59102DC8">
      <w:start w:val="1"/>
      <w:numFmt w:val="lowerLetter"/>
      <w:lvlText w:val="%8."/>
      <w:lvlJc w:val="left"/>
      <w:pPr>
        <w:ind w:left="5760" w:hanging="360"/>
      </w:pPr>
    </w:lvl>
    <w:lvl w:ilvl="8" w:tplc="B2F63356">
      <w:start w:val="1"/>
      <w:numFmt w:val="lowerRoman"/>
      <w:lvlText w:val="%9."/>
      <w:lvlJc w:val="right"/>
      <w:pPr>
        <w:ind w:left="6480" w:hanging="180"/>
      </w:pPr>
    </w:lvl>
  </w:abstractNum>
  <w:abstractNum w:abstractNumId="3" w15:restartNumberingAfterBreak="0">
    <w:nsid w:val="08A55CE9"/>
    <w:multiLevelType w:val="hybridMultilevel"/>
    <w:tmpl w:val="50009D04"/>
    <w:lvl w:ilvl="0" w:tplc="09101B50">
      <w:start w:val="1"/>
      <w:numFmt w:val="decimal"/>
      <w:lvlText w:val="%1."/>
      <w:lvlJc w:val="left"/>
      <w:pPr>
        <w:ind w:left="1351" w:hanging="361"/>
      </w:pPr>
      <w:rPr>
        <w:rFonts w:ascii="Arial" w:eastAsia="Arial" w:hAnsi="Arial" w:cs="Arial" w:hint="default"/>
        <w:spacing w:val="-1"/>
        <w:w w:val="100"/>
        <w:sz w:val="22"/>
        <w:szCs w:val="22"/>
      </w:rPr>
    </w:lvl>
    <w:lvl w:ilvl="1" w:tplc="2160CD42">
      <w:numFmt w:val="bullet"/>
      <w:lvlText w:val="•"/>
      <w:lvlJc w:val="left"/>
      <w:pPr>
        <w:ind w:left="2448" w:hanging="361"/>
      </w:pPr>
      <w:rPr>
        <w:rFonts w:hint="default"/>
      </w:rPr>
    </w:lvl>
    <w:lvl w:ilvl="2" w:tplc="1AB4DE66">
      <w:numFmt w:val="bullet"/>
      <w:lvlText w:val="•"/>
      <w:lvlJc w:val="left"/>
      <w:pPr>
        <w:ind w:left="3536" w:hanging="361"/>
      </w:pPr>
      <w:rPr>
        <w:rFonts w:hint="default"/>
      </w:rPr>
    </w:lvl>
    <w:lvl w:ilvl="3" w:tplc="95766DAE">
      <w:numFmt w:val="bullet"/>
      <w:lvlText w:val="•"/>
      <w:lvlJc w:val="left"/>
      <w:pPr>
        <w:ind w:left="4624" w:hanging="361"/>
      </w:pPr>
      <w:rPr>
        <w:rFonts w:hint="default"/>
      </w:rPr>
    </w:lvl>
    <w:lvl w:ilvl="4" w:tplc="49AEF0CE">
      <w:numFmt w:val="bullet"/>
      <w:lvlText w:val="•"/>
      <w:lvlJc w:val="left"/>
      <w:pPr>
        <w:ind w:left="5712" w:hanging="361"/>
      </w:pPr>
      <w:rPr>
        <w:rFonts w:hint="default"/>
      </w:rPr>
    </w:lvl>
    <w:lvl w:ilvl="5" w:tplc="BD364E02">
      <w:numFmt w:val="bullet"/>
      <w:lvlText w:val="•"/>
      <w:lvlJc w:val="left"/>
      <w:pPr>
        <w:ind w:left="6800" w:hanging="361"/>
      </w:pPr>
      <w:rPr>
        <w:rFonts w:hint="default"/>
      </w:rPr>
    </w:lvl>
    <w:lvl w:ilvl="6" w:tplc="2B72FA84">
      <w:numFmt w:val="bullet"/>
      <w:lvlText w:val="•"/>
      <w:lvlJc w:val="left"/>
      <w:pPr>
        <w:ind w:left="7888" w:hanging="361"/>
      </w:pPr>
      <w:rPr>
        <w:rFonts w:hint="default"/>
      </w:rPr>
    </w:lvl>
    <w:lvl w:ilvl="7" w:tplc="41641A38">
      <w:numFmt w:val="bullet"/>
      <w:lvlText w:val="•"/>
      <w:lvlJc w:val="left"/>
      <w:pPr>
        <w:ind w:left="8976" w:hanging="361"/>
      </w:pPr>
      <w:rPr>
        <w:rFonts w:hint="default"/>
      </w:rPr>
    </w:lvl>
    <w:lvl w:ilvl="8" w:tplc="22CC549A">
      <w:numFmt w:val="bullet"/>
      <w:lvlText w:val="•"/>
      <w:lvlJc w:val="left"/>
      <w:pPr>
        <w:ind w:left="10064" w:hanging="361"/>
      </w:pPr>
      <w:rPr>
        <w:rFonts w:hint="default"/>
      </w:rPr>
    </w:lvl>
  </w:abstractNum>
  <w:abstractNum w:abstractNumId="4" w15:restartNumberingAfterBreak="0">
    <w:nsid w:val="0CF00EE5"/>
    <w:multiLevelType w:val="hybridMultilevel"/>
    <w:tmpl w:val="1C648EB2"/>
    <w:lvl w:ilvl="0" w:tplc="C40C9DA8">
      <w:numFmt w:val="bullet"/>
      <w:lvlText w:val=""/>
      <w:lvlJc w:val="left"/>
      <w:pPr>
        <w:ind w:left="1351" w:hanging="361"/>
      </w:pPr>
      <w:rPr>
        <w:rFonts w:ascii="Symbol" w:eastAsia="Symbol" w:hAnsi="Symbol" w:cs="Symbol" w:hint="default"/>
        <w:w w:val="100"/>
        <w:sz w:val="22"/>
        <w:szCs w:val="22"/>
      </w:rPr>
    </w:lvl>
    <w:lvl w:ilvl="1" w:tplc="D3BC54F8">
      <w:numFmt w:val="bullet"/>
      <w:lvlText w:val="•"/>
      <w:lvlJc w:val="left"/>
      <w:pPr>
        <w:ind w:left="2448" w:hanging="361"/>
      </w:pPr>
      <w:rPr>
        <w:rFonts w:hint="default"/>
      </w:rPr>
    </w:lvl>
    <w:lvl w:ilvl="2" w:tplc="3010309E">
      <w:numFmt w:val="bullet"/>
      <w:lvlText w:val="•"/>
      <w:lvlJc w:val="left"/>
      <w:pPr>
        <w:ind w:left="3536" w:hanging="361"/>
      </w:pPr>
      <w:rPr>
        <w:rFonts w:hint="default"/>
      </w:rPr>
    </w:lvl>
    <w:lvl w:ilvl="3" w:tplc="9848956E">
      <w:numFmt w:val="bullet"/>
      <w:lvlText w:val="•"/>
      <w:lvlJc w:val="left"/>
      <w:pPr>
        <w:ind w:left="4624" w:hanging="361"/>
      </w:pPr>
      <w:rPr>
        <w:rFonts w:hint="default"/>
      </w:rPr>
    </w:lvl>
    <w:lvl w:ilvl="4" w:tplc="14961E4E">
      <w:numFmt w:val="bullet"/>
      <w:lvlText w:val="•"/>
      <w:lvlJc w:val="left"/>
      <w:pPr>
        <w:ind w:left="5712" w:hanging="361"/>
      </w:pPr>
      <w:rPr>
        <w:rFonts w:hint="default"/>
      </w:rPr>
    </w:lvl>
    <w:lvl w:ilvl="5" w:tplc="F2EE19CE">
      <w:numFmt w:val="bullet"/>
      <w:lvlText w:val="•"/>
      <w:lvlJc w:val="left"/>
      <w:pPr>
        <w:ind w:left="6800" w:hanging="361"/>
      </w:pPr>
      <w:rPr>
        <w:rFonts w:hint="default"/>
      </w:rPr>
    </w:lvl>
    <w:lvl w:ilvl="6" w:tplc="44E430AC">
      <w:numFmt w:val="bullet"/>
      <w:lvlText w:val="•"/>
      <w:lvlJc w:val="left"/>
      <w:pPr>
        <w:ind w:left="7888" w:hanging="361"/>
      </w:pPr>
      <w:rPr>
        <w:rFonts w:hint="default"/>
      </w:rPr>
    </w:lvl>
    <w:lvl w:ilvl="7" w:tplc="83FA79CC">
      <w:numFmt w:val="bullet"/>
      <w:lvlText w:val="•"/>
      <w:lvlJc w:val="left"/>
      <w:pPr>
        <w:ind w:left="8976" w:hanging="361"/>
      </w:pPr>
      <w:rPr>
        <w:rFonts w:hint="default"/>
      </w:rPr>
    </w:lvl>
    <w:lvl w:ilvl="8" w:tplc="E52A2F0C">
      <w:numFmt w:val="bullet"/>
      <w:lvlText w:val="•"/>
      <w:lvlJc w:val="left"/>
      <w:pPr>
        <w:ind w:left="10064" w:hanging="361"/>
      </w:pPr>
      <w:rPr>
        <w:rFonts w:hint="default"/>
      </w:rPr>
    </w:lvl>
  </w:abstractNum>
  <w:abstractNum w:abstractNumId="5" w15:restartNumberingAfterBreak="0">
    <w:nsid w:val="1036249E"/>
    <w:multiLevelType w:val="hybridMultilevel"/>
    <w:tmpl w:val="58144E12"/>
    <w:lvl w:ilvl="0" w:tplc="5E8A30E4">
      <w:start w:val="1"/>
      <w:numFmt w:val="decimal"/>
      <w:lvlText w:val="%1."/>
      <w:lvlJc w:val="left"/>
      <w:pPr>
        <w:ind w:left="991" w:hanging="360"/>
      </w:pPr>
      <w:rPr>
        <w:rFonts w:asciiTheme="minorHAnsi" w:eastAsiaTheme="minorHAnsi" w:hAnsiTheme="minorHAnsi" w:cstheme="minorBidi"/>
        <w:i/>
        <w:spacing w:val="0"/>
        <w:w w:val="110"/>
        <w:sz w:val="22"/>
        <w:szCs w:val="22"/>
      </w:rPr>
    </w:lvl>
    <w:lvl w:ilvl="1" w:tplc="0CA20902">
      <w:numFmt w:val="bullet"/>
      <w:lvlText w:val=""/>
      <w:lvlJc w:val="left"/>
      <w:pPr>
        <w:ind w:left="1351" w:hanging="361"/>
      </w:pPr>
      <w:rPr>
        <w:rFonts w:ascii="Symbol" w:eastAsia="Symbol" w:hAnsi="Symbol" w:cs="Symbol" w:hint="default"/>
        <w:w w:val="100"/>
        <w:sz w:val="22"/>
        <w:szCs w:val="22"/>
      </w:rPr>
    </w:lvl>
    <w:lvl w:ilvl="2" w:tplc="E98C3666">
      <w:numFmt w:val="bullet"/>
      <w:lvlText w:val="•"/>
      <w:lvlJc w:val="left"/>
      <w:pPr>
        <w:ind w:left="2568" w:hanging="361"/>
      </w:pPr>
      <w:rPr>
        <w:rFonts w:hint="default"/>
      </w:rPr>
    </w:lvl>
    <w:lvl w:ilvl="3" w:tplc="50C2802C">
      <w:numFmt w:val="bullet"/>
      <w:lvlText w:val="•"/>
      <w:lvlJc w:val="left"/>
      <w:pPr>
        <w:ind w:left="3777" w:hanging="361"/>
      </w:pPr>
      <w:rPr>
        <w:rFonts w:hint="default"/>
      </w:rPr>
    </w:lvl>
    <w:lvl w:ilvl="4" w:tplc="89643586">
      <w:numFmt w:val="bullet"/>
      <w:lvlText w:val="•"/>
      <w:lvlJc w:val="left"/>
      <w:pPr>
        <w:ind w:left="4986" w:hanging="361"/>
      </w:pPr>
      <w:rPr>
        <w:rFonts w:hint="default"/>
      </w:rPr>
    </w:lvl>
    <w:lvl w:ilvl="5" w:tplc="E6BAEEF0">
      <w:numFmt w:val="bullet"/>
      <w:lvlText w:val="•"/>
      <w:lvlJc w:val="left"/>
      <w:pPr>
        <w:ind w:left="6195" w:hanging="361"/>
      </w:pPr>
      <w:rPr>
        <w:rFonts w:hint="default"/>
      </w:rPr>
    </w:lvl>
    <w:lvl w:ilvl="6" w:tplc="0B7CE936">
      <w:numFmt w:val="bullet"/>
      <w:lvlText w:val="•"/>
      <w:lvlJc w:val="left"/>
      <w:pPr>
        <w:ind w:left="7404" w:hanging="361"/>
      </w:pPr>
      <w:rPr>
        <w:rFonts w:hint="default"/>
      </w:rPr>
    </w:lvl>
    <w:lvl w:ilvl="7" w:tplc="7DF0DD24">
      <w:numFmt w:val="bullet"/>
      <w:lvlText w:val="•"/>
      <w:lvlJc w:val="left"/>
      <w:pPr>
        <w:ind w:left="8613" w:hanging="361"/>
      </w:pPr>
      <w:rPr>
        <w:rFonts w:hint="default"/>
      </w:rPr>
    </w:lvl>
    <w:lvl w:ilvl="8" w:tplc="5032F4B4">
      <w:numFmt w:val="bullet"/>
      <w:lvlText w:val="•"/>
      <w:lvlJc w:val="left"/>
      <w:pPr>
        <w:ind w:left="9822" w:hanging="361"/>
      </w:pPr>
      <w:rPr>
        <w:rFonts w:hint="default"/>
      </w:rPr>
    </w:lvl>
  </w:abstractNum>
  <w:abstractNum w:abstractNumId="6" w15:restartNumberingAfterBreak="0">
    <w:nsid w:val="118B3588"/>
    <w:multiLevelType w:val="multilevel"/>
    <w:tmpl w:val="04404F9E"/>
    <w:lvl w:ilvl="0">
      <w:start w:val="11"/>
      <w:numFmt w:val="upperLetter"/>
      <w:lvlText w:val="%1"/>
      <w:lvlJc w:val="left"/>
      <w:pPr>
        <w:ind w:left="631" w:hanging="543"/>
      </w:pPr>
      <w:rPr>
        <w:rFonts w:hint="default"/>
      </w:rPr>
    </w:lvl>
    <w:lvl w:ilvl="1">
      <w:start w:val="12"/>
      <w:numFmt w:val="decimal"/>
      <w:lvlText w:val="%1-%2"/>
      <w:lvlJc w:val="left"/>
      <w:pPr>
        <w:ind w:left="543" w:hanging="543"/>
      </w:pPr>
      <w:rPr>
        <w:rFonts w:ascii="Arial" w:eastAsia="Arial" w:hAnsi="Arial" w:cs="Arial" w:hint="default"/>
        <w:b/>
        <w:bCs/>
        <w:spacing w:val="-1"/>
        <w:w w:val="100"/>
        <w:sz w:val="22"/>
        <w:szCs w:val="22"/>
      </w:rPr>
    </w:lvl>
    <w:lvl w:ilvl="2">
      <w:start w:val="1"/>
      <w:numFmt w:val="decimal"/>
      <w:lvlText w:val="%3."/>
      <w:lvlJc w:val="left"/>
      <w:pPr>
        <w:ind w:left="1711" w:hanging="360"/>
      </w:pPr>
      <w:rPr>
        <w:rFonts w:ascii="Arial" w:eastAsia="Arial" w:hAnsi="Arial" w:cs="Arial" w:hint="default"/>
        <w:spacing w:val="-1"/>
        <w:w w:val="100"/>
        <w:sz w:val="22"/>
        <w:szCs w:val="22"/>
      </w:rPr>
    </w:lvl>
    <w:lvl w:ilvl="3">
      <w:numFmt w:val="bullet"/>
      <w:lvlText w:val="•"/>
      <w:lvlJc w:val="left"/>
      <w:pPr>
        <w:ind w:left="4057" w:hanging="360"/>
      </w:pPr>
      <w:rPr>
        <w:rFonts w:hint="default"/>
      </w:rPr>
    </w:lvl>
    <w:lvl w:ilvl="4">
      <w:numFmt w:val="bullet"/>
      <w:lvlText w:val="•"/>
      <w:lvlJc w:val="left"/>
      <w:pPr>
        <w:ind w:left="5226" w:hanging="360"/>
      </w:pPr>
      <w:rPr>
        <w:rFonts w:hint="default"/>
      </w:rPr>
    </w:lvl>
    <w:lvl w:ilvl="5">
      <w:numFmt w:val="bullet"/>
      <w:lvlText w:val="•"/>
      <w:lvlJc w:val="left"/>
      <w:pPr>
        <w:ind w:left="6395" w:hanging="360"/>
      </w:pPr>
      <w:rPr>
        <w:rFonts w:hint="default"/>
      </w:rPr>
    </w:lvl>
    <w:lvl w:ilvl="6">
      <w:numFmt w:val="bullet"/>
      <w:lvlText w:val="•"/>
      <w:lvlJc w:val="left"/>
      <w:pPr>
        <w:ind w:left="7564" w:hanging="360"/>
      </w:pPr>
      <w:rPr>
        <w:rFonts w:hint="default"/>
      </w:rPr>
    </w:lvl>
    <w:lvl w:ilvl="7">
      <w:numFmt w:val="bullet"/>
      <w:lvlText w:val="•"/>
      <w:lvlJc w:val="left"/>
      <w:pPr>
        <w:ind w:left="8733" w:hanging="360"/>
      </w:pPr>
      <w:rPr>
        <w:rFonts w:hint="default"/>
      </w:rPr>
    </w:lvl>
    <w:lvl w:ilvl="8">
      <w:numFmt w:val="bullet"/>
      <w:lvlText w:val="•"/>
      <w:lvlJc w:val="left"/>
      <w:pPr>
        <w:ind w:left="9902" w:hanging="360"/>
      </w:pPr>
      <w:rPr>
        <w:rFonts w:hint="default"/>
      </w:rPr>
    </w:lvl>
  </w:abstractNum>
  <w:abstractNum w:abstractNumId="7" w15:restartNumberingAfterBreak="0">
    <w:nsid w:val="1CB172C6"/>
    <w:multiLevelType w:val="hybridMultilevel"/>
    <w:tmpl w:val="F1A87DAE"/>
    <w:lvl w:ilvl="0" w:tplc="17C2DCF2">
      <w:start w:val="1"/>
      <w:numFmt w:val="decimal"/>
      <w:lvlText w:val="%1."/>
      <w:lvlJc w:val="left"/>
      <w:pPr>
        <w:ind w:left="720" w:hanging="360"/>
      </w:pPr>
    </w:lvl>
    <w:lvl w:ilvl="1" w:tplc="EE0860FE">
      <w:start w:val="1"/>
      <w:numFmt w:val="lowerLetter"/>
      <w:lvlText w:val="%2."/>
      <w:lvlJc w:val="left"/>
      <w:pPr>
        <w:ind w:left="1440" w:hanging="360"/>
      </w:pPr>
    </w:lvl>
    <w:lvl w:ilvl="2" w:tplc="8EC0D748">
      <w:start w:val="1"/>
      <w:numFmt w:val="lowerRoman"/>
      <w:lvlText w:val="%3."/>
      <w:lvlJc w:val="right"/>
      <w:pPr>
        <w:ind w:left="2160" w:hanging="180"/>
      </w:pPr>
    </w:lvl>
    <w:lvl w:ilvl="3" w:tplc="683E88BA">
      <w:start w:val="1"/>
      <w:numFmt w:val="decimal"/>
      <w:lvlText w:val="%4."/>
      <w:lvlJc w:val="left"/>
      <w:pPr>
        <w:ind w:left="2880" w:hanging="360"/>
      </w:pPr>
    </w:lvl>
    <w:lvl w:ilvl="4" w:tplc="DABE3F4C">
      <w:start w:val="1"/>
      <w:numFmt w:val="lowerLetter"/>
      <w:lvlText w:val="%5."/>
      <w:lvlJc w:val="left"/>
      <w:pPr>
        <w:ind w:left="3600" w:hanging="360"/>
      </w:pPr>
    </w:lvl>
    <w:lvl w:ilvl="5" w:tplc="BCEE8E0E">
      <w:start w:val="1"/>
      <w:numFmt w:val="lowerRoman"/>
      <w:lvlText w:val="%6."/>
      <w:lvlJc w:val="right"/>
      <w:pPr>
        <w:ind w:left="4320" w:hanging="180"/>
      </w:pPr>
    </w:lvl>
    <w:lvl w:ilvl="6" w:tplc="575A8558">
      <w:start w:val="1"/>
      <w:numFmt w:val="decimal"/>
      <w:lvlText w:val="%7."/>
      <w:lvlJc w:val="left"/>
      <w:pPr>
        <w:ind w:left="5040" w:hanging="360"/>
      </w:pPr>
    </w:lvl>
    <w:lvl w:ilvl="7" w:tplc="FBA0C83E">
      <w:start w:val="1"/>
      <w:numFmt w:val="lowerLetter"/>
      <w:lvlText w:val="%8."/>
      <w:lvlJc w:val="left"/>
      <w:pPr>
        <w:ind w:left="5760" w:hanging="360"/>
      </w:pPr>
    </w:lvl>
    <w:lvl w:ilvl="8" w:tplc="6D04BE7E">
      <w:start w:val="1"/>
      <w:numFmt w:val="lowerRoman"/>
      <w:lvlText w:val="%9."/>
      <w:lvlJc w:val="right"/>
      <w:pPr>
        <w:ind w:left="6480" w:hanging="180"/>
      </w:pPr>
    </w:lvl>
  </w:abstractNum>
  <w:abstractNum w:abstractNumId="8" w15:restartNumberingAfterBreak="0">
    <w:nsid w:val="1E5135C9"/>
    <w:multiLevelType w:val="hybridMultilevel"/>
    <w:tmpl w:val="5E4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A78B9"/>
    <w:multiLevelType w:val="hybridMultilevel"/>
    <w:tmpl w:val="384C3586"/>
    <w:lvl w:ilvl="0" w:tplc="E466CE46">
      <w:start w:val="1"/>
      <w:numFmt w:val="bullet"/>
      <w:lvlText w:val=""/>
      <w:lvlJc w:val="left"/>
      <w:pPr>
        <w:ind w:left="991" w:hanging="360"/>
      </w:pPr>
      <w:rPr>
        <w:rFonts w:ascii="Symbol" w:hAnsi="Symbol" w:hint="default"/>
        <w:i w:val="0"/>
        <w:iCs/>
        <w:spacing w:val="0"/>
        <w:w w:val="1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F5743"/>
    <w:multiLevelType w:val="hybridMultilevel"/>
    <w:tmpl w:val="DBA4C6D0"/>
    <w:lvl w:ilvl="0" w:tplc="B4245544">
      <w:start w:val="1"/>
      <w:numFmt w:val="decimal"/>
      <w:lvlText w:val="%1."/>
      <w:lvlJc w:val="left"/>
      <w:pPr>
        <w:ind w:left="720" w:hanging="360"/>
      </w:pPr>
    </w:lvl>
    <w:lvl w:ilvl="1" w:tplc="79B48DD0">
      <w:start w:val="1"/>
      <w:numFmt w:val="lowerLetter"/>
      <w:lvlText w:val="%2."/>
      <w:lvlJc w:val="left"/>
      <w:pPr>
        <w:ind w:left="1440" w:hanging="360"/>
      </w:pPr>
    </w:lvl>
    <w:lvl w:ilvl="2" w:tplc="EC18D88A">
      <w:start w:val="1"/>
      <w:numFmt w:val="lowerRoman"/>
      <w:lvlText w:val="%3."/>
      <w:lvlJc w:val="right"/>
      <w:pPr>
        <w:ind w:left="2160" w:hanging="180"/>
      </w:pPr>
    </w:lvl>
    <w:lvl w:ilvl="3" w:tplc="C122CCAA">
      <w:start w:val="1"/>
      <w:numFmt w:val="decimal"/>
      <w:lvlText w:val="%4."/>
      <w:lvlJc w:val="left"/>
      <w:pPr>
        <w:ind w:left="2880" w:hanging="360"/>
      </w:pPr>
    </w:lvl>
    <w:lvl w:ilvl="4" w:tplc="27AC4D00">
      <w:start w:val="1"/>
      <w:numFmt w:val="lowerLetter"/>
      <w:lvlText w:val="%5."/>
      <w:lvlJc w:val="left"/>
      <w:pPr>
        <w:ind w:left="3600" w:hanging="360"/>
      </w:pPr>
    </w:lvl>
    <w:lvl w:ilvl="5" w:tplc="7BC01230">
      <w:start w:val="1"/>
      <w:numFmt w:val="lowerRoman"/>
      <w:lvlText w:val="%6."/>
      <w:lvlJc w:val="right"/>
      <w:pPr>
        <w:ind w:left="4320" w:hanging="180"/>
      </w:pPr>
    </w:lvl>
    <w:lvl w:ilvl="6" w:tplc="120217C0">
      <w:start w:val="1"/>
      <w:numFmt w:val="decimal"/>
      <w:lvlText w:val="%7."/>
      <w:lvlJc w:val="left"/>
      <w:pPr>
        <w:ind w:left="5040" w:hanging="360"/>
      </w:pPr>
    </w:lvl>
    <w:lvl w:ilvl="7" w:tplc="90D00764">
      <w:start w:val="1"/>
      <w:numFmt w:val="lowerLetter"/>
      <w:lvlText w:val="%8."/>
      <w:lvlJc w:val="left"/>
      <w:pPr>
        <w:ind w:left="5760" w:hanging="360"/>
      </w:pPr>
    </w:lvl>
    <w:lvl w:ilvl="8" w:tplc="027C9578">
      <w:start w:val="1"/>
      <w:numFmt w:val="lowerRoman"/>
      <w:lvlText w:val="%9."/>
      <w:lvlJc w:val="right"/>
      <w:pPr>
        <w:ind w:left="6480" w:hanging="180"/>
      </w:pPr>
    </w:lvl>
  </w:abstractNum>
  <w:abstractNum w:abstractNumId="11" w15:restartNumberingAfterBreak="0">
    <w:nsid w:val="23EB3A29"/>
    <w:multiLevelType w:val="hybridMultilevel"/>
    <w:tmpl w:val="50009D04"/>
    <w:lvl w:ilvl="0" w:tplc="09101B50">
      <w:start w:val="1"/>
      <w:numFmt w:val="decimal"/>
      <w:lvlText w:val="%1."/>
      <w:lvlJc w:val="left"/>
      <w:pPr>
        <w:ind w:left="1351" w:hanging="361"/>
      </w:pPr>
      <w:rPr>
        <w:rFonts w:ascii="Arial" w:eastAsia="Arial" w:hAnsi="Arial" w:cs="Arial" w:hint="default"/>
        <w:spacing w:val="-1"/>
        <w:w w:val="100"/>
        <w:sz w:val="22"/>
        <w:szCs w:val="22"/>
      </w:rPr>
    </w:lvl>
    <w:lvl w:ilvl="1" w:tplc="2160CD42">
      <w:numFmt w:val="bullet"/>
      <w:lvlText w:val="•"/>
      <w:lvlJc w:val="left"/>
      <w:pPr>
        <w:ind w:left="2448" w:hanging="361"/>
      </w:pPr>
      <w:rPr>
        <w:rFonts w:hint="default"/>
      </w:rPr>
    </w:lvl>
    <w:lvl w:ilvl="2" w:tplc="1AB4DE66">
      <w:numFmt w:val="bullet"/>
      <w:lvlText w:val="•"/>
      <w:lvlJc w:val="left"/>
      <w:pPr>
        <w:ind w:left="3536" w:hanging="361"/>
      </w:pPr>
      <w:rPr>
        <w:rFonts w:hint="default"/>
      </w:rPr>
    </w:lvl>
    <w:lvl w:ilvl="3" w:tplc="95766DAE">
      <w:numFmt w:val="bullet"/>
      <w:lvlText w:val="•"/>
      <w:lvlJc w:val="left"/>
      <w:pPr>
        <w:ind w:left="4624" w:hanging="361"/>
      </w:pPr>
      <w:rPr>
        <w:rFonts w:hint="default"/>
      </w:rPr>
    </w:lvl>
    <w:lvl w:ilvl="4" w:tplc="49AEF0CE">
      <w:numFmt w:val="bullet"/>
      <w:lvlText w:val="•"/>
      <w:lvlJc w:val="left"/>
      <w:pPr>
        <w:ind w:left="5712" w:hanging="361"/>
      </w:pPr>
      <w:rPr>
        <w:rFonts w:hint="default"/>
      </w:rPr>
    </w:lvl>
    <w:lvl w:ilvl="5" w:tplc="BD364E02">
      <w:numFmt w:val="bullet"/>
      <w:lvlText w:val="•"/>
      <w:lvlJc w:val="left"/>
      <w:pPr>
        <w:ind w:left="6800" w:hanging="361"/>
      </w:pPr>
      <w:rPr>
        <w:rFonts w:hint="default"/>
      </w:rPr>
    </w:lvl>
    <w:lvl w:ilvl="6" w:tplc="2B72FA84">
      <w:numFmt w:val="bullet"/>
      <w:lvlText w:val="•"/>
      <w:lvlJc w:val="left"/>
      <w:pPr>
        <w:ind w:left="7888" w:hanging="361"/>
      </w:pPr>
      <w:rPr>
        <w:rFonts w:hint="default"/>
      </w:rPr>
    </w:lvl>
    <w:lvl w:ilvl="7" w:tplc="41641A38">
      <w:numFmt w:val="bullet"/>
      <w:lvlText w:val="•"/>
      <w:lvlJc w:val="left"/>
      <w:pPr>
        <w:ind w:left="8976" w:hanging="361"/>
      </w:pPr>
      <w:rPr>
        <w:rFonts w:hint="default"/>
      </w:rPr>
    </w:lvl>
    <w:lvl w:ilvl="8" w:tplc="22CC549A">
      <w:numFmt w:val="bullet"/>
      <w:lvlText w:val="•"/>
      <w:lvlJc w:val="left"/>
      <w:pPr>
        <w:ind w:left="10064" w:hanging="361"/>
      </w:pPr>
      <w:rPr>
        <w:rFonts w:hint="default"/>
      </w:rPr>
    </w:lvl>
  </w:abstractNum>
  <w:abstractNum w:abstractNumId="12" w15:restartNumberingAfterBreak="0">
    <w:nsid w:val="2A18169E"/>
    <w:multiLevelType w:val="hybridMultilevel"/>
    <w:tmpl w:val="142EAE08"/>
    <w:lvl w:ilvl="0" w:tplc="F8EAEEC6">
      <w:start w:val="1"/>
      <w:numFmt w:val="decimal"/>
      <w:lvlText w:val="%1."/>
      <w:lvlJc w:val="left"/>
      <w:pPr>
        <w:ind w:left="720" w:hanging="360"/>
      </w:pPr>
    </w:lvl>
    <w:lvl w:ilvl="1" w:tplc="D4D6A074">
      <w:start w:val="1"/>
      <w:numFmt w:val="lowerLetter"/>
      <w:lvlText w:val="%2."/>
      <w:lvlJc w:val="left"/>
      <w:pPr>
        <w:ind w:left="1440" w:hanging="360"/>
      </w:pPr>
    </w:lvl>
    <w:lvl w:ilvl="2" w:tplc="264C9656">
      <w:start w:val="1"/>
      <w:numFmt w:val="lowerRoman"/>
      <w:lvlText w:val="%3."/>
      <w:lvlJc w:val="right"/>
      <w:pPr>
        <w:ind w:left="2160" w:hanging="180"/>
      </w:pPr>
    </w:lvl>
    <w:lvl w:ilvl="3" w:tplc="EB2EFF0C">
      <w:start w:val="1"/>
      <w:numFmt w:val="decimal"/>
      <w:lvlText w:val="%4."/>
      <w:lvlJc w:val="left"/>
      <w:pPr>
        <w:ind w:left="2880" w:hanging="360"/>
      </w:pPr>
    </w:lvl>
    <w:lvl w:ilvl="4" w:tplc="0BDEAE52">
      <w:start w:val="1"/>
      <w:numFmt w:val="lowerLetter"/>
      <w:lvlText w:val="%5."/>
      <w:lvlJc w:val="left"/>
      <w:pPr>
        <w:ind w:left="3600" w:hanging="360"/>
      </w:pPr>
    </w:lvl>
    <w:lvl w:ilvl="5" w:tplc="090A48F8">
      <w:start w:val="1"/>
      <w:numFmt w:val="lowerRoman"/>
      <w:lvlText w:val="%6."/>
      <w:lvlJc w:val="right"/>
      <w:pPr>
        <w:ind w:left="4320" w:hanging="180"/>
      </w:pPr>
    </w:lvl>
    <w:lvl w:ilvl="6" w:tplc="E4FE9994">
      <w:start w:val="1"/>
      <w:numFmt w:val="decimal"/>
      <w:lvlText w:val="%7."/>
      <w:lvlJc w:val="left"/>
      <w:pPr>
        <w:ind w:left="5040" w:hanging="360"/>
      </w:pPr>
    </w:lvl>
    <w:lvl w:ilvl="7" w:tplc="59102DC8">
      <w:start w:val="1"/>
      <w:numFmt w:val="lowerLetter"/>
      <w:lvlText w:val="%8."/>
      <w:lvlJc w:val="left"/>
      <w:pPr>
        <w:ind w:left="5760" w:hanging="360"/>
      </w:pPr>
    </w:lvl>
    <w:lvl w:ilvl="8" w:tplc="B2F63356">
      <w:start w:val="1"/>
      <w:numFmt w:val="lowerRoman"/>
      <w:lvlText w:val="%9."/>
      <w:lvlJc w:val="right"/>
      <w:pPr>
        <w:ind w:left="6480" w:hanging="180"/>
      </w:pPr>
    </w:lvl>
  </w:abstractNum>
  <w:abstractNum w:abstractNumId="13" w15:restartNumberingAfterBreak="0">
    <w:nsid w:val="4E391FEF"/>
    <w:multiLevelType w:val="hybridMultilevel"/>
    <w:tmpl w:val="AB92ACA0"/>
    <w:lvl w:ilvl="0" w:tplc="23C21ABC">
      <w:numFmt w:val="bullet"/>
      <w:lvlText w:val="▪"/>
      <w:lvlJc w:val="left"/>
      <w:pPr>
        <w:ind w:left="1351" w:hanging="361"/>
      </w:pPr>
      <w:rPr>
        <w:rFonts w:ascii="Microsoft Sans Serif" w:eastAsia="Microsoft Sans Serif" w:hAnsi="Microsoft Sans Serif" w:cs="Microsoft Sans Serif" w:hint="default"/>
        <w:w w:val="129"/>
        <w:sz w:val="22"/>
        <w:szCs w:val="22"/>
      </w:rPr>
    </w:lvl>
    <w:lvl w:ilvl="1" w:tplc="E962E738">
      <w:numFmt w:val="bullet"/>
      <w:lvlText w:val="•"/>
      <w:lvlJc w:val="left"/>
      <w:pPr>
        <w:ind w:left="2448" w:hanging="361"/>
      </w:pPr>
      <w:rPr>
        <w:rFonts w:hint="default"/>
      </w:rPr>
    </w:lvl>
    <w:lvl w:ilvl="2" w:tplc="E5F6BDAE">
      <w:numFmt w:val="bullet"/>
      <w:lvlText w:val="•"/>
      <w:lvlJc w:val="left"/>
      <w:pPr>
        <w:ind w:left="3536" w:hanging="361"/>
      </w:pPr>
      <w:rPr>
        <w:rFonts w:hint="default"/>
      </w:rPr>
    </w:lvl>
    <w:lvl w:ilvl="3" w:tplc="60CC0CBC">
      <w:numFmt w:val="bullet"/>
      <w:lvlText w:val="•"/>
      <w:lvlJc w:val="left"/>
      <w:pPr>
        <w:ind w:left="4624" w:hanging="361"/>
      </w:pPr>
      <w:rPr>
        <w:rFonts w:hint="default"/>
      </w:rPr>
    </w:lvl>
    <w:lvl w:ilvl="4" w:tplc="FDBCDF8E">
      <w:numFmt w:val="bullet"/>
      <w:lvlText w:val="•"/>
      <w:lvlJc w:val="left"/>
      <w:pPr>
        <w:ind w:left="5712" w:hanging="361"/>
      </w:pPr>
      <w:rPr>
        <w:rFonts w:hint="default"/>
      </w:rPr>
    </w:lvl>
    <w:lvl w:ilvl="5" w:tplc="C4A6A538">
      <w:numFmt w:val="bullet"/>
      <w:lvlText w:val="•"/>
      <w:lvlJc w:val="left"/>
      <w:pPr>
        <w:ind w:left="6800" w:hanging="361"/>
      </w:pPr>
      <w:rPr>
        <w:rFonts w:hint="default"/>
      </w:rPr>
    </w:lvl>
    <w:lvl w:ilvl="6" w:tplc="E2AA247A">
      <w:numFmt w:val="bullet"/>
      <w:lvlText w:val="•"/>
      <w:lvlJc w:val="left"/>
      <w:pPr>
        <w:ind w:left="7888" w:hanging="361"/>
      </w:pPr>
      <w:rPr>
        <w:rFonts w:hint="default"/>
      </w:rPr>
    </w:lvl>
    <w:lvl w:ilvl="7" w:tplc="C72C5AD0">
      <w:numFmt w:val="bullet"/>
      <w:lvlText w:val="•"/>
      <w:lvlJc w:val="left"/>
      <w:pPr>
        <w:ind w:left="8976" w:hanging="361"/>
      </w:pPr>
      <w:rPr>
        <w:rFonts w:hint="default"/>
      </w:rPr>
    </w:lvl>
    <w:lvl w:ilvl="8" w:tplc="5D9C881C">
      <w:numFmt w:val="bullet"/>
      <w:lvlText w:val="•"/>
      <w:lvlJc w:val="left"/>
      <w:pPr>
        <w:ind w:left="10064" w:hanging="361"/>
      </w:pPr>
      <w:rPr>
        <w:rFonts w:hint="default"/>
      </w:rPr>
    </w:lvl>
  </w:abstractNum>
  <w:abstractNum w:abstractNumId="14" w15:restartNumberingAfterBreak="0">
    <w:nsid w:val="5BF80BAD"/>
    <w:multiLevelType w:val="hybridMultilevel"/>
    <w:tmpl w:val="58144E12"/>
    <w:lvl w:ilvl="0" w:tplc="5E8A30E4">
      <w:start w:val="1"/>
      <w:numFmt w:val="decimal"/>
      <w:lvlText w:val="%1."/>
      <w:lvlJc w:val="left"/>
      <w:pPr>
        <w:ind w:left="991" w:hanging="360"/>
      </w:pPr>
      <w:rPr>
        <w:rFonts w:asciiTheme="minorHAnsi" w:eastAsiaTheme="minorHAnsi" w:hAnsiTheme="minorHAnsi" w:cstheme="minorBidi"/>
        <w:i/>
        <w:spacing w:val="0"/>
        <w:w w:val="110"/>
        <w:sz w:val="22"/>
        <w:szCs w:val="22"/>
      </w:rPr>
    </w:lvl>
    <w:lvl w:ilvl="1" w:tplc="0CA20902">
      <w:numFmt w:val="bullet"/>
      <w:lvlText w:val=""/>
      <w:lvlJc w:val="left"/>
      <w:pPr>
        <w:ind w:left="1351" w:hanging="361"/>
      </w:pPr>
      <w:rPr>
        <w:rFonts w:ascii="Symbol" w:eastAsia="Symbol" w:hAnsi="Symbol" w:cs="Symbol" w:hint="default"/>
        <w:w w:val="100"/>
        <w:sz w:val="22"/>
        <w:szCs w:val="22"/>
      </w:rPr>
    </w:lvl>
    <w:lvl w:ilvl="2" w:tplc="E98C3666">
      <w:numFmt w:val="bullet"/>
      <w:lvlText w:val="•"/>
      <w:lvlJc w:val="left"/>
      <w:pPr>
        <w:ind w:left="2568" w:hanging="361"/>
      </w:pPr>
      <w:rPr>
        <w:rFonts w:hint="default"/>
      </w:rPr>
    </w:lvl>
    <w:lvl w:ilvl="3" w:tplc="50C2802C">
      <w:numFmt w:val="bullet"/>
      <w:lvlText w:val="•"/>
      <w:lvlJc w:val="left"/>
      <w:pPr>
        <w:ind w:left="3777" w:hanging="361"/>
      </w:pPr>
      <w:rPr>
        <w:rFonts w:hint="default"/>
      </w:rPr>
    </w:lvl>
    <w:lvl w:ilvl="4" w:tplc="89643586">
      <w:numFmt w:val="bullet"/>
      <w:lvlText w:val="•"/>
      <w:lvlJc w:val="left"/>
      <w:pPr>
        <w:ind w:left="4986" w:hanging="361"/>
      </w:pPr>
      <w:rPr>
        <w:rFonts w:hint="default"/>
      </w:rPr>
    </w:lvl>
    <w:lvl w:ilvl="5" w:tplc="E6BAEEF0">
      <w:numFmt w:val="bullet"/>
      <w:lvlText w:val="•"/>
      <w:lvlJc w:val="left"/>
      <w:pPr>
        <w:ind w:left="6195" w:hanging="361"/>
      </w:pPr>
      <w:rPr>
        <w:rFonts w:hint="default"/>
      </w:rPr>
    </w:lvl>
    <w:lvl w:ilvl="6" w:tplc="0B7CE936">
      <w:numFmt w:val="bullet"/>
      <w:lvlText w:val="•"/>
      <w:lvlJc w:val="left"/>
      <w:pPr>
        <w:ind w:left="7404" w:hanging="361"/>
      </w:pPr>
      <w:rPr>
        <w:rFonts w:hint="default"/>
      </w:rPr>
    </w:lvl>
    <w:lvl w:ilvl="7" w:tplc="7DF0DD24">
      <w:numFmt w:val="bullet"/>
      <w:lvlText w:val="•"/>
      <w:lvlJc w:val="left"/>
      <w:pPr>
        <w:ind w:left="8613" w:hanging="361"/>
      </w:pPr>
      <w:rPr>
        <w:rFonts w:hint="default"/>
      </w:rPr>
    </w:lvl>
    <w:lvl w:ilvl="8" w:tplc="5032F4B4">
      <w:numFmt w:val="bullet"/>
      <w:lvlText w:val="•"/>
      <w:lvlJc w:val="left"/>
      <w:pPr>
        <w:ind w:left="9822" w:hanging="361"/>
      </w:pPr>
      <w:rPr>
        <w:rFonts w:hint="default"/>
      </w:rPr>
    </w:lvl>
  </w:abstractNum>
  <w:abstractNum w:abstractNumId="15" w15:restartNumberingAfterBreak="0">
    <w:nsid w:val="5C4F03A2"/>
    <w:multiLevelType w:val="hybridMultilevel"/>
    <w:tmpl w:val="96687904"/>
    <w:lvl w:ilvl="0" w:tplc="FA6A4850">
      <w:start w:val="1"/>
      <w:numFmt w:val="decimal"/>
      <w:lvlText w:val="%1."/>
      <w:lvlJc w:val="left"/>
      <w:pPr>
        <w:ind w:left="991" w:hanging="360"/>
      </w:pPr>
      <w:rPr>
        <w:rFonts w:asciiTheme="minorHAnsi" w:eastAsiaTheme="minorHAnsi" w:hAnsiTheme="minorHAnsi" w:cstheme="minorBidi"/>
        <w:i w:val="0"/>
        <w:iCs/>
        <w:spacing w:val="0"/>
        <w:w w:val="1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C4A7D"/>
    <w:multiLevelType w:val="hybridMultilevel"/>
    <w:tmpl w:val="AA5C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53577"/>
    <w:multiLevelType w:val="hybridMultilevel"/>
    <w:tmpl w:val="A3707E14"/>
    <w:lvl w:ilvl="0" w:tplc="4D9236CE">
      <w:start w:val="1"/>
      <w:numFmt w:val="bullet"/>
      <w:lvlText w:val="·"/>
      <w:lvlJc w:val="left"/>
      <w:pPr>
        <w:ind w:left="720" w:hanging="360"/>
      </w:pPr>
      <w:rPr>
        <w:rFonts w:ascii="Symbol" w:hAnsi="Symbol" w:hint="default"/>
      </w:rPr>
    </w:lvl>
    <w:lvl w:ilvl="1" w:tplc="CB82CF02">
      <w:start w:val="1"/>
      <w:numFmt w:val="bullet"/>
      <w:lvlText w:val="o"/>
      <w:lvlJc w:val="left"/>
      <w:pPr>
        <w:ind w:left="1440" w:hanging="360"/>
      </w:pPr>
      <w:rPr>
        <w:rFonts w:ascii="Courier New" w:hAnsi="Courier New" w:hint="default"/>
      </w:rPr>
    </w:lvl>
    <w:lvl w:ilvl="2" w:tplc="2730C09A">
      <w:start w:val="1"/>
      <w:numFmt w:val="bullet"/>
      <w:lvlText w:val=""/>
      <w:lvlJc w:val="left"/>
      <w:pPr>
        <w:ind w:left="2160" w:hanging="360"/>
      </w:pPr>
      <w:rPr>
        <w:rFonts w:ascii="Wingdings" w:hAnsi="Wingdings" w:hint="default"/>
      </w:rPr>
    </w:lvl>
    <w:lvl w:ilvl="3" w:tplc="7442A7F4">
      <w:start w:val="1"/>
      <w:numFmt w:val="bullet"/>
      <w:lvlText w:val=""/>
      <w:lvlJc w:val="left"/>
      <w:pPr>
        <w:ind w:left="2880" w:hanging="360"/>
      </w:pPr>
      <w:rPr>
        <w:rFonts w:ascii="Symbol" w:hAnsi="Symbol" w:hint="default"/>
      </w:rPr>
    </w:lvl>
    <w:lvl w:ilvl="4" w:tplc="C4300A5E">
      <w:start w:val="1"/>
      <w:numFmt w:val="bullet"/>
      <w:lvlText w:val="o"/>
      <w:lvlJc w:val="left"/>
      <w:pPr>
        <w:ind w:left="3600" w:hanging="360"/>
      </w:pPr>
      <w:rPr>
        <w:rFonts w:ascii="Courier New" w:hAnsi="Courier New" w:hint="default"/>
      </w:rPr>
    </w:lvl>
    <w:lvl w:ilvl="5" w:tplc="FCE8F4BC">
      <w:start w:val="1"/>
      <w:numFmt w:val="bullet"/>
      <w:lvlText w:val=""/>
      <w:lvlJc w:val="left"/>
      <w:pPr>
        <w:ind w:left="4320" w:hanging="360"/>
      </w:pPr>
      <w:rPr>
        <w:rFonts w:ascii="Wingdings" w:hAnsi="Wingdings" w:hint="default"/>
      </w:rPr>
    </w:lvl>
    <w:lvl w:ilvl="6" w:tplc="72CEE7AC">
      <w:start w:val="1"/>
      <w:numFmt w:val="bullet"/>
      <w:lvlText w:val=""/>
      <w:lvlJc w:val="left"/>
      <w:pPr>
        <w:ind w:left="5040" w:hanging="360"/>
      </w:pPr>
      <w:rPr>
        <w:rFonts w:ascii="Symbol" w:hAnsi="Symbol" w:hint="default"/>
      </w:rPr>
    </w:lvl>
    <w:lvl w:ilvl="7" w:tplc="4ED83EB6">
      <w:start w:val="1"/>
      <w:numFmt w:val="bullet"/>
      <w:lvlText w:val="o"/>
      <w:lvlJc w:val="left"/>
      <w:pPr>
        <w:ind w:left="5760" w:hanging="360"/>
      </w:pPr>
      <w:rPr>
        <w:rFonts w:ascii="Courier New" w:hAnsi="Courier New" w:hint="default"/>
      </w:rPr>
    </w:lvl>
    <w:lvl w:ilvl="8" w:tplc="1E424DC0">
      <w:start w:val="1"/>
      <w:numFmt w:val="bullet"/>
      <w:lvlText w:val=""/>
      <w:lvlJc w:val="left"/>
      <w:pPr>
        <w:ind w:left="6480" w:hanging="360"/>
      </w:pPr>
      <w:rPr>
        <w:rFonts w:ascii="Wingdings" w:hAnsi="Wingdings" w:hint="default"/>
      </w:rPr>
    </w:lvl>
  </w:abstractNum>
  <w:abstractNum w:abstractNumId="18" w15:restartNumberingAfterBreak="0">
    <w:nsid w:val="76D35D0D"/>
    <w:multiLevelType w:val="hybridMultilevel"/>
    <w:tmpl w:val="EC96F0F4"/>
    <w:lvl w:ilvl="0" w:tplc="5E8A30E4">
      <w:start w:val="1"/>
      <w:numFmt w:val="decimal"/>
      <w:lvlText w:val="%1."/>
      <w:lvlJc w:val="left"/>
      <w:pPr>
        <w:ind w:left="991" w:hanging="360"/>
      </w:pPr>
      <w:rPr>
        <w:rFonts w:asciiTheme="minorHAnsi" w:eastAsiaTheme="minorHAnsi" w:hAnsiTheme="minorHAnsi" w:cstheme="minorBidi"/>
        <w:i/>
        <w:spacing w:val="0"/>
        <w:w w:val="1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85077"/>
    <w:multiLevelType w:val="hybridMultilevel"/>
    <w:tmpl w:val="6130F8A4"/>
    <w:lvl w:ilvl="0" w:tplc="5D40EC26">
      <w:start w:val="1"/>
      <w:numFmt w:val="decimal"/>
      <w:lvlText w:val="%1."/>
      <w:lvlJc w:val="left"/>
      <w:pPr>
        <w:ind w:left="991" w:hanging="360"/>
      </w:pPr>
      <w:rPr>
        <w:rFonts w:ascii="Arial" w:eastAsia="Arial" w:hAnsi="Arial" w:cs="Arial" w:hint="default"/>
        <w:i/>
        <w:spacing w:val="0"/>
        <w:w w:val="110"/>
        <w:sz w:val="22"/>
        <w:szCs w:val="22"/>
      </w:rPr>
    </w:lvl>
    <w:lvl w:ilvl="1" w:tplc="0CA20902">
      <w:numFmt w:val="bullet"/>
      <w:lvlText w:val=""/>
      <w:lvlJc w:val="left"/>
      <w:pPr>
        <w:ind w:left="1351" w:hanging="361"/>
      </w:pPr>
      <w:rPr>
        <w:rFonts w:ascii="Symbol" w:eastAsia="Symbol" w:hAnsi="Symbol" w:cs="Symbol" w:hint="default"/>
        <w:w w:val="100"/>
        <w:sz w:val="22"/>
        <w:szCs w:val="22"/>
      </w:rPr>
    </w:lvl>
    <w:lvl w:ilvl="2" w:tplc="E98C3666">
      <w:numFmt w:val="bullet"/>
      <w:lvlText w:val="•"/>
      <w:lvlJc w:val="left"/>
      <w:pPr>
        <w:ind w:left="2568" w:hanging="361"/>
      </w:pPr>
      <w:rPr>
        <w:rFonts w:hint="default"/>
      </w:rPr>
    </w:lvl>
    <w:lvl w:ilvl="3" w:tplc="50C2802C">
      <w:numFmt w:val="bullet"/>
      <w:lvlText w:val="•"/>
      <w:lvlJc w:val="left"/>
      <w:pPr>
        <w:ind w:left="3777" w:hanging="361"/>
      </w:pPr>
      <w:rPr>
        <w:rFonts w:hint="default"/>
      </w:rPr>
    </w:lvl>
    <w:lvl w:ilvl="4" w:tplc="89643586">
      <w:numFmt w:val="bullet"/>
      <w:lvlText w:val="•"/>
      <w:lvlJc w:val="left"/>
      <w:pPr>
        <w:ind w:left="4986" w:hanging="361"/>
      </w:pPr>
      <w:rPr>
        <w:rFonts w:hint="default"/>
      </w:rPr>
    </w:lvl>
    <w:lvl w:ilvl="5" w:tplc="E6BAEEF0">
      <w:numFmt w:val="bullet"/>
      <w:lvlText w:val="•"/>
      <w:lvlJc w:val="left"/>
      <w:pPr>
        <w:ind w:left="6195" w:hanging="361"/>
      </w:pPr>
      <w:rPr>
        <w:rFonts w:hint="default"/>
      </w:rPr>
    </w:lvl>
    <w:lvl w:ilvl="6" w:tplc="0B7CE936">
      <w:numFmt w:val="bullet"/>
      <w:lvlText w:val="•"/>
      <w:lvlJc w:val="left"/>
      <w:pPr>
        <w:ind w:left="7404" w:hanging="361"/>
      </w:pPr>
      <w:rPr>
        <w:rFonts w:hint="default"/>
      </w:rPr>
    </w:lvl>
    <w:lvl w:ilvl="7" w:tplc="7DF0DD24">
      <w:numFmt w:val="bullet"/>
      <w:lvlText w:val="•"/>
      <w:lvlJc w:val="left"/>
      <w:pPr>
        <w:ind w:left="8613" w:hanging="361"/>
      </w:pPr>
      <w:rPr>
        <w:rFonts w:hint="default"/>
      </w:rPr>
    </w:lvl>
    <w:lvl w:ilvl="8" w:tplc="5032F4B4">
      <w:numFmt w:val="bullet"/>
      <w:lvlText w:val="•"/>
      <w:lvlJc w:val="left"/>
      <w:pPr>
        <w:ind w:left="9822" w:hanging="361"/>
      </w:pPr>
      <w:rPr>
        <w:rFonts w:hint="default"/>
      </w:rPr>
    </w:lvl>
  </w:abstractNum>
  <w:num w:numId="1">
    <w:abstractNumId w:val="10"/>
  </w:num>
  <w:num w:numId="2">
    <w:abstractNumId w:val="2"/>
  </w:num>
  <w:num w:numId="3">
    <w:abstractNumId w:val="17"/>
  </w:num>
  <w:num w:numId="4">
    <w:abstractNumId w:val="7"/>
  </w:num>
  <w:num w:numId="5">
    <w:abstractNumId w:val="12"/>
  </w:num>
  <w:num w:numId="6">
    <w:abstractNumId w:val="0"/>
  </w:num>
  <w:num w:numId="7">
    <w:abstractNumId w:val="6"/>
  </w:num>
  <w:num w:numId="8">
    <w:abstractNumId w:val="13"/>
  </w:num>
  <w:num w:numId="9">
    <w:abstractNumId w:val="3"/>
  </w:num>
  <w:num w:numId="10">
    <w:abstractNumId w:val="11"/>
  </w:num>
  <w:num w:numId="11">
    <w:abstractNumId w:val="16"/>
  </w:num>
  <w:num w:numId="12">
    <w:abstractNumId w:val="1"/>
  </w:num>
  <w:num w:numId="13">
    <w:abstractNumId w:val="19"/>
  </w:num>
  <w:num w:numId="14">
    <w:abstractNumId w:val="5"/>
  </w:num>
  <w:num w:numId="15">
    <w:abstractNumId w:val="14"/>
  </w:num>
  <w:num w:numId="16">
    <w:abstractNumId w:val="18"/>
  </w:num>
  <w:num w:numId="17">
    <w:abstractNumId w:val="9"/>
  </w:num>
  <w:num w:numId="18">
    <w:abstractNumId w:val="15"/>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3C"/>
    <w:rsid w:val="00002C01"/>
    <w:rsid w:val="0000637B"/>
    <w:rsid w:val="000303FB"/>
    <w:rsid w:val="000358C2"/>
    <w:rsid w:val="00061A65"/>
    <w:rsid w:val="00062E76"/>
    <w:rsid w:val="00063B17"/>
    <w:rsid w:val="000769C4"/>
    <w:rsid w:val="000A2796"/>
    <w:rsid w:val="000A3051"/>
    <w:rsid w:val="000E7447"/>
    <w:rsid w:val="00112C7C"/>
    <w:rsid w:val="0015272A"/>
    <w:rsid w:val="0018A03F"/>
    <w:rsid w:val="00192494"/>
    <w:rsid w:val="001B296E"/>
    <w:rsid w:val="001B41D8"/>
    <w:rsid w:val="001C0095"/>
    <w:rsid w:val="001C37A6"/>
    <w:rsid w:val="001E21F9"/>
    <w:rsid w:val="0023318B"/>
    <w:rsid w:val="002569BF"/>
    <w:rsid w:val="002C5E99"/>
    <w:rsid w:val="002F23F1"/>
    <w:rsid w:val="00340CDC"/>
    <w:rsid w:val="00350A85"/>
    <w:rsid w:val="00365489"/>
    <w:rsid w:val="00387638"/>
    <w:rsid w:val="00394B46"/>
    <w:rsid w:val="00411665"/>
    <w:rsid w:val="004168FE"/>
    <w:rsid w:val="0045282E"/>
    <w:rsid w:val="00472DE0"/>
    <w:rsid w:val="004812DE"/>
    <w:rsid w:val="004E97FE"/>
    <w:rsid w:val="004F1A68"/>
    <w:rsid w:val="00504B49"/>
    <w:rsid w:val="00521386"/>
    <w:rsid w:val="00552511"/>
    <w:rsid w:val="00555388"/>
    <w:rsid w:val="005723DF"/>
    <w:rsid w:val="00590F8B"/>
    <w:rsid w:val="00597C07"/>
    <w:rsid w:val="005A1881"/>
    <w:rsid w:val="005F2CC1"/>
    <w:rsid w:val="006026DD"/>
    <w:rsid w:val="006051F9"/>
    <w:rsid w:val="00620D41"/>
    <w:rsid w:val="00646091"/>
    <w:rsid w:val="0065203E"/>
    <w:rsid w:val="006559EF"/>
    <w:rsid w:val="006D5878"/>
    <w:rsid w:val="006D5B9D"/>
    <w:rsid w:val="006F2301"/>
    <w:rsid w:val="00715DE2"/>
    <w:rsid w:val="00780733"/>
    <w:rsid w:val="00784966"/>
    <w:rsid w:val="007A41B4"/>
    <w:rsid w:val="007D4614"/>
    <w:rsid w:val="007E5D77"/>
    <w:rsid w:val="008301B7"/>
    <w:rsid w:val="0083075B"/>
    <w:rsid w:val="0084647B"/>
    <w:rsid w:val="00866F09"/>
    <w:rsid w:val="008C226D"/>
    <w:rsid w:val="0092C282"/>
    <w:rsid w:val="00946694"/>
    <w:rsid w:val="00951197"/>
    <w:rsid w:val="00952B40"/>
    <w:rsid w:val="00966856"/>
    <w:rsid w:val="009808FF"/>
    <w:rsid w:val="009C6C69"/>
    <w:rsid w:val="00A40457"/>
    <w:rsid w:val="00A4422B"/>
    <w:rsid w:val="00A866C7"/>
    <w:rsid w:val="00AD4515"/>
    <w:rsid w:val="00AE2727"/>
    <w:rsid w:val="00AE3A02"/>
    <w:rsid w:val="00AE3EAF"/>
    <w:rsid w:val="00AE51CB"/>
    <w:rsid w:val="00AF34A1"/>
    <w:rsid w:val="00AF5CA8"/>
    <w:rsid w:val="00B35321"/>
    <w:rsid w:val="00B45ACE"/>
    <w:rsid w:val="00B50DBB"/>
    <w:rsid w:val="00B57F61"/>
    <w:rsid w:val="00B63C5C"/>
    <w:rsid w:val="00BA4F9F"/>
    <w:rsid w:val="00BAA91F"/>
    <w:rsid w:val="00BB06FD"/>
    <w:rsid w:val="00BC01C5"/>
    <w:rsid w:val="00BD3846"/>
    <w:rsid w:val="00BF6679"/>
    <w:rsid w:val="00C02613"/>
    <w:rsid w:val="00C25907"/>
    <w:rsid w:val="00C27DCF"/>
    <w:rsid w:val="00C55BB6"/>
    <w:rsid w:val="00CB3898"/>
    <w:rsid w:val="00CB4A11"/>
    <w:rsid w:val="00CD0E51"/>
    <w:rsid w:val="00CE1E72"/>
    <w:rsid w:val="00CF4E4A"/>
    <w:rsid w:val="00D03834"/>
    <w:rsid w:val="00D07B33"/>
    <w:rsid w:val="00D32235"/>
    <w:rsid w:val="00D50EE8"/>
    <w:rsid w:val="00D84ECC"/>
    <w:rsid w:val="00DB429F"/>
    <w:rsid w:val="00DB6697"/>
    <w:rsid w:val="00DC384A"/>
    <w:rsid w:val="00E00DFC"/>
    <w:rsid w:val="00E23680"/>
    <w:rsid w:val="00E3005B"/>
    <w:rsid w:val="00E4390E"/>
    <w:rsid w:val="00E56403"/>
    <w:rsid w:val="00E56E7A"/>
    <w:rsid w:val="00E8443C"/>
    <w:rsid w:val="00EB6942"/>
    <w:rsid w:val="00EF569A"/>
    <w:rsid w:val="00F13871"/>
    <w:rsid w:val="00F25260"/>
    <w:rsid w:val="00F64069"/>
    <w:rsid w:val="00F84143"/>
    <w:rsid w:val="00FB1325"/>
    <w:rsid w:val="00FB2846"/>
    <w:rsid w:val="00FD509A"/>
    <w:rsid w:val="00FE5640"/>
    <w:rsid w:val="01143782"/>
    <w:rsid w:val="017113FF"/>
    <w:rsid w:val="01EC6BB9"/>
    <w:rsid w:val="01EE014A"/>
    <w:rsid w:val="024B0081"/>
    <w:rsid w:val="024CE750"/>
    <w:rsid w:val="026777DD"/>
    <w:rsid w:val="02F96782"/>
    <w:rsid w:val="032D99B0"/>
    <w:rsid w:val="03424EED"/>
    <w:rsid w:val="03B96E5D"/>
    <w:rsid w:val="03DB2D23"/>
    <w:rsid w:val="03E14126"/>
    <w:rsid w:val="0410211B"/>
    <w:rsid w:val="043F738C"/>
    <w:rsid w:val="049E2027"/>
    <w:rsid w:val="04FA1F62"/>
    <w:rsid w:val="05A0883C"/>
    <w:rsid w:val="06277646"/>
    <w:rsid w:val="06915CDD"/>
    <w:rsid w:val="06DFAD0A"/>
    <w:rsid w:val="06EF4907"/>
    <w:rsid w:val="0711BEC1"/>
    <w:rsid w:val="0724CB37"/>
    <w:rsid w:val="081D06F1"/>
    <w:rsid w:val="0839ADAA"/>
    <w:rsid w:val="08AF7359"/>
    <w:rsid w:val="0968A906"/>
    <w:rsid w:val="099CA863"/>
    <w:rsid w:val="09B34B8C"/>
    <w:rsid w:val="09CD0B61"/>
    <w:rsid w:val="09D9DCF8"/>
    <w:rsid w:val="09E4C0A4"/>
    <w:rsid w:val="0A02A522"/>
    <w:rsid w:val="0A0C36CE"/>
    <w:rsid w:val="0ABF5B3A"/>
    <w:rsid w:val="0AD09611"/>
    <w:rsid w:val="0ADB3EA8"/>
    <w:rsid w:val="0B3293CB"/>
    <w:rsid w:val="0BEB0205"/>
    <w:rsid w:val="0C5E92D3"/>
    <w:rsid w:val="0CE99240"/>
    <w:rsid w:val="0DDDD39F"/>
    <w:rsid w:val="0E8B0C0C"/>
    <w:rsid w:val="0EE86359"/>
    <w:rsid w:val="0F015D72"/>
    <w:rsid w:val="115A928E"/>
    <w:rsid w:val="11679F80"/>
    <w:rsid w:val="11BEF4E9"/>
    <w:rsid w:val="11EDE165"/>
    <w:rsid w:val="11F3FF82"/>
    <w:rsid w:val="12255429"/>
    <w:rsid w:val="12A4F97A"/>
    <w:rsid w:val="12AEC09F"/>
    <w:rsid w:val="134F5782"/>
    <w:rsid w:val="13573889"/>
    <w:rsid w:val="13CC0A6F"/>
    <w:rsid w:val="140B6333"/>
    <w:rsid w:val="142DEDE1"/>
    <w:rsid w:val="14777857"/>
    <w:rsid w:val="15058E5D"/>
    <w:rsid w:val="1585F643"/>
    <w:rsid w:val="1590CD8E"/>
    <w:rsid w:val="16754ED2"/>
    <w:rsid w:val="17070BAB"/>
    <w:rsid w:val="17BE03A3"/>
    <w:rsid w:val="17CD3E84"/>
    <w:rsid w:val="18B82ECD"/>
    <w:rsid w:val="195ED526"/>
    <w:rsid w:val="19965FF9"/>
    <w:rsid w:val="1BD28F48"/>
    <w:rsid w:val="1C165747"/>
    <w:rsid w:val="1EA599E2"/>
    <w:rsid w:val="1EA91D5C"/>
    <w:rsid w:val="1EE13FF0"/>
    <w:rsid w:val="1FA798EB"/>
    <w:rsid w:val="204CDDCA"/>
    <w:rsid w:val="20CA56E1"/>
    <w:rsid w:val="20DDAD5B"/>
    <w:rsid w:val="213F99A6"/>
    <w:rsid w:val="2153B3AA"/>
    <w:rsid w:val="21EB3816"/>
    <w:rsid w:val="23C0567E"/>
    <w:rsid w:val="24083732"/>
    <w:rsid w:val="245EF9C5"/>
    <w:rsid w:val="24D5F12C"/>
    <w:rsid w:val="24DF7073"/>
    <w:rsid w:val="25167F9F"/>
    <w:rsid w:val="2518978D"/>
    <w:rsid w:val="265085AD"/>
    <w:rsid w:val="26F7F740"/>
    <w:rsid w:val="2747CF17"/>
    <w:rsid w:val="275B8B6B"/>
    <w:rsid w:val="27A83996"/>
    <w:rsid w:val="27A9C5CE"/>
    <w:rsid w:val="27C003A0"/>
    <w:rsid w:val="2844B2FD"/>
    <w:rsid w:val="288E9CA2"/>
    <w:rsid w:val="29170A7F"/>
    <w:rsid w:val="2917BD80"/>
    <w:rsid w:val="2938F976"/>
    <w:rsid w:val="294678EA"/>
    <w:rsid w:val="2A528882"/>
    <w:rsid w:val="2AD79A39"/>
    <w:rsid w:val="2B4D00F0"/>
    <w:rsid w:val="2B5016B6"/>
    <w:rsid w:val="2BF3B3B3"/>
    <w:rsid w:val="2C849A7D"/>
    <w:rsid w:val="2C87732F"/>
    <w:rsid w:val="2CAD0573"/>
    <w:rsid w:val="2CD6B713"/>
    <w:rsid w:val="2D5CBCE7"/>
    <w:rsid w:val="2D8054EF"/>
    <w:rsid w:val="2F3B5841"/>
    <w:rsid w:val="2F721202"/>
    <w:rsid w:val="2FF058F9"/>
    <w:rsid w:val="303A8F77"/>
    <w:rsid w:val="307111BB"/>
    <w:rsid w:val="30CD91DD"/>
    <w:rsid w:val="30D2B149"/>
    <w:rsid w:val="315A913E"/>
    <w:rsid w:val="316101C3"/>
    <w:rsid w:val="321D556E"/>
    <w:rsid w:val="3238C4C2"/>
    <w:rsid w:val="32796E25"/>
    <w:rsid w:val="32926F44"/>
    <w:rsid w:val="32D87F2F"/>
    <w:rsid w:val="33215455"/>
    <w:rsid w:val="343653CA"/>
    <w:rsid w:val="345E591E"/>
    <w:rsid w:val="34A71274"/>
    <w:rsid w:val="34BB3043"/>
    <w:rsid w:val="3591C067"/>
    <w:rsid w:val="35D639DB"/>
    <w:rsid w:val="35DE716C"/>
    <w:rsid w:val="35ED9BF4"/>
    <w:rsid w:val="36B1635B"/>
    <w:rsid w:val="37E38AA1"/>
    <w:rsid w:val="37F31C3E"/>
    <w:rsid w:val="38A4C06C"/>
    <w:rsid w:val="38F1CC1F"/>
    <w:rsid w:val="39B6CA89"/>
    <w:rsid w:val="39C07D66"/>
    <w:rsid w:val="39D911D6"/>
    <w:rsid w:val="39EA8B5D"/>
    <w:rsid w:val="3A818115"/>
    <w:rsid w:val="3AB83C22"/>
    <w:rsid w:val="3B187E42"/>
    <w:rsid w:val="3B267B41"/>
    <w:rsid w:val="3B347AFE"/>
    <w:rsid w:val="3B4D8931"/>
    <w:rsid w:val="3BBEEC41"/>
    <w:rsid w:val="3C0448B0"/>
    <w:rsid w:val="3C801203"/>
    <w:rsid w:val="3D6C21B7"/>
    <w:rsid w:val="3DC11956"/>
    <w:rsid w:val="3DFEE3A3"/>
    <w:rsid w:val="3E6BD36A"/>
    <w:rsid w:val="4048486B"/>
    <w:rsid w:val="405F91A4"/>
    <w:rsid w:val="4085333D"/>
    <w:rsid w:val="40A3C279"/>
    <w:rsid w:val="41481802"/>
    <w:rsid w:val="4185E147"/>
    <w:rsid w:val="418F97E6"/>
    <w:rsid w:val="41A232BD"/>
    <w:rsid w:val="433F65A5"/>
    <w:rsid w:val="43A46A26"/>
    <w:rsid w:val="454147B9"/>
    <w:rsid w:val="4605D663"/>
    <w:rsid w:val="46498E13"/>
    <w:rsid w:val="467586D8"/>
    <w:rsid w:val="46AE647F"/>
    <w:rsid w:val="46F64B0F"/>
    <w:rsid w:val="47BB4A18"/>
    <w:rsid w:val="47E87394"/>
    <w:rsid w:val="4867E436"/>
    <w:rsid w:val="48E1E5F7"/>
    <w:rsid w:val="4989A982"/>
    <w:rsid w:val="4992A715"/>
    <w:rsid w:val="4A1CDCF4"/>
    <w:rsid w:val="4A317C62"/>
    <w:rsid w:val="4A5D55C4"/>
    <w:rsid w:val="4AD1DAAE"/>
    <w:rsid w:val="4B3A1F19"/>
    <w:rsid w:val="4B471710"/>
    <w:rsid w:val="4BF54B9C"/>
    <w:rsid w:val="4E2B7E5D"/>
    <w:rsid w:val="4EE9FAFF"/>
    <w:rsid w:val="4F33C542"/>
    <w:rsid w:val="4F88ABE1"/>
    <w:rsid w:val="4F8C2374"/>
    <w:rsid w:val="509FFB59"/>
    <w:rsid w:val="50CBBE6E"/>
    <w:rsid w:val="516A36F9"/>
    <w:rsid w:val="531D39D0"/>
    <w:rsid w:val="53ACB337"/>
    <w:rsid w:val="53B1402F"/>
    <w:rsid w:val="5435DF06"/>
    <w:rsid w:val="54EAF54F"/>
    <w:rsid w:val="5560C5BF"/>
    <w:rsid w:val="55ECEFCC"/>
    <w:rsid w:val="5662E8D4"/>
    <w:rsid w:val="56D8E3AA"/>
    <w:rsid w:val="56DF596D"/>
    <w:rsid w:val="574F7ABC"/>
    <w:rsid w:val="5817BFBB"/>
    <w:rsid w:val="58379A20"/>
    <w:rsid w:val="58716BBD"/>
    <w:rsid w:val="587E81FC"/>
    <w:rsid w:val="58D2B444"/>
    <w:rsid w:val="58F8CFEB"/>
    <w:rsid w:val="58FD9643"/>
    <w:rsid w:val="59161220"/>
    <w:rsid w:val="599468DA"/>
    <w:rsid w:val="59A8CADF"/>
    <w:rsid w:val="59C6E6A9"/>
    <w:rsid w:val="5A16FA2F"/>
    <w:rsid w:val="5A8E2AB2"/>
    <w:rsid w:val="5B31546E"/>
    <w:rsid w:val="5B56DF42"/>
    <w:rsid w:val="5B6D053B"/>
    <w:rsid w:val="5BCD1465"/>
    <w:rsid w:val="5C729402"/>
    <w:rsid w:val="5C7633BC"/>
    <w:rsid w:val="5CBFD316"/>
    <w:rsid w:val="5CC24EDA"/>
    <w:rsid w:val="5CC29412"/>
    <w:rsid w:val="5DB61120"/>
    <w:rsid w:val="5E1D9BC6"/>
    <w:rsid w:val="5E201635"/>
    <w:rsid w:val="5E241250"/>
    <w:rsid w:val="5E3454D3"/>
    <w:rsid w:val="5E70E020"/>
    <w:rsid w:val="60168781"/>
    <w:rsid w:val="604EC770"/>
    <w:rsid w:val="60596F74"/>
    <w:rsid w:val="60DC5921"/>
    <w:rsid w:val="61460525"/>
    <w:rsid w:val="625BABEF"/>
    <w:rsid w:val="62CA6EBD"/>
    <w:rsid w:val="634817EE"/>
    <w:rsid w:val="637775D2"/>
    <w:rsid w:val="637E6CD8"/>
    <w:rsid w:val="63A9A86F"/>
    <w:rsid w:val="644647CF"/>
    <w:rsid w:val="64E990B5"/>
    <w:rsid w:val="65621917"/>
    <w:rsid w:val="6564788E"/>
    <w:rsid w:val="657168DA"/>
    <w:rsid w:val="66209AFE"/>
    <w:rsid w:val="664415EA"/>
    <w:rsid w:val="664D6FC9"/>
    <w:rsid w:val="66728189"/>
    <w:rsid w:val="6680D84D"/>
    <w:rsid w:val="668CEC42"/>
    <w:rsid w:val="669415FA"/>
    <w:rsid w:val="677A8817"/>
    <w:rsid w:val="684DBDEA"/>
    <w:rsid w:val="685A4314"/>
    <w:rsid w:val="68D1945A"/>
    <w:rsid w:val="68EF55BE"/>
    <w:rsid w:val="68F2B694"/>
    <w:rsid w:val="69722736"/>
    <w:rsid w:val="697F2844"/>
    <w:rsid w:val="69A8AD62"/>
    <w:rsid w:val="69B0B2C7"/>
    <w:rsid w:val="69C8D88A"/>
    <w:rsid w:val="69F17BD1"/>
    <w:rsid w:val="6A0BF73E"/>
    <w:rsid w:val="6A465B86"/>
    <w:rsid w:val="6A564BA0"/>
    <w:rsid w:val="6ACBF4F7"/>
    <w:rsid w:val="6B1F7711"/>
    <w:rsid w:val="6B2D34A8"/>
    <w:rsid w:val="6B4C5BEA"/>
    <w:rsid w:val="6B4F7205"/>
    <w:rsid w:val="6BE5D28A"/>
    <w:rsid w:val="6D5C6C53"/>
    <w:rsid w:val="6E097901"/>
    <w:rsid w:val="6E366893"/>
    <w:rsid w:val="6E637F3C"/>
    <w:rsid w:val="6F195852"/>
    <w:rsid w:val="6FB0C261"/>
    <w:rsid w:val="6FC0B29D"/>
    <w:rsid w:val="6FC91D41"/>
    <w:rsid w:val="7027BA93"/>
    <w:rsid w:val="711FDAAD"/>
    <w:rsid w:val="713BF57A"/>
    <w:rsid w:val="71665280"/>
    <w:rsid w:val="71FC8DB6"/>
    <w:rsid w:val="723F9808"/>
    <w:rsid w:val="729F0F34"/>
    <w:rsid w:val="73FDB9F8"/>
    <w:rsid w:val="73FE78A3"/>
    <w:rsid w:val="7467011F"/>
    <w:rsid w:val="758411E2"/>
    <w:rsid w:val="75993F39"/>
    <w:rsid w:val="766E5F4B"/>
    <w:rsid w:val="7677594E"/>
    <w:rsid w:val="77AE7E0F"/>
    <w:rsid w:val="77F6CEC2"/>
    <w:rsid w:val="7965C6AF"/>
    <w:rsid w:val="798FF3A7"/>
    <w:rsid w:val="7991DA76"/>
    <w:rsid w:val="7A2F0B9E"/>
    <w:rsid w:val="7A6E16E0"/>
    <w:rsid w:val="7A826342"/>
    <w:rsid w:val="7A86E88D"/>
    <w:rsid w:val="7B303F84"/>
    <w:rsid w:val="7B373D07"/>
    <w:rsid w:val="7B41D06E"/>
    <w:rsid w:val="7BBC60DD"/>
    <w:rsid w:val="7BDDA5CB"/>
    <w:rsid w:val="7CA8A3FF"/>
    <w:rsid w:val="7E082590"/>
    <w:rsid w:val="7E88E59F"/>
    <w:rsid w:val="7E8E494B"/>
    <w:rsid w:val="7F0C2D33"/>
    <w:rsid w:val="7FC1C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5E753"/>
  <w15:chartTrackingRefBased/>
  <w15:docId w15:val="{97A3B528-3BF6-4A65-9450-D143ADA9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3C"/>
    <w:rPr>
      <w:rFonts w:ascii="Segoe UI" w:hAnsi="Segoe UI" w:cs="Segoe UI"/>
      <w:sz w:val="18"/>
      <w:szCs w:val="18"/>
    </w:rPr>
  </w:style>
  <w:style w:type="character" w:styleId="CommentReference">
    <w:name w:val="annotation reference"/>
    <w:basedOn w:val="DefaultParagraphFont"/>
    <w:uiPriority w:val="99"/>
    <w:semiHidden/>
    <w:unhideWhenUsed/>
    <w:rsid w:val="00951197"/>
    <w:rPr>
      <w:sz w:val="16"/>
      <w:szCs w:val="16"/>
    </w:rPr>
  </w:style>
  <w:style w:type="paragraph" w:styleId="CommentText">
    <w:name w:val="annotation text"/>
    <w:basedOn w:val="Normal"/>
    <w:link w:val="CommentTextChar"/>
    <w:uiPriority w:val="99"/>
    <w:semiHidden/>
    <w:unhideWhenUsed/>
    <w:rsid w:val="00951197"/>
    <w:pPr>
      <w:spacing w:line="240" w:lineRule="auto"/>
    </w:pPr>
    <w:rPr>
      <w:sz w:val="20"/>
      <w:szCs w:val="20"/>
    </w:rPr>
  </w:style>
  <w:style w:type="character" w:customStyle="1" w:styleId="CommentTextChar">
    <w:name w:val="Comment Text Char"/>
    <w:basedOn w:val="DefaultParagraphFont"/>
    <w:link w:val="CommentText"/>
    <w:uiPriority w:val="99"/>
    <w:semiHidden/>
    <w:rsid w:val="00951197"/>
    <w:rPr>
      <w:sz w:val="20"/>
      <w:szCs w:val="20"/>
    </w:rPr>
  </w:style>
  <w:style w:type="paragraph" w:styleId="CommentSubject">
    <w:name w:val="annotation subject"/>
    <w:basedOn w:val="CommentText"/>
    <w:next w:val="CommentText"/>
    <w:link w:val="CommentSubjectChar"/>
    <w:uiPriority w:val="99"/>
    <w:semiHidden/>
    <w:unhideWhenUsed/>
    <w:rsid w:val="00951197"/>
    <w:rPr>
      <w:b/>
      <w:bCs/>
    </w:rPr>
  </w:style>
  <w:style w:type="character" w:customStyle="1" w:styleId="CommentSubjectChar">
    <w:name w:val="Comment Subject Char"/>
    <w:basedOn w:val="CommentTextChar"/>
    <w:link w:val="CommentSubject"/>
    <w:uiPriority w:val="99"/>
    <w:semiHidden/>
    <w:rsid w:val="00951197"/>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B35321"/>
    <w:pPr>
      <w:spacing w:after="120"/>
    </w:pPr>
  </w:style>
  <w:style w:type="character" w:customStyle="1" w:styleId="BodyTextChar">
    <w:name w:val="Body Text Char"/>
    <w:basedOn w:val="DefaultParagraphFont"/>
    <w:link w:val="BodyText"/>
    <w:uiPriority w:val="99"/>
    <w:semiHidden/>
    <w:rsid w:val="00B35321"/>
  </w:style>
  <w:style w:type="paragraph" w:styleId="Header">
    <w:name w:val="header"/>
    <w:basedOn w:val="Normal"/>
    <w:link w:val="HeaderChar"/>
    <w:uiPriority w:val="99"/>
    <w:unhideWhenUsed/>
    <w:rsid w:val="00AD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15"/>
  </w:style>
  <w:style w:type="paragraph" w:styleId="Footer">
    <w:name w:val="footer"/>
    <w:basedOn w:val="Normal"/>
    <w:link w:val="FooterChar"/>
    <w:uiPriority w:val="99"/>
    <w:unhideWhenUsed/>
    <w:rsid w:val="00AD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15"/>
  </w:style>
  <w:style w:type="character" w:styleId="Hyperlink">
    <w:name w:val="Hyperlink"/>
    <w:basedOn w:val="DefaultParagraphFont"/>
    <w:uiPriority w:val="99"/>
    <w:unhideWhenUsed/>
    <w:rsid w:val="006559EF"/>
    <w:rPr>
      <w:color w:val="0563C1" w:themeColor="hyperlink"/>
      <w:u w:val="single"/>
    </w:rPr>
  </w:style>
  <w:style w:type="character" w:styleId="UnresolvedMention">
    <w:name w:val="Unresolved Mention"/>
    <w:basedOn w:val="DefaultParagraphFont"/>
    <w:uiPriority w:val="99"/>
    <w:semiHidden/>
    <w:unhideWhenUsed/>
    <w:rsid w:val="006559EF"/>
    <w:rPr>
      <w:color w:val="605E5C"/>
      <w:shd w:val="clear" w:color="auto" w:fill="E1DFDD"/>
    </w:rPr>
  </w:style>
  <w:style w:type="character" w:styleId="FollowedHyperlink">
    <w:name w:val="FollowedHyperlink"/>
    <w:basedOn w:val="DefaultParagraphFont"/>
    <w:uiPriority w:val="99"/>
    <w:semiHidden/>
    <w:unhideWhenUsed/>
    <w:rsid w:val="00472DE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field-content">
    <w:name w:val="field-content"/>
    <w:basedOn w:val="DefaultParagraphFont"/>
    <w:rsid w:val="00F64069"/>
  </w:style>
  <w:style w:type="paragraph" w:styleId="NormalWeb">
    <w:name w:val="Normal (Web)"/>
    <w:basedOn w:val="Normal"/>
    <w:uiPriority w:val="99"/>
    <w:semiHidden/>
    <w:unhideWhenUsed/>
    <w:rsid w:val="00112C7C"/>
    <w:pPr>
      <w:spacing w:before="100" w:beforeAutospacing="1" w:after="100" w:afterAutospacing="1" w:line="240" w:lineRule="auto"/>
    </w:pPr>
    <w:rPr>
      <w:rFonts w:ascii="Times New Roman" w:eastAsia="Times New Roman" w:hAnsi="Times New Roman" w:cs="Times New Roman"/>
      <w:sz w:val="24"/>
      <w:szCs w:val="24"/>
    </w:rPr>
  </w:style>
</w:styles>
</file>

<file path=word/tasks.xml><?xml version="1.0" encoding="utf-8"?>
<t:Tasks xmlns:t="http://schemas.microsoft.com/office/tasks/2019/documenttasks" xmlns:oel="http://schemas.microsoft.com/office/2019/extlst">
  <t:Task id="{28F0A939-F30B-4DC4-9B20-AD4814D23D9B}">
    <t:Anchor>
      <t:Comment id="2015785215"/>
    </t:Anchor>
    <t:History>
      <t:Event id="{34BC4AF9-DEA9-40B0-9560-6A124EC70095}" time="2021-03-25T19:19:41.979Z">
        <t:Attribution userId="S::annette.thacker@dc.gov::ab2674c3-3cfe-41ef-bc05-373671d9ceb7" userProvider="AD" userName="Thacker-Bartlett, Annette (OSSE)"/>
        <t:Anchor>
          <t:Comment id="2015785215"/>
        </t:Anchor>
        <t:Create/>
      </t:Event>
      <t:Event id="{198E94F7-934C-4965-A090-B61DB053E18A}" time="2021-03-25T19:19:41.979Z">
        <t:Attribution userId="S::annette.thacker@dc.gov::ab2674c3-3cfe-41ef-bc05-373671d9ceb7" userProvider="AD" userName="Thacker-Bartlett, Annette (OSSE)"/>
        <t:Anchor>
          <t:Comment id="2015785215"/>
        </t:Anchor>
        <t:Assign userId="S::sara.mead@dc.gov::c86899bb-103e-438f-987d-e1e20a825a2d" userProvider="AD" userName="Mead, Sara (OSSE)"/>
      </t:Event>
      <t:Event id="{5A148F83-1BF7-4FF9-9590-F6CF66CF7D0A}" time="2021-03-25T19:19:41.979Z">
        <t:Attribution userId="S::annette.thacker@dc.gov::ab2674c3-3cfe-41ef-bc05-373671d9ceb7" userProvider="AD" userName="Thacker-Bartlett, Annette (OSSE)"/>
        <t:Anchor>
          <t:Comment id="2015785215"/>
        </t:Anchor>
        <t:SetTitle title="@Mead, Sara (OSSE) please make sure this language is all good."/>
      </t:Event>
    </t:History>
  </t:Task>
  <t:Task id="{BA63BA17-F4BB-4279-B5F7-D6BCC460BD6C}">
    <t:Anchor>
      <t:Comment id="604427438"/>
    </t:Anchor>
    <t:History>
      <t:Event id="{3F6E2CDC-2023-46A2-8B70-C2AEC5392AF4}" time="2021-03-25T19:34:12.746Z">
        <t:Attribution userId="S::annette.thacker@dc.gov::ab2674c3-3cfe-41ef-bc05-373671d9ceb7" userProvider="AD" userName="Thacker-Bartlett, Annette (OSSE)"/>
        <t:Anchor>
          <t:Comment id="2004822626"/>
        </t:Anchor>
        <t:Create/>
      </t:Event>
      <t:Event id="{F38B6820-68F0-4216-A02B-41AEBBA5C176}" time="2021-03-25T19:34:12.746Z">
        <t:Attribution userId="S::annette.thacker@dc.gov::ab2674c3-3cfe-41ef-bc05-373671d9ceb7" userProvider="AD" userName="Thacker-Bartlett, Annette (OSSE)"/>
        <t:Anchor>
          <t:Comment id="2004822626"/>
        </t:Anchor>
        <t:Assign userId="S::Shavonne.Gibson@dc.gov::7286022f-dd33-4ef1-a887-776449d5152b" userProvider="AD" userName="Gibson, Shavonne (OSSE)"/>
      </t:Event>
      <t:Event id="{8185A22D-6427-44CC-A650-C3E4528D38E0}" time="2021-03-25T19:34:12.746Z">
        <t:Attribution userId="S::annette.thacker@dc.gov::ab2674c3-3cfe-41ef-bc05-373671d9ceb7" userProvider="AD" userName="Thacker-Bartlett, Annette (OSSE)"/>
        <t:Anchor>
          <t:Comment id="2004822626"/>
        </t:Anchor>
        <t:SetTitle title="@Gibson, Shavonne (OSSE)"/>
      </t:Event>
      <t:Event id="{1C3077B8-FC75-4E86-A668-6075F3547BDF}" time="2021-03-26T18:38:44.475Z">
        <t:Attribution userId="S::annette.thacker@dc.gov::ab2674c3-3cfe-41ef-bc05-373671d9ceb7" userProvider="AD" userName="Thacker-Bartlett, Annette (OSSE)"/>
        <t:Progress percentComplete="100"/>
      </t:Event>
    </t:History>
  </t:Task>
  <t:Task id="{3985E459-DBC5-4D0E-9194-0E132FD37EE8}">
    <t:Anchor>
      <t:Comment id="604427627"/>
    </t:Anchor>
    <t:History>
      <t:Event id="{D5FDE167-263D-466B-B2F1-CC387F04470D}" time="2021-03-25T19:34:45.696Z">
        <t:Attribution userId="S::annette.thacker@dc.gov::ab2674c3-3cfe-41ef-bc05-373671d9ceb7" userProvider="AD" userName="Thacker-Bartlett, Annette (OSSE)"/>
        <t:Anchor>
          <t:Comment id="291565997"/>
        </t:Anchor>
        <t:Create/>
      </t:Event>
      <t:Event id="{E259F08E-190D-45D0-96B6-A67A269C4F65}" time="2021-03-25T19:34:45.696Z">
        <t:Attribution userId="S::annette.thacker@dc.gov::ab2674c3-3cfe-41ef-bc05-373671d9ceb7" userProvider="AD" userName="Thacker-Bartlett, Annette (OSSE)"/>
        <t:Anchor>
          <t:Comment id="291565997"/>
        </t:Anchor>
        <t:Assign userId="S::Shavonne.Gibson@dc.gov::7286022f-dd33-4ef1-a887-776449d5152b" userProvider="AD" userName="Gibson, Shavonne (OSSE)"/>
      </t:Event>
      <t:Event id="{9740A6C1-E2DF-43C0-B5FF-7E7108D20EFF}" time="2021-03-25T19:34:45.696Z">
        <t:Attribution userId="S::annette.thacker@dc.gov::ab2674c3-3cfe-41ef-bc05-373671d9ceb7" userProvider="AD" userName="Thacker-Bartlett, Annette (OSSE)"/>
        <t:Anchor>
          <t:Comment id="291565997"/>
        </t:Anchor>
        <t:SetTitle title="@Gibson, Shavonne (OSSE)"/>
      </t:Event>
    </t:History>
  </t:Task>
  <t:Task id="{1686C418-3C03-4E64-A0A1-5F0A7CAA9C56}">
    <t:Anchor>
      <t:Comment id="604430679"/>
    </t:Anchor>
    <t:History>
      <t:Event id="{B7588D2D-BEA0-4AA5-ACE7-0C25D53172A4}" time="2021-03-26T17:25:50.267Z">
        <t:Attribution userId="S::annette.thacker@dc.gov::ab2674c3-3cfe-41ef-bc05-373671d9ceb7" userProvider="AD" userName="Thacker-Bartlett, Annette (OSSE)"/>
        <t:Anchor>
          <t:Comment id="180129212"/>
        </t:Anchor>
        <t:Create/>
      </t:Event>
      <t:Event id="{CB87E9F9-EF5A-44ED-99F4-303AE1E64F45}" time="2021-03-26T17:25:50.267Z">
        <t:Attribution userId="S::annette.thacker@dc.gov::ab2674c3-3cfe-41ef-bc05-373671d9ceb7" userProvider="AD" userName="Thacker-Bartlett, Annette (OSSE)"/>
        <t:Anchor>
          <t:Comment id="180129212"/>
        </t:Anchor>
        <t:Assign userId="S::lashawndra.scroggins@dc.gov::c0c5a32d-36e0-4771-8fb7-fad91b541001" userProvider="AD" userName="Scroggins, LaShawndra (OSSE)"/>
      </t:Event>
      <t:Event id="{C4A863C6-FD74-44A8-9B6E-D16A70C33A8C}" time="2021-03-26T17:25:50.267Z">
        <t:Attribution userId="S::annette.thacker@dc.gov::ab2674c3-3cfe-41ef-bc05-373671d9ceb7" userProvider="AD" userName="Thacker-Bartlett, Annette (OSSE)"/>
        <t:Anchor>
          <t:Comment id="180129212"/>
        </t:Anchor>
        <t:SetTitle title="@Scroggins, LaShawndra (OS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3392">
      <w:bodyDiv w:val="1"/>
      <w:marLeft w:val="0"/>
      <w:marRight w:val="0"/>
      <w:marTop w:val="0"/>
      <w:marBottom w:val="0"/>
      <w:divBdr>
        <w:top w:val="none" w:sz="0" w:space="0" w:color="auto"/>
        <w:left w:val="none" w:sz="0" w:space="0" w:color="auto"/>
        <w:bottom w:val="none" w:sz="0" w:space="0" w:color="auto"/>
        <w:right w:val="none" w:sz="0" w:space="0" w:color="auto"/>
      </w:divBdr>
    </w:div>
    <w:div w:id="464078359">
      <w:bodyDiv w:val="1"/>
      <w:marLeft w:val="0"/>
      <w:marRight w:val="0"/>
      <w:marTop w:val="0"/>
      <w:marBottom w:val="0"/>
      <w:divBdr>
        <w:top w:val="none" w:sz="0" w:space="0" w:color="auto"/>
        <w:left w:val="none" w:sz="0" w:space="0" w:color="auto"/>
        <w:bottom w:val="none" w:sz="0" w:space="0" w:color="auto"/>
        <w:right w:val="none" w:sz="0" w:space="0" w:color="auto"/>
      </w:divBdr>
    </w:div>
    <w:div w:id="724371191">
      <w:bodyDiv w:val="1"/>
      <w:marLeft w:val="0"/>
      <w:marRight w:val="0"/>
      <w:marTop w:val="0"/>
      <w:marBottom w:val="0"/>
      <w:divBdr>
        <w:top w:val="none" w:sz="0" w:space="0" w:color="auto"/>
        <w:left w:val="none" w:sz="0" w:space="0" w:color="auto"/>
        <w:bottom w:val="none" w:sz="0" w:space="0" w:color="auto"/>
        <w:right w:val="none" w:sz="0" w:space="0" w:color="auto"/>
      </w:divBdr>
    </w:div>
    <w:div w:id="1080638920">
      <w:bodyDiv w:val="1"/>
      <w:marLeft w:val="0"/>
      <w:marRight w:val="0"/>
      <w:marTop w:val="0"/>
      <w:marBottom w:val="0"/>
      <w:divBdr>
        <w:top w:val="none" w:sz="0" w:space="0" w:color="auto"/>
        <w:left w:val="none" w:sz="0" w:space="0" w:color="auto"/>
        <w:bottom w:val="none" w:sz="0" w:space="0" w:color="auto"/>
        <w:right w:val="none" w:sz="0" w:space="0" w:color="auto"/>
      </w:divBdr>
    </w:div>
    <w:div w:id="16781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gFyWa4IqOyWqsPHAmkF_XKvrW5MrGyQqhcHBV2iF9SM-l-Q/viewform?usp=sf_link" TargetMode="External"/><Relationship Id="rId13" Type="http://schemas.openxmlformats.org/officeDocument/2006/relationships/hyperlink" Target="https://drive.google.com/drive/folders/1gbb0ZLqbipFWyYNWsiONJ-m1IOBNMYd0?usp=sharing" TargetMode="External"/><Relationship Id="rId18" Type="http://schemas.openxmlformats.org/officeDocument/2006/relationships/hyperlink" Target="https://drive.google.com/drive/folders/1gbb0ZLqbipFWyYNWsiONJ-m1IOBNMYd0?usp=sharing" TargetMode="External"/><Relationship Id="Rd6af2961a0474d2c" Type="http://schemas.microsoft.com/office/2019/05/relationships/documenttasks" Target="task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rive.google.com/drive/folders/1gbb0ZLqbipFWyYNWsiONJ-m1IOBNMYd0?usp=sharing" TargetMode="External"/><Relationship Id="rId17" Type="http://schemas.openxmlformats.org/officeDocument/2006/relationships/hyperlink" Target="https://drive.google.com/drive/folders/1gbb0ZLqbipFWyYNWsiONJ-m1IOBNMYd0?usp=sharing" TargetMode="External"/><Relationship Id="rId2" Type="http://schemas.openxmlformats.org/officeDocument/2006/relationships/numbering" Target="numbering.xml"/><Relationship Id="rId16" Type="http://schemas.openxmlformats.org/officeDocument/2006/relationships/hyperlink" Target="http://improvingliterac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E.CLSD@dc.gov"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75b8ffd6a2d64b4b" Type="http://schemas.microsoft.com/office/2018/08/relationships/commentsExtensible" Target="commentsExtensible.xml"/><Relationship Id="rId10" Type="http://schemas.openxmlformats.org/officeDocument/2006/relationships/hyperlink" Target="https://docs.google.com/forms/d/e/1FAIpQLSdYRPjflwgH099yfaaB8xPC_Citk9wWrAVjTy9cL29LK8jTBA/viewform?usp=sf_li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2.ed.gov/policy/elsec/leg/essa/guidanceuseseinvestmen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712A-BE96-4040-B281-DBAABAED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3375</Words>
  <Characters>22378</Characters>
  <Application>Microsoft Office Word</Application>
  <DocSecurity>0</DocSecurity>
  <Lines>406</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Thacker-Bartlett, Annette (OSSE)</dc:creator>
  <cp:keywords/>
  <dc:description/>
  <cp:lastModifiedBy>Thacker-Bartlett, Annette (OSSE)</cp:lastModifiedBy>
  <cp:revision>3</cp:revision>
  <dcterms:created xsi:type="dcterms:W3CDTF">2021-04-13T18:53:00Z</dcterms:created>
  <dcterms:modified xsi:type="dcterms:W3CDTF">2021-04-13T18:58:00Z</dcterms:modified>
</cp:coreProperties>
</file>