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48CF" w14:textId="77777777" w:rsidR="008B32F4" w:rsidRPr="00F0617F" w:rsidRDefault="008B32F4" w:rsidP="00483095">
      <w:pPr>
        <w:spacing w:after="0"/>
        <w:jc w:val="right"/>
        <w:rPr>
          <w:rFonts w:asciiTheme="minorHAnsi" w:eastAsia="Calibri" w:hAnsiTheme="minorHAnsi" w:cstheme="minorHAnsi"/>
          <w:b/>
          <w:sz w:val="20"/>
          <w:szCs w:val="20"/>
        </w:rPr>
      </w:pPr>
    </w:p>
    <w:p w14:paraId="5DDED46A" w14:textId="709BFF3A" w:rsidR="00483095" w:rsidRPr="00F0617F" w:rsidRDefault="00483095" w:rsidP="00483095">
      <w:pPr>
        <w:spacing w:after="0"/>
        <w:jc w:val="right"/>
        <w:rPr>
          <w:rFonts w:asciiTheme="minorHAnsi" w:eastAsia="Calibri" w:hAnsiTheme="minorHAnsi" w:cstheme="minorHAnsi"/>
          <w:b/>
          <w:sz w:val="20"/>
          <w:szCs w:val="20"/>
        </w:rPr>
      </w:pPr>
      <w:r w:rsidRPr="00F0617F">
        <w:rPr>
          <w:b/>
          <w:sz w:val="20"/>
          <w:szCs w:val="20"/>
          <w:lang w:bidi="fr-FR"/>
        </w:rPr>
        <w:t>[[DATE]]</w:t>
      </w:r>
    </w:p>
    <w:p w14:paraId="4887D819" w14:textId="77777777" w:rsidR="00483095" w:rsidRPr="00F0617F" w:rsidRDefault="00483095" w:rsidP="00483095">
      <w:pPr>
        <w:spacing w:after="0"/>
        <w:jc w:val="right"/>
        <w:rPr>
          <w:rFonts w:asciiTheme="minorHAnsi" w:eastAsia="Calibri" w:hAnsiTheme="minorHAnsi" w:cstheme="minorHAnsi"/>
          <w:sz w:val="20"/>
          <w:szCs w:val="20"/>
        </w:rPr>
      </w:pPr>
    </w:p>
    <w:p w14:paraId="1E7A1F03" w14:textId="77777777" w:rsidR="00483095" w:rsidRPr="00F0617F" w:rsidRDefault="00483095" w:rsidP="00483095">
      <w:pPr>
        <w:spacing w:after="0"/>
        <w:rPr>
          <w:rFonts w:asciiTheme="minorHAnsi" w:eastAsia="Calibri" w:hAnsiTheme="minorHAnsi" w:cstheme="minorHAnsi"/>
          <w:sz w:val="20"/>
          <w:szCs w:val="20"/>
        </w:rPr>
      </w:pPr>
      <w:r w:rsidRPr="00F0617F">
        <w:rPr>
          <w:sz w:val="20"/>
          <w:szCs w:val="20"/>
          <w:lang w:bidi="fr-FR"/>
        </w:rPr>
        <w:t>Chers parents et tuteurs de</w:t>
      </w:r>
      <w:r w:rsidRPr="00F0617F">
        <w:rPr>
          <w:b/>
          <w:sz w:val="20"/>
          <w:szCs w:val="20"/>
          <w:lang w:bidi="fr-FR"/>
        </w:rPr>
        <w:t xml:space="preserve"> [[SCHOOL NAME]],</w:t>
      </w:r>
    </w:p>
    <w:p w14:paraId="4E046718" w14:textId="77777777" w:rsidR="00483095" w:rsidRPr="00F0617F" w:rsidRDefault="00483095" w:rsidP="00483095">
      <w:pPr>
        <w:spacing w:after="0"/>
        <w:rPr>
          <w:rFonts w:asciiTheme="minorHAnsi" w:eastAsia="Calibri" w:hAnsiTheme="minorHAnsi" w:cstheme="minorHAnsi"/>
          <w:sz w:val="20"/>
          <w:szCs w:val="20"/>
        </w:rPr>
      </w:pPr>
    </w:p>
    <w:p w14:paraId="19F3D59E" w14:textId="4849AFF0" w:rsidR="00483095" w:rsidRPr="00F0617F" w:rsidRDefault="00483095" w:rsidP="3AD5887F">
      <w:pPr>
        <w:spacing w:after="0"/>
        <w:rPr>
          <w:rFonts w:asciiTheme="minorHAnsi" w:eastAsia="Calibri" w:hAnsiTheme="minorHAnsi"/>
          <w:sz w:val="20"/>
          <w:szCs w:val="20"/>
        </w:rPr>
      </w:pPr>
      <w:r w:rsidRPr="00F0617F">
        <w:rPr>
          <w:sz w:val="20"/>
          <w:szCs w:val="20"/>
          <w:lang w:bidi="fr-FR"/>
        </w:rPr>
        <w:t xml:space="preserve">Cette école et le District de Columbia ont pour objectif de garder tous les élèves en bonne santé pendant leurs études. Dans le but de protéger la santé et le bien-être de tous les élèves, la Loi du District de Columbia exige que tous les élèves du District fournissent à leurs écoles des documents de vaccination à jour ou une preuve d'exemption médicale ou religieuse afin de fréquenter une école (Code officiel du DC § 38–501 et suivants). </w:t>
      </w:r>
    </w:p>
    <w:p w14:paraId="3C97AFB6" w14:textId="223C9EBA" w:rsidR="00C2770B" w:rsidRPr="00F0617F" w:rsidRDefault="00C2770B" w:rsidP="00483095">
      <w:pPr>
        <w:spacing w:after="0"/>
        <w:rPr>
          <w:rFonts w:asciiTheme="minorHAnsi" w:eastAsia="Calibri" w:hAnsiTheme="minorHAnsi" w:cstheme="minorHAnsi"/>
          <w:sz w:val="20"/>
          <w:szCs w:val="20"/>
        </w:rPr>
      </w:pPr>
    </w:p>
    <w:p w14:paraId="3F7EB020" w14:textId="03D03F08" w:rsidR="00C2770B" w:rsidRPr="00F0617F" w:rsidRDefault="55F7D576" w:rsidP="3AD5887F">
      <w:pPr>
        <w:spacing w:after="0" w:line="240" w:lineRule="auto"/>
        <w:jc w:val="left"/>
        <w:rPr>
          <w:rFonts w:asciiTheme="minorHAnsi" w:hAnsiTheme="minorHAnsi"/>
          <w:color w:val="auto"/>
          <w:sz w:val="20"/>
          <w:szCs w:val="20"/>
        </w:rPr>
      </w:pPr>
      <w:r w:rsidRPr="00F0617F">
        <w:rPr>
          <w:b/>
          <w:sz w:val="20"/>
          <w:szCs w:val="20"/>
          <w:lang w:bidi="fr-FR"/>
        </w:rPr>
        <w:t>Les exigences de DC Health en matière de vaccination dépendent de l’âge de l’élève</w:t>
      </w:r>
      <w:r w:rsidRPr="00F0617F">
        <w:rPr>
          <w:sz w:val="20"/>
          <w:szCs w:val="20"/>
          <w:lang w:bidi="fr-FR"/>
        </w:rPr>
        <w:t>.</w:t>
      </w:r>
      <w:r w:rsidR="00686376" w:rsidRPr="00F0617F">
        <w:rPr>
          <w:b/>
          <w:sz w:val="20"/>
          <w:szCs w:val="20"/>
          <w:vertAlign w:val="superscript"/>
          <w:lang w:bidi="fr-FR"/>
        </w:rPr>
        <w:footnoteReference w:id="1"/>
      </w:r>
      <w:r w:rsidRPr="00F0617F">
        <w:rPr>
          <w:sz w:val="20"/>
          <w:szCs w:val="20"/>
          <w:lang w:bidi="fr-FR"/>
        </w:rPr>
        <w:t xml:space="preserve"> À certains âges, les élèves doivent recevoir de nouveaux vaccins. Ces vaccins sont prévus avant les classes de pre-K 3, kindergarten, de 7e et 11e année. </w:t>
      </w:r>
    </w:p>
    <w:p w14:paraId="75107003" w14:textId="18D11CB4" w:rsidR="00C2770B" w:rsidRPr="00F0617F" w:rsidRDefault="00C2770B" w:rsidP="59EF186C">
      <w:pPr>
        <w:spacing w:after="0" w:line="240" w:lineRule="auto"/>
        <w:jc w:val="left"/>
        <w:rPr>
          <w:rFonts w:asciiTheme="minorHAnsi" w:hAnsiTheme="minorHAnsi"/>
          <w:color w:val="000000" w:themeColor="text1"/>
          <w:sz w:val="20"/>
          <w:szCs w:val="20"/>
        </w:rPr>
      </w:pPr>
    </w:p>
    <w:p w14:paraId="09873725" w14:textId="670ED392" w:rsidR="00C2770B" w:rsidRPr="00F0617F" w:rsidRDefault="55DCBAED" w:rsidP="7319D70E">
      <w:pPr>
        <w:spacing w:after="0" w:line="240" w:lineRule="auto"/>
        <w:jc w:val="left"/>
        <w:rPr>
          <w:rFonts w:asciiTheme="minorHAnsi" w:hAnsiTheme="minorHAnsi"/>
          <w:color w:val="auto"/>
          <w:sz w:val="20"/>
          <w:szCs w:val="20"/>
        </w:rPr>
      </w:pPr>
      <w:r w:rsidRPr="00F0617F">
        <w:rPr>
          <w:sz w:val="20"/>
          <w:szCs w:val="20"/>
          <w:lang w:bidi="fr-FR"/>
        </w:rPr>
        <w:t xml:space="preserve">À partir de l’année scolaire 2023-24, les élèves des </w:t>
      </w:r>
      <w:r w:rsidRPr="00F0617F">
        <w:rPr>
          <w:b/>
          <w:sz w:val="20"/>
          <w:szCs w:val="20"/>
          <w:lang w:bidi="fr-FR"/>
        </w:rPr>
        <w:t>classes de pre-K 3, kindergarten, de 7e et 11e année</w:t>
      </w:r>
      <w:r w:rsidRPr="00F0617F">
        <w:rPr>
          <w:sz w:val="20"/>
          <w:szCs w:val="20"/>
          <w:lang w:bidi="fr-FR"/>
        </w:rPr>
        <w:t xml:space="preserve"> ne pourront se rendre à l’école que pour une durée limitée s’ils ne présentent pas de document attestant qu’ils sont vaccinés. S’il est établi que votre enfant en classe de pre-K 3, kindergarten, de 7e et 11e année n’a pas reçu les vaccins requis, vous recevrez une notification écrite vous informant que vous avez jusqu’au 4 décembre 2023 pour présenter une preuve de vaccination ; autrement, votre enfant ne sera pas autorisé à retourner à l’école pour suivre les cours tant qu’il n’aura pas reçu les vaccins requis et présenté à l’école un document l’attestant.</w:t>
      </w:r>
    </w:p>
    <w:p w14:paraId="252A4EF3" w14:textId="47D2C44F" w:rsidR="00C2770B" w:rsidRPr="00F0617F" w:rsidRDefault="00C2770B" w:rsidP="59EF186C">
      <w:pPr>
        <w:spacing w:after="0" w:line="240" w:lineRule="auto"/>
        <w:jc w:val="left"/>
        <w:rPr>
          <w:rFonts w:asciiTheme="minorHAnsi" w:hAnsiTheme="minorHAnsi"/>
          <w:color w:val="000000" w:themeColor="text1"/>
          <w:sz w:val="20"/>
          <w:szCs w:val="20"/>
        </w:rPr>
      </w:pPr>
    </w:p>
    <w:p w14:paraId="25D8C427" w14:textId="3CDE6EBE" w:rsidR="00C2770B" w:rsidRPr="00F0617F" w:rsidRDefault="336D5839" w:rsidP="3AD5887F">
      <w:pPr>
        <w:spacing w:after="0" w:line="240" w:lineRule="auto"/>
        <w:jc w:val="left"/>
        <w:rPr>
          <w:rFonts w:asciiTheme="minorHAnsi" w:hAnsiTheme="minorHAnsi"/>
          <w:color w:val="auto"/>
          <w:sz w:val="20"/>
          <w:szCs w:val="20"/>
        </w:rPr>
      </w:pPr>
      <w:r w:rsidRPr="00F0617F">
        <w:rPr>
          <w:sz w:val="20"/>
          <w:szCs w:val="20"/>
          <w:lang w:bidi="fr-FR"/>
        </w:rPr>
        <w:t xml:space="preserve">Une fois que les documents de vaccination appropriés auront été présentés à l’école, l’élève sera autorisé à y retourner et les jours d’absence passeront du statut d « absences non justifiées » à celui </w:t>
      </w:r>
      <w:proofErr w:type="gramStart"/>
      <w:r w:rsidRPr="00F0617F">
        <w:rPr>
          <w:sz w:val="20"/>
          <w:szCs w:val="20"/>
          <w:lang w:bidi="fr-FR"/>
        </w:rPr>
        <w:t>d’ «</w:t>
      </w:r>
      <w:proofErr w:type="gramEnd"/>
      <w:r w:rsidRPr="00F0617F">
        <w:rPr>
          <w:sz w:val="20"/>
          <w:szCs w:val="20"/>
          <w:lang w:bidi="fr-FR"/>
        </w:rPr>
        <w:t xml:space="preserve"> absences justifiées »  </w:t>
      </w:r>
    </w:p>
    <w:p w14:paraId="0A95771F" w14:textId="297F0C4F" w:rsidR="00C2770B" w:rsidRPr="00F0617F" w:rsidRDefault="00C2770B" w:rsidP="59EF186C">
      <w:pPr>
        <w:spacing w:after="0" w:line="240" w:lineRule="auto"/>
        <w:jc w:val="left"/>
        <w:rPr>
          <w:rFonts w:asciiTheme="minorHAnsi" w:hAnsiTheme="minorHAnsi"/>
          <w:color w:val="000000" w:themeColor="text1"/>
          <w:sz w:val="20"/>
          <w:szCs w:val="20"/>
        </w:rPr>
      </w:pPr>
    </w:p>
    <w:p w14:paraId="072341C3" w14:textId="06CE038B" w:rsidR="00C2770B" w:rsidRPr="00F0617F" w:rsidRDefault="55F7D576" w:rsidP="3AD5887F">
      <w:pPr>
        <w:spacing w:after="0"/>
        <w:rPr>
          <w:rFonts w:asciiTheme="minorHAnsi" w:eastAsia="Calibri" w:hAnsiTheme="minorHAnsi"/>
          <w:sz w:val="20"/>
          <w:szCs w:val="20"/>
        </w:rPr>
      </w:pPr>
      <w:r w:rsidRPr="00F0617F">
        <w:rPr>
          <w:sz w:val="20"/>
          <w:szCs w:val="20"/>
          <w:lang w:bidi="fr-FR"/>
        </w:rPr>
        <w:t xml:space="preserve">Si vous ignorez si le carnet de vaccination de votre enfant est à jour, veuillez contacter l’école pour vous renseigner. Vous pouvez également contacter votre prestataire de soins de santé primaires ou prendre rendez-vous pour que votre élève reçoive sa visite annuelle de bien-être. Pendant la visite de bien-être, assurez-vous que le prestataire de santé remplit le certificat de santé universel </w:t>
      </w:r>
      <w:proofErr w:type="gramStart"/>
      <w:r w:rsidRPr="00F0617F">
        <w:rPr>
          <w:sz w:val="20"/>
          <w:szCs w:val="20"/>
          <w:lang w:bidi="fr-FR"/>
        </w:rPr>
        <w:t>ou</w:t>
      </w:r>
      <w:proofErr w:type="gramEnd"/>
      <w:r w:rsidRPr="00F0617F">
        <w:rPr>
          <w:sz w:val="20"/>
          <w:szCs w:val="20"/>
          <w:lang w:bidi="fr-FR"/>
        </w:rPr>
        <w:t xml:space="preserve"> vous fournit une preuve appropriée de vaccination ou d'exemption médicale.</w:t>
      </w:r>
      <w:r w:rsidR="00686376" w:rsidRPr="00F0617F">
        <w:rPr>
          <w:sz w:val="20"/>
          <w:szCs w:val="20"/>
          <w:vertAlign w:val="superscript"/>
          <w:lang w:bidi="fr-FR"/>
        </w:rPr>
        <w:footnoteReference w:id="2"/>
      </w:r>
      <w:r w:rsidRPr="00F0617F">
        <w:rPr>
          <w:sz w:val="20"/>
          <w:szCs w:val="20"/>
          <w:lang w:bidi="fr-FR"/>
        </w:rPr>
        <w:t xml:space="preserve"> Vous devrez remettre ces documents de vaccination à l'école. </w:t>
      </w:r>
    </w:p>
    <w:p w14:paraId="504C11E6" w14:textId="57158C38" w:rsidR="00483095" w:rsidRPr="00F0617F" w:rsidRDefault="00483095" w:rsidP="00483095">
      <w:pPr>
        <w:spacing w:after="0"/>
        <w:rPr>
          <w:rFonts w:asciiTheme="minorHAnsi" w:eastAsia="Calibri" w:hAnsiTheme="minorHAnsi" w:cstheme="minorHAnsi"/>
          <w:sz w:val="20"/>
          <w:szCs w:val="20"/>
        </w:rPr>
      </w:pPr>
    </w:p>
    <w:p w14:paraId="44999CF0" w14:textId="4718C7F4" w:rsidR="00483095" w:rsidRPr="00F0617F" w:rsidRDefault="00483095" w:rsidP="00483095">
      <w:pPr>
        <w:spacing w:after="0"/>
        <w:rPr>
          <w:rFonts w:asciiTheme="minorHAnsi" w:eastAsia="Calibri" w:hAnsiTheme="minorHAnsi" w:cstheme="minorHAnsi"/>
          <w:sz w:val="20"/>
          <w:szCs w:val="20"/>
        </w:rPr>
      </w:pPr>
      <w:r w:rsidRPr="00F0617F">
        <w:rPr>
          <w:b/>
          <w:sz w:val="20"/>
          <w:szCs w:val="20"/>
          <w:lang w:bidi="fr-FR"/>
        </w:rPr>
        <w:t>Pour trouver un prestataire de soins de santé ou un lieu de vaccination près de chez vous</w:t>
      </w:r>
      <w:r w:rsidRPr="00F0617F">
        <w:rPr>
          <w:sz w:val="20"/>
          <w:szCs w:val="20"/>
          <w:lang w:bidi="fr-FR"/>
        </w:rPr>
        <w:t>, veuillez vous référer à la liste fournie par DC Health.</w:t>
      </w:r>
      <w:r w:rsidRPr="00F0617F">
        <w:rPr>
          <w:sz w:val="20"/>
          <w:szCs w:val="20"/>
          <w:vertAlign w:val="superscript"/>
          <w:lang w:bidi="fr-FR"/>
        </w:rPr>
        <w:footnoteReference w:id="3"/>
      </w:r>
      <w:r w:rsidRPr="00F0617F">
        <w:rPr>
          <w:sz w:val="20"/>
          <w:szCs w:val="20"/>
          <w:lang w:bidi="fr-FR"/>
        </w:rPr>
        <w:t xml:space="preserve"> Si vous n’avez pas d’assurance maladie ou avez besoin d'un prestataire de soins de santé, veuillez consulter le lien DC Health ou contactez le centre d’appels de la ville en composant le 3-1-1.</w:t>
      </w:r>
      <w:r w:rsidR="00686376" w:rsidRPr="00F0617F">
        <w:rPr>
          <w:sz w:val="20"/>
          <w:szCs w:val="20"/>
          <w:vertAlign w:val="superscript"/>
          <w:lang w:bidi="fr-FR"/>
        </w:rPr>
        <w:footnoteReference w:id="4"/>
      </w:r>
      <w:r w:rsidRPr="00F0617F">
        <w:rPr>
          <w:sz w:val="20"/>
          <w:szCs w:val="20"/>
          <w:lang w:bidi="fr-FR"/>
        </w:rPr>
        <w:t xml:space="preserve">  Si vous avez d'autres questions ou souhaitez obtenir plus d'informations concernant cette lettre, veuillez contacter : </w:t>
      </w:r>
      <w:r w:rsidRPr="00F0617F">
        <w:rPr>
          <w:b/>
          <w:sz w:val="20"/>
          <w:szCs w:val="20"/>
          <w:lang w:bidi="fr-FR"/>
        </w:rPr>
        <w:t xml:space="preserve">[[IPOC NAME]] </w:t>
      </w:r>
      <w:r w:rsidRPr="00F0617F">
        <w:rPr>
          <w:sz w:val="20"/>
          <w:szCs w:val="20"/>
          <w:lang w:bidi="fr-FR"/>
        </w:rPr>
        <w:t xml:space="preserve">au </w:t>
      </w:r>
      <w:r w:rsidRPr="00F0617F">
        <w:rPr>
          <w:b/>
          <w:sz w:val="20"/>
          <w:szCs w:val="20"/>
          <w:lang w:bidi="fr-FR"/>
        </w:rPr>
        <w:t>[[IPOC PHONE NUMBER]]</w:t>
      </w:r>
      <w:r w:rsidRPr="00F0617F">
        <w:rPr>
          <w:sz w:val="20"/>
          <w:szCs w:val="20"/>
          <w:lang w:bidi="fr-FR"/>
        </w:rPr>
        <w:t xml:space="preserve">. </w:t>
      </w:r>
    </w:p>
    <w:p w14:paraId="542680D9" w14:textId="77777777" w:rsidR="00483095" w:rsidRPr="00F0617F" w:rsidRDefault="00483095" w:rsidP="00483095">
      <w:pPr>
        <w:spacing w:after="0"/>
        <w:rPr>
          <w:rFonts w:asciiTheme="minorHAnsi" w:eastAsia="Calibri" w:hAnsiTheme="minorHAnsi" w:cstheme="minorHAnsi"/>
          <w:sz w:val="20"/>
          <w:szCs w:val="20"/>
        </w:rPr>
      </w:pPr>
    </w:p>
    <w:p w14:paraId="6429E09E" w14:textId="77777777" w:rsidR="00483095" w:rsidRPr="00F0617F" w:rsidRDefault="00483095" w:rsidP="00483095">
      <w:pPr>
        <w:spacing w:after="0"/>
        <w:rPr>
          <w:rFonts w:asciiTheme="minorHAnsi" w:eastAsia="Calibri" w:hAnsiTheme="minorHAnsi" w:cstheme="minorHAnsi"/>
          <w:sz w:val="20"/>
          <w:szCs w:val="20"/>
        </w:rPr>
      </w:pPr>
      <w:r w:rsidRPr="00F0617F">
        <w:rPr>
          <w:sz w:val="20"/>
          <w:szCs w:val="20"/>
          <w:lang w:bidi="fr-FR"/>
        </w:rPr>
        <w:t>Cordialement,</w:t>
      </w:r>
    </w:p>
    <w:p w14:paraId="359AFACB" w14:textId="77777777" w:rsidR="00483095" w:rsidRPr="00F0617F" w:rsidRDefault="00483095" w:rsidP="00483095">
      <w:pPr>
        <w:spacing w:after="0"/>
        <w:rPr>
          <w:rFonts w:asciiTheme="minorHAnsi" w:eastAsia="Calibri" w:hAnsiTheme="minorHAnsi" w:cstheme="minorHAnsi"/>
          <w:sz w:val="20"/>
          <w:szCs w:val="20"/>
        </w:rPr>
      </w:pPr>
    </w:p>
    <w:p w14:paraId="15941F15" w14:textId="77777777" w:rsidR="00483095" w:rsidRPr="00F0617F" w:rsidRDefault="00483095" w:rsidP="00483095">
      <w:pPr>
        <w:spacing w:after="0"/>
        <w:rPr>
          <w:rFonts w:asciiTheme="minorHAnsi" w:eastAsia="Calibri" w:hAnsiTheme="minorHAnsi" w:cstheme="minorHAnsi"/>
          <w:sz w:val="20"/>
          <w:szCs w:val="20"/>
        </w:rPr>
      </w:pPr>
    </w:p>
    <w:p w14:paraId="6E791A3B" w14:textId="77777777" w:rsidR="00483095" w:rsidRPr="00F0617F" w:rsidRDefault="00483095" w:rsidP="00483095">
      <w:pPr>
        <w:spacing w:after="0"/>
        <w:rPr>
          <w:rFonts w:asciiTheme="minorHAnsi" w:eastAsia="Calibri" w:hAnsiTheme="minorHAnsi" w:cstheme="minorHAnsi"/>
          <w:sz w:val="20"/>
          <w:szCs w:val="20"/>
        </w:rPr>
      </w:pPr>
      <w:r w:rsidRPr="00F0617F">
        <w:rPr>
          <w:sz w:val="20"/>
          <w:szCs w:val="20"/>
          <w:lang w:bidi="fr-FR"/>
        </w:rPr>
        <w:t>________________________________________</w:t>
      </w:r>
    </w:p>
    <w:p w14:paraId="36F02CB7" w14:textId="77777777" w:rsidR="00483095" w:rsidRPr="00F0617F" w:rsidRDefault="00483095" w:rsidP="00483095">
      <w:pPr>
        <w:spacing w:after="0"/>
        <w:rPr>
          <w:rFonts w:asciiTheme="minorHAnsi" w:eastAsia="Calibri" w:hAnsiTheme="minorHAnsi" w:cstheme="minorHAnsi"/>
          <w:b/>
          <w:sz w:val="20"/>
          <w:szCs w:val="20"/>
        </w:rPr>
      </w:pPr>
      <w:r w:rsidRPr="00F0617F">
        <w:rPr>
          <w:b/>
          <w:sz w:val="20"/>
          <w:szCs w:val="20"/>
          <w:lang w:bidi="fr-FR"/>
        </w:rPr>
        <w:t>[[PRINCIPAL OR SCHOOL LEADER NAME AND SIGNATURE]</w:t>
      </w:r>
    </w:p>
    <w:p w14:paraId="36F035E2" w14:textId="77777777" w:rsidR="00F0617F" w:rsidRPr="00F0617F" w:rsidRDefault="00F0617F" w:rsidP="001E6AC6">
      <w:pPr>
        <w:spacing w:after="0"/>
        <w:rPr>
          <w:rFonts w:asciiTheme="minorHAnsi" w:eastAsia="Calibri" w:hAnsiTheme="minorHAnsi" w:cstheme="minorHAnsi"/>
          <w:b/>
          <w:sz w:val="20"/>
          <w:szCs w:val="20"/>
        </w:rPr>
      </w:pPr>
    </w:p>
    <w:sectPr w:rsidR="00C475DC" w:rsidRPr="00F06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3C58" w14:textId="77777777" w:rsidR="008F7375" w:rsidRDefault="008F7375" w:rsidP="001E6AC6">
      <w:pPr>
        <w:spacing w:after="0" w:line="240" w:lineRule="auto"/>
      </w:pPr>
      <w:r>
        <w:separator/>
      </w:r>
    </w:p>
  </w:endnote>
  <w:endnote w:type="continuationSeparator" w:id="0">
    <w:p w14:paraId="62331062" w14:textId="77777777" w:rsidR="008F7375" w:rsidRDefault="008F7375" w:rsidP="001E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F67" w14:textId="77777777" w:rsidR="008F7375" w:rsidRDefault="008F7375" w:rsidP="001E6AC6">
      <w:pPr>
        <w:spacing w:after="0" w:line="240" w:lineRule="auto"/>
      </w:pPr>
      <w:r>
        <w:separator/>
      </w:r>
    </w:p>
  </w:footnote>
  <w:footnote w:type="continuationSeparator" w:id="0">
    <w:p w14:paraId="7C1DCA89" w14:textId="77777777" w:rsidR="008F7375" w:rsidRDefault="008F7375" w:rsidP="001E6AC6">
      <w:pPr>
        <w:spacing w:after="0" w:line="240" w:lineRule="auto"/>
      </w:pPr>
      <w:r>
        <w:continuationSeparator/>
      </w:r>
    </w:p>
  </w:footnote>
  <w:footnote w:id="1">
    <w:p w14:paraId="4A5A23FF" w14:textId="2A996EB7" w:rsidR="00686376" w:rsidRPr="009C1915" w:rsidRDefault="00686376" w:rsidP="00686376">
      <w:pPr>
        <w:pStyle w:val="Textonotapie"/>
        <w:rPr>
          <w:rFonts w:ascii="Calibri" w:hAnsi="Calibri"/>
        </w:rPr>
      </w:pPr>
      <w:r w:rsidRPr="009C1915">
        <w:rPr>
          <w:rStyle w:val="Refdenotaalpie"/>
          <w:lang w:bidi="fr-FR"/>
        </w:rPr>
        <w:footnoteRef/>
      </w:r>
      <w:r w:rsidRPr="009C1915">
        <w:rPr>
          <w:lang w:bidi="fr-FR"/>
        </w:rPr>
        <w:t xml:space="preserve"> Exigences de DC Health en matière de vaccination : </w:t>
      </w:r>
      <w:hyperlink r:id="rId1" w:history="1">
        <w:r w:rsidR="008B048A" w:rsidRPr="003449B3">
          <w:rPr>
            <w:rStyle w:val="Hipervnculo"/>
            <w:lang w:bidi="fr-FR"/>
          </w:rPr>
          <w:t>https://dchealth.dc.gov/page/schools-and-licensed-childcare-development-centers</w:t>
        </w:r>
      </w:hyperlink>
      <w:r w:rsidRPr="009C1915">
        <w:rPr>
          <w:lang w:bidi="fr-FR"/>
        </w:rPr>
        <w:t xml:space="preserve"> </w:t>
      </w:r>
    </w:p>
  </w:footnote>
  <w:footnote w:id="2">
    <w:p w14:paraId="0633DA0F" w14:textId="77777777" w:rsidR="00686376" w:rsidRPr="009C1915" w:rsidRDefault="00686376" w:rsidP="00686376">
      <w:pPr>
        <w:pStyle w:val="Textonotapie"/>
        <w:rPr>
          <w:rFonts w:ascii="Calibri" w:hAnsi="Calibri"/>
        </w:rPr>
      </w:pPr>
      <w:r w:rsidRPr="009C1915">
        <w:rPr>
          <w:rStyle w:val="Refdenotaalpie"/>
          <w:lang w:bidi="fr-FR"/>
        </w:rPr>
        <w:footnoteRef/>
      </w:r>
      <w:r w:rsidRPr="009C1915">
        <w:rPr>
          <w:lang w:bidi="fr-FR"/>
        </w:rPr>
        <w:t xml:space="preserve"> DC Health, Certificat de santé universel du DC : </w:t>
      </w:r>
      <w:hyperlink r:id="rId2" w:history="1">
        <w:r w:rsidRPr="009C1915">
          <w:rPr>
            <w:rStyle w:val="Hipervnculo"/>
            <w:lang w:bidi="fr-FR"/>
          </w:rPr>
          <w:t>https://dchealth.dc.gov/service/school-health-services-program</w:t>
        </w:r>
      </w:hyperlink>
    </w:p>
  </w:footnote>
  <w:footnote w:id="3">
    <w:p w14:paraId="777315F6" w14:textId="77777777" w:rsidR="00483095" w:rsidRPr="009C1915" w:rsidRDefault="00483095" w:rsidP="00483095">
      <w:pPr>
        <w:pStyle w:val="Textonotapie"/>
        <w:rPr>
          <w:rFonts w:ascii="Calibri" w:hAnsi="Calibri"/>
        </w:rPr>
      </w:pPr>
      <w:r w:rsidRPr="009C1915">
        <w:rPr>
          <w:rStyle w:val="Refdenotaalpie"/>
          <w:lang w:bidi="fr-FR"/>
        </w:rPr>
        <w:footnoteRef/>
      </w:r>
      <w:r w:rsidRPr="009C1915">
        <w:rPr>
          <w:lang w:bidi="fr-FR"/>
        </w:rPr>
        <w:t xml:space="preserve"> DC Health, Liste des prestataires de santé et des sites de vaccination pédiatrique : </w:t>
      </w:r>
      <w:hyperlink r:id="rId3" w:history="1">
        <w:r w:rsidRPr="009C1915">
          <w:rPr>
            <w:rStyle w:val="Hipervnculo"/>
            <w:lang w:bidi="fr-FR"/>
          </w:rPr>
          <w:t>https://dchealth.dc.gov/service/school-health-services-program</w:t>
        </w:r>
      </w:hyperlink>
    </w:p>
  </w:footnote>
  <w:footnote w:id="4">
    <w:p w14:paraId="403530E1" w14:textId="77777777" w:rsidR="00686376" w:rsidRDefault="00686376" w:rsidP="00686376">
      <w:pPr>
        <w:pStyle w:val="Textonotapie"/>
      </w:pPr>
      <w:r w:rsidRPr="009C1915">
        <w:rPr>
          <w:rStyle w:val="Refdenotaalpie"/>
          <w:lang w:bidi="fr-FR"/>
        </w:rPr>
        <w:footnoteRef/>
      </w:r>
      <w:r w:rsidRPr="009C1915">
        <w:rPr>
          <w:lang w:bidi="fr-FR"/>
        </w:rPr>
        <w:t xml:space="preserve"> Lien de DC Health : </w:t>
      </w:r>
      <w:hyperlink r:id="rId4" w:history="1">
        <w:r w:rsidRPr="009C1915">
          <w:rPr>
            <w:rStyle w:val="Hipervnculo"/>
            <w:lang w:bidi="fr-FR"/>
          </w:rPr>
          <w:t>https://www.dchealthlink.com/</w:t>
        </w:r>
      </w:hyperlink>
      <w:r w:rsidRPr="009C1915">
        <w:rPr>
          <w:lang w:bidi="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C6"/>
    <w:rsid w:val="001E6AC6"/>
    <w:rsid w:val="00335A42"/>
    <w:rsid w:val="00483095"/>
    <w:rsid w:val="00582F57"/>
    <w:rsid w:val="005D7665"/>
    <w:rsid w:val="005F2043"/>
    <w:rsid w:val="00686376"/>
    <w:rsid w:val="00842B88"/>
    <w:rsid w:val="008B048A"/>
    <w:rsid w:val="008B32F4"/>
    <w:rsid w:val="008E2670"/>
    <w:rsid w:val="008F7375"/>
    <w:rsid w:val="00904E79"/>
    <w:rsid w:val="00B8448E"/>
    <w:rsid w:val="00C2770B"/>
    <w:rsid w:val="00D319B1"/>
    <w:rsid w:val="00DA4D8B"/>
    <w:rsid w:val="00F0617F"/>
    <w:rsid w:val="05A64733"/>
    <w:rsid w:val="08D88348"/>
    <w:rsid w:val="0A87334B"/>
    <w:rsid w:val="0F34011C"/>
    <w:rsid w:val="12BFCAD2"/>
    <w:rsid w:val="164D7C34"/>
    <w:rsid w:val="1DBECC7D"/>
    <w:rsid w:val="1DFCD264"/>
    <w:rsid w:val="2C80EBB7"/>
    <w:rsid w:val="2F01E599"/>
    <w:rsid w:val="336D5839"/>
    <w:rsid w:val="33B21347"/>
    <w:rsid w:val="33EFF411"/>
    <w:rsid w:val="3AD5887F"/>
    <w:rsid w:val="3BE76943"/>
    <w:rsid w:val="3FBFC260"/>
    <w:rsid w:val="3FFB21F9"/>
    <w:rsid w:val="40776DF2"/>
    <w:rsid w:val="431357A3"/>
    <w:rsid w:val="4681DBAB"/>
    <w:rsid w:val="4D5ABB37"/>
    <w:rsid w:val="4E2B3A91"/>
    <w:rsid w:val="4F49CD3D"/>
    <w:rsid w:val="50E49F39"/>
    <w:rsid w:val="55DCBAED"/>
    <w:rsid w:val="55F7D576"/>
    <w:rsid w:val="59EF186C"/>
    <w:rsid w:val="5AD4C5A7"/>
    <w:rsid w:val="5FF6C39E"/>
    <w:rsid w:val="6894AD06"/>
    <w:rsid w:val="6D8456B1"/>
    <w:rsid w:val="6EE1FB43"/>
    <w:rsid w:val="71E54A18"/>
    <w:rsid w:val="7319D70E"/>
    <w:rsid w:val="77DD11D7"/>
    <w:rsid w:val="78DA568B"/>
    <w:rsid w:val="7B49052E"/>
    <w:rsid w:val="7CE4D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F3F1"/>
  <w15:chartTrackingRefBased/>
  <w15:docId w15:val="{9E41D976-3A07-4EF8-8CB3-DCD9DD7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C6"/>
    <w:pPr>
      <w:spacing w:after="160" w:line="259" w:lineRule="auto"/>
      <w:jc w:val="both"/>
    </w:pPr>
    <w:rPr>
      <w:rFonts w:ascii="Calibri" w:hAnsi="Calibr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6AC6"/>
    <w:rPr>
      <w:color w:val="0563C1" w:themeColor="hyperlink"/>
      <w:u w:val="single"/>
    </w:rPr>
  </w:style>
  <w:style w:type="paragraph" w:styleId="Textonotapie">
    <w:name w:val="footnote text"/>
    <w:basedOn w:val="Normal"/>
    <w:link w:val="TextonotapieCar"/>
    <w:uiPriority w:val="99"/>
    <w:semiHidden/>
    <w:unhideWhenUsed/>
    <w:rsid w:val="001E6AC6"/>
    <w:pPr>
      <w:spacing w:after="0" w:line="240" w:lineRule="auto"/>
      <w:jc w:val="left"/>
    </w:pPr>
    <w:rPr>
      <w:rFonts w:asciiTheme="minorHAnsi" w:eastAsia="Calibri" w:hAnsiTheme="minorHAnsi"/>
      <w:color w:val="auto"/>
      <w:sz w:val="20"/>
      <w:szCs w:val="20"/>
    </w:rPr>
  </w:style>
  <w:style w:type="character" w:customStyle="1" w:styleId="TextonotapieCar">
    <w:name w:val="Texto nota pie Car"/>
    <w:basedOn w:val="Fuentedeprrafopredeter"/>
    <w:link w:val="Textonotapie"/>
    <w:uiPriority w:val="99"/>
    <w:semiHidden/>
    <w:rsid w:val="001E6AC6"/>
    <w:rPr>
      <w:rFonts w:eastAsia="Calibri"/>
      <w:sz w:val="20"/>
      <w:szCs w:val="20"/>
    </w:rPr>
  </w:style>
  <w:style w:type="character" w:styleId="Refdenotaalpie">
    <w:name w:val="footnote reference"/>
    <w:basedOn w:val="Fuentedeprrafopredeter"/>
    <w:uiPriority w:val="99"/>
    <w:semiHidden/>
    <w:unhideWhenUsed/>
    <w:rsid w:val="001E6AC6"/>
    <w:rPr>
      <w:vertAlign w:val="superscript"/>
    </w:rPr>
  </w:style>
  <w:style w:type="paragraph" w:styleId="Textodeglobo">
    <w:name w:val="Balloon Text"/>
    <w:basedOn w:val="Normal"/>
    <w:link w:val="TextodegloboCar"/>
    <w:uiPriority w:val="99"/>
    <w:semiHidden/>
    <w:unhideWhenUsed/>
    <w:rsid w:val="00C27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70B"/>
    <w:rPr>
      <w:rFonts w:ascii="Segoe UI" w:hAnsi="Segoe UI" w:cs="Segoe UI"/>
      <w:color w:val="262626" w:themeColor="text1" w:themeTint="D9"/>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color w:val="262626" w:themeColor="text1" w:themeTint="D9"/>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E2670"/>
    <w:rPr>
      <w:rFonts w:ascii="Calibri" w:hAnsi="Calibri"/>
      <w:color w:val="262626" w:themeColor="text1" w:themeTint="D9"/>
    </w:rPr>
  </w:style>
  <w:style w:type="character" w:styleId="Mencinsinresolver">
    <w:name w:val="Unresolved Mention"/>
    <w:basedOn w:val="Fuentedeprrafopredeter"/>
    <w:uiPriority w:val="99"/>
    <w:semiHidden/>
    <w:unhideWhenUsed/>
    <w:rsid w:val="008B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chealth.dc.gov/service/school-health-services-program" TargetMode="External"/><Relationship Id="rId2" Type="http://schemas.openxmlformats.org/officeDocument/2006/relationships/hyperlink" Target="https://dchealth.dc.gov/service/school-health-services-program" TargetMode="External"/><Relationship Id="rId1" Type="http://schemas.openxmlformats.org/officeDocument/2006/relationships/hyperlink" Target="https://dchealth.dc.gov/page/schools-and-licensed-childcare-development-centers" TargetMode="External"/><Relationship Id="rId4" Type="http://schemas.openxmlformats.org/officeDocument/2006/relationships/hyperlink" Target="https://www.dchealth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605272-ff49-47a4-8b71-c62ece959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ABFC5457F3A478F509FCC2D994A4F" ma:contentTypeVersion="15" ma:contentTypeDescription="Create a new document." ma:contentTypeScope="" ma:versionID="d9cb96f8854affaad1ebe1af585ba395">
  <xsd:schema xmlns:xsd="http://www.w3.org/2001/XMLSchema" xmlns:xs="http://www.w3.org/2001/XMLSchema" xmlns:p="http://schemas.microsoft.com/office/2006/metadata/properties" xmlns:ns3="35605272-ff49-47a4-8b71-c62ece95907c" xmlns:ns4="a39b8b35-e4f7-4615-9438-b7c8efddb6a3" targetNamespace="http://schemas.microsoft.com/office/2006/metadata/properties" ma:root="true" ma:fieldsID="ba3107287d261bca128cd065790dfc68" ns3:_="" ns4:_="">
    <xsd:import namespace="35605272-ff49-47a4-8b71-c62ece95907c"/>
    <xsd:import namespace="a39b8b35-e4f7-4615-9438-b7c8efddb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05272-ff49-47a4-8b71-c62ece959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b8b35-e4f7-4615-9438-b7c8efddb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DC115-913A-4C04-855D-5E54055F5744}">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39b8b35-e4f7-4615-9438-b7c8efddb6a3"/>
    <ds:schemaRef ds:uri="35605272-ff49-47a4-8b71-c62ece95907c"/>
  </ds:schemaRefs>
</ds:datastoreItem>
</file>

<file path=customXml/itemProps2.xml><?xml version="1.0" encoding="utf-8"?>
<ds:datastoreItem xmlns:ds="http://schemas.openxmlformats.org/officeDocument/2006/customXml" ds:itemID="{425F5EA6-4219-4173-ACF3-1F17E58D7439}">
  <ds:schemaRefs>
    <ds:schemaRef ds:uri="http://schemas.microsoft.com/sharepoint/v3/contenttype/forms"/>
  </ds:schemaRefs>
</ds:datastoreItem>
</file>

<file path=customXml/itemProps3.xml><?xml version="1.0" encoding="utf-8"?>
<ds:datastoreItem xmlns:ds="http://schemas.openxmlformats.org/officeDocument/2006/customXml" ds:itemID="{62EED31E-B1AA-4C5F-A993-381D05FE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05272-ff49-47a4-8b71-c62ece95907c"/>
    <ds:schemaRef ds:uri="a39b8b35-e4f7-4615-9438-b7c8efdd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Flood</dc:creator>
  <cp:keywords/>
  <dc:description/>
  <cp:lastModifiedBy>ACSI</cp:lastModifiedBy>
  <cp:revision>5</cp:revision>
  <dcterms:created xsi:type="dcterms:W3CDTF">2023-07-11T14:33:00Z</dcterms:created>
  <dcterms:modified xsi:type="dcterms:W3CDTF">2023-08-17T21:13:00Z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0x010100D88ABFC5457F3A478F509FCC2D994A4F</vt:lpwstr>
  </property>
</Properties>
</file>