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48CF" w14:textId="77777777" w:rsidR="008B32F4" w:rsidRPr="005E3AA0" w:rsidRDefault="008B32F4" w:rsidP="00483095">
      <w:pPr>
        <w:spacing w:after="0"/>
        <w:jc w:val="right"/>
        <w:rPr>
          <w:rFonts w:asciiTheme="minorHAnsi" w:eastAsia="Calibri" w:hAnsiTheme="minorHAnsi" w:cstheme="minorHAnsi"/>
          <w:b/>
          <w:sz w:val="20"/>
          <w:szCs w:val="20"/>
        </w:rPr>
      </w:pPr>
    </w:p>
    <w:p w14:paraId="5DDED46A" w14:textId="709BFF3A" w:rsidR="00483095" w:rsidRPr="005E3AA0" w:rsidRDefault="00483095" w:rsidP="00483095">
      <w:pPr>
        <w:spacing w:after="0"/>
        <w:jc w:val="right"/>
        <w:rPr>
          <w:rFonts w:asciiTheme="minorHAnsi" w:eastAsia="Calibri" w:hAnsiTheme="minorHAnsi" w:cstheme="minorHAnsi"/>
          <w:b/>
          <w:sz w:val="20"/>
          <w:szCs w:val="20"/>
        </w:rPr>
      </w:pPr>
      <w:r w:rsidRPr="005E3AA0">
        <w:rPr>
          <w:b/>
          <w:sz w:val="20"/>
          <w:szCs w:val="20"/>
          <w:lang w:bidi="es-ES"/>
        </w:rPr>
        <w:t>[[DATE]]</w:t>
      </w:r>
    </w:p>
    <w:p w14:paraId="4887D819" w14:textId="77777777" w:rsidR="00483095" w:rsidRPr="005E3AA0" w:rsidRDefault="00483095" w:rsidP="00483095">
      <w:pPr>
        <w:spacing w:after="0"/>
        <w:jc w:val="right"/>
        <w:rPr>
          <w:rFonts w:asciiTheme="minorHAnsi" w:eastAsia="Calibri" w:hAnsiTheme="minorHAnsi" w:cstheme="minorHAnsi"/>
          <w:sz w:val="20"/>
          <w:szCs w:val="20"/>
        </w:rPr>
      </w:pPr>
    </w:p>
    <w:p w14:paraId="1E7A1F03" w14:textId="77777777" w:rsidR="00483095" w:rsidRPr="005E3AA0" w:rsidRDefault="00483095" w:rsidP="00483095">
      <w:pPr>
        <w:spacing w:after="0"/>
        <w:rPr>
          <w:rFonts w:asciiTheme="minorHAnsi" w:eastAsia="Calibri" w:hAnsiTheme="minorHAnsi" w:cstheme="minorHAnsi"/>
          <w:sz w:val="20"/>
          <w:szCs w:val="20"/>
        </w:rPr>
      </w:pPr>
      <w:r w:rsidRPr="005E3AA0">
        <w:rPr>
          <w:sz w:val="20"/>
          <w:szCs w:val="20"/>
          <w:lang w:bidi="es-ES"/>
        </w:rPr>
        <w:t xml:space="preserve">Estimados padres, madres y tutores de </w:t>
      </w:r>
      <w:r w:rsidRPr="005E3AA0">
        <w:rPr>
          <w:b/>
          <w:sz w:val="20"/>
          <w:szCs w:val="20"/>
          <w:lang w:bidi="es-ES"/>
        </w:rPr>
        <w:t>[[SCHOOL NAME]]</w:t>
      </w:r>
      <w:r w:rsidRPr="005E3AA0">
        <w:rPr>
          <w:sz w:val="20"/>
          <w:szCs w:val="20"/>
          <w:lang w:bidi="es-ES"/>
        </w:rPr>
        <w:t>:</w:t>
      </w:r>
    </w:p>
    <w:p w14:paraId="4E046718" w14:textId="77777777" w:rsidR="00483095" w:rsidRPr="005E3AA0" w:rsidRDefault="00483095" w:rsidP="00483095">
      <w:pPr>
        <w:spacing w:after="0"/>
        <w:rPr>
          <w:rFonts w:asciiTheme="minorHAnsi" w:eastAsia="Calibri" w:hAnsiTheme="minorHAnsi" w:cstheme="minorHAnsi"/>
          <w:sz w:val="20"/>
          <w:szCs w:val="20"/>
        </w:rPr>
      </w:pPr>
    </w:p>
    <w:p w14:paraId="19F3D59E" w14:textId="4849AFF0" w:rsidR="00483095" w:rsidRPr="005E3AA0" w:rsidRDefault="00483095" w:rsidP="3AD5887F">
      <w:pPr>
        <w:spacing w:after="0"/>
        <w:rPr>
          <w:rFonts w:asciiTheme="minorHAnsi" w:eastAsia="Calibri" w:hAnsiTheme="minorHAnsi"/>
          <w:sz w:val="20"/>
          <w:szCs w:val="20"/>
        </w:rPr>
      </w:pPr>
      <w:r w:rsidRPr="005E3AA0">
        <w:rPr>
          <w:sz w:val="20"/>
          <w:szCs w:val="20"/>
          <w:lang w:bidi="es-ES"/>
        </w:rPr>
        <w:t xml:space="preserve">El objetivo de esta escuela y del Distrito de Columbia es mantener a todos los estudiantes sanos mientras están en la escuela. En un esfuerzo por proteger la salud y el bienestar de todos los estudiantes, la ley del Distrito de Columbia exige que todos los estudiantes del Distrito proporcionen a sus escuelas la documentación actualizada de vacunación o una constancia de exención médica o religiosa para poder asistir a la escuela (sección 38-501 </w:t>
      </w:r>
      <w:r w:rsidRPr="005E3AA0">
        <w:rPr>
          <w:i/>
          <w:sz w:val="20"/>
          <w:szCs w:val="20"/>
          <w:lang w:bidi="es-ES"/>
        </w:rPr>
        <w:t>et seq</w:t>
      </w:r>
      <w:r w:rsidRPr="005E3AA0">
        <w:rPr>
          <w:sz w:val="20"/>
          <w:szCs w:val="20"/>
          <w:lang w:bidi="es-ES"/>
        </w:rPr>
        <w:t xml:space="preserve">. del Código Oficial del DC). </w:t>
      </w:r>
    </w:p>
    <w:p w14:paraId="3C97AFB6" w14:textId="223C9EBA" w:rsidR="00C2770B" w:rsidRPr="005E3AA0" w:rsidRDefault="00C2770B" w:rsidP="00483095">
      <w:pPr>
        <w:spacing w:after="0"/>
        <w:rPr>
          <w:rFonts w:asciiTheme="minorHAnsi" w:eastAsia="Calibri" w:hAnsiTheme="minorHAnsi" w:cstheme="minorHAnsi"/>
          <w:sz w:val="20"/>
          <w:szCs w:val="20"/>
        </w:rPr>
      </w:pPr>
    </w:p>
    <w:p w14:paraId="3F7EB020" w14:textId="03D03F08" w:rsidR="00C2770B" w:rsidRPr="005E3AA0" w:rsidRDefault="55F7D576" w:rsidP="3AD5887F">
      <w:pPr>
        <w:spacing w:after="0" w:line="240" w:lineRule="auto"/>
        <w:jc w:val="left"/>
        <w:rPr>
          <w:rFonts w:asciiTheme="minorHAnsi" w:hAnsiTheme="minorHAnsi"/>
          <w:color w:val="auto"/>
          <w:sz w:val="20"/>
          <w:szCs w:val="20"/>
        </w:rPr>
      </w:pPr>
      <w:r w:rsidRPr="005E3AA0">
        <w:rPr>
          <w:b/>
          <w:sz w:val="20"/>
          <w:szCs w:val="20"/>
          <w:lang w:bidi="es-ES"/>
        </w:rPr>
        <w:t>Los requisitos de vacunación de DC Health dependen de la edad del estudiante.</w:t>
      </w:r>
      <w:r w:rsidR="00686376" w:rsidRPr="005E3AA0">
        <w:rPr>
          <w:b/>
          <w:sz w:val="20"/>
          <w:szCs w:val="20"/>
          <w:vertAlign w:val="superscript"/>
          <w:lang w:bidi="es-ES"/>
        </w:rPr>
        <w:footnoteReference w:id="1"/>
      </w:r>
      <w:r w:rsidRPr="005E3AA0">
        <w:rPr>
          <w:sz w:val="20"/>
          <w:szCs w:val="20"/>
          <w:lang w:bidi="es-ES"/>
        </w:rPr>
        <w:t xml:space="preserve"> Al cumplir determinadas edades, los estudiantes deben recibir vacunas adicionales. Estas vacunas se administran antes de ingresar a los grados pre-K 3, kindergarten, 7.º y 11.º. </w:t>
      </w:r>
    </w:p>
    <w:p w14:paraId="75107003" w14:textId="18D11CB4" w:rsidR="00C2770B" w:rsidRPr="005E3AA0" w:rsidRDefault="00C2770B" w:rsidP="59EF186C">
      <w:pPr>
        <w:spacing w:after="0" w:line="240" w:lineRule="auto"/>
        <w:jc w:val="left"/>
        <w:rPr>
          <w:rFonts w:asciiTheme="minorHAnsi" w:hAnsiTheme="minorHAnsi"/>
          <w:color w:val="000000" w:themeColor="text1"/>
          <w:sz w:val="20"/>
          <w:szCs w:val="20"/>
        </w:rPr>
      </w:pPr>
    </w:p>
    <w:p w14:paraId="09873725" w14:textId="670ED392" w:rsidR="00C2770B" w:rsidRPr="005E3AA0" w:rsidRDefault="55DCBAED" w:rsidP="7319D70E">
      <w:pPr>
        <w:spacing w:after="0" w:line="240" w:lineRule="auto"/>
        <w:jc w:val="left"/>
        <w:rPr>
          <w:rFonts w:asciiTheme="minorHAnsi" w:hAnsiTheme="minorHAnsi"/>
          <w:color w:val="auto"/>
          <w:sz w:val="20"/>
          <w:szCs w:val="20"/>
        </w:rPr>
      </w:pPr>
      <w:r w:rsidRPr="005E3AA0">
        <w:rPr>
          <w:sz w:val="20"/>
          <w:szCs w:val="20"/>
          <w:lang w:bidi="es-ES"/>
        </w:rPr>
        <w:t xml:space="preserve">A partir del año escolar 2023-24, los estudiantes de los </w:t>
      </w:r>
      <w:r w:rsidRPr="005E3AA0">
        <w:rPr>
          <w:b/>
          <w:sz w:val="20"/>
          <w:szCs w:val="20"/>
          <w:lang w:bidi="es-ES"/>
        </w:rPr>
        <w:t xml:space="preserve">grados pre-K 3, kindergarten, 7.º y 11.º </w:t>
      </w:r>
      <w:r w:rsidRPr="005E3AA0">
        <w:rPr>
          <w:sz w:val="20"/>
          <w:szCs w:val="20"/>
          <w:lang w:bidi="es-ES"/>
        </w:rPr>
        <w:t>solo podrán asistir a la escuela durante un tiempo limitado si no cuentan con una constancia de vacunación. Si se determina que su hijo(a) de pre-K 3, kindergarten, 7.º o 11.º no ha recibido las vacunas requeridas, usted recibirá un aviso por escrito que indicará que tiene hasta el 4 de diciembre de 2023 para presentar una constancia de vacunación. De lo contrario, no se le permitirá a su hijo(a) regresar a la escuela hasta que reciba las vacunas requeridas y proporcione la documentación a la escuela.</w:t>
      </w:r>
    </w:p>
    <w:p w14:paraId="252A4EF3" w14:textId="47D2C44F" w:rsidR="00C2770B" w:rsidRPr="005E3AA0" w:rsidRDefault="00C2770B" w:rsidP="59EF186C">
      <w:pPr>
        <w:spacing w:after="0" w:line="240" w:lineRule="auto"/>
        <w:jc w:val="left"/>
        <w:rPr>
          <w:rFonts w:asciiTheme="minorHAnsi" w:hAnsiTheme="minorHAnsi"/>
          <w:color w:val="000000" w:themeColor="text1"/>
          <w:sz w:val="20"/>
          <w:szCs w:val="20"/>
        </w:rPr>
      </w:pPr>
    </w:p>
    <w:p w14:paraId="25D8C427" w14:textId="3CDE6EBE" w:rsidR="00C2770B" w:rsidRPr="005E3AA0" w:rsidRDefault="336D5839" w:rsidP="3AD5887F">
      <w:pPr>
        <w:spacing w:after="0" w:line="240" w:lineRule="auto"/>
        <w:jc w:val="left"/>
        <w:rPr>
          <w:rFonts w:asciiTheme="minorHAnsi" w:hAnsiTheme="minorHAnsi"/>
          <w:color w:val="auto"/>
          <w:sz w:val="20"/>
          <w:szCs w:val="20"/>
        </w:rPr>
      </w:pPr>
      <w:r w:rsidRPr="005E3AA0">
        <w:rPr>
          <w:sz w:val="20"/>
          <w:szCs w:val="20"/>
          <w:lang w:bidi="es-ES"/>
        </w:rPr>
        <w:t xml:space="preserve">Una vez que se presente la documentación de vacunación adecuada a la escuela, se le permitirá al estudiante regresar y las "ausencias injustificadas" de los días perdidos se cambiarán a "ausencias justificadas".  </w:t>
      </w:r>
    </w:p>
    <w:p w14:paraId="0A95771F" w14:textId="297F0C4F" w:rsidR="00C2770B" w:rsidRPr="005E3AA0" w:rsidRDefault="00C2770B" w:rsidP="59EF186C">
      <w:pPr>
        <w:spacing w:after="0" w:line="240" w:lineRule="auto"/>
        <w:jc w:val="left"/>
        <w:rPr>
          <w:rFonts w:asciiTheme="minorHAnsi" w:hAnsiTheme="minorHAnsi"/>
          <w:color w:val="000000" w:themeColor="text1"/>
          <w:sz w:val="20"/>
          <w:szCs w:val="20"/>
        </w:rPr>
      </w:pPr>
    </w:p>
    <w:p w14:paraId="072341C3" w14:textId="06CE038B" w:rsidR="00C2770B" w:rsidRPr="005E3AA0" w:rsidRDefault="55F7D576" w:rsidP="3AD5887F">
      <w:pPr>
        <w:spacing w:after="0"/>
        <w:rPr>
          <w:rFonts w:asciiTheme="minorHAnsi" w:eastAsia="Calibri" w:hAnsiTheme="minorHAnsi"/>
          <w:sz w:val="20"/>
          <w:szCs w:val="20"/>
        </w:rPr>
      </w:pPr>
      <w:r w:rsidRPr="005E3AA0">
        <w:rPr>
          <w:sz w:val="20"/>
          <w:szCs w:val="20"/>
          <w:lang w:bidi="es-ES"/>
        </w:rPr>
        <w:t>Si no tiene la seguridad de que los registros de vacunación del estudiante estén al día, contáctese con la escuela para averiguarlo. También puede contactar a su proveedor de atención médica primaria o solicitar una cita para que el estudiante reciba su visita anual de bienestar. Durante la visita de bienestar, asegúrese de que el proveedor de atención médica complete el Certificado Universal de Salud o le brinde una constancia adecuada de vacunación o de exención médica.</w:t>
      </w:r>
      <w:r w:rsidR="00686376" w:rsidRPr="005E3AA0">
        <w:rPr>
          <w:sz w:val="20"/>
          <w:szCs w:val="20"/>
          <w:vertAlign w:val="superscript"/>
          <w:lang w:bidi="es-ES"/>
        </w:rPr>
        <w:footnoteReference w:id="2"/>
      </w:r>
      <w:r w:rsidRPr="005E3AA0">
        <w:rPr>
          <w:sz w:val="20"/>
          <w:szCs w:val="20"/>
          <w:lang w:bidi="es-ES"/>
        </w:rPr>
        <w:t xml:space="preserve"> Deberá entregar esta documentación de vacunación a la escuela. </w:t>
      </w:r>
    </w:p>
    <w:p w14:paraId="504C11E6" w14:textId="57158C38" w:rsidR="00483095" w:rsidRPr="005E3AA0" w:rsidRDefault="00483095" w:rsidP="00483095">
      <w:pPr>
        <w:spacing w:after="0"/>
        <w:rPr>
          <w:rFonts w:asciiTheme="minorHAnsi" w:eastAsia="Calibri" w:hAnsiTheme="minorHAnsi" w:cstheme="minorHAnsi"/>
          <w:sz w:val="20"/>
          <w:szCs w:val="20"/>
        </w:rPr>
      </w:pPr>
    </w:p>
    <w:p w14:paraId="44999CF0" w14:textId="4718C7F4" w:rsidR="00483095" w:rsidRPr="005E3AA0" w:rsidRDefault="00483095" w:rsidP="00483095">
      <w:pPr>
        <w:spacing w:after="0"/>
        <w:rPr>
          <w:rFonts w:asciiTheme="minorHAnsi" w:eastAsia="Calibri" w:hAnsiTheme="minorHAnsi" w:cstheme="minorHAnsi"/>
          <w:sz w:val="20"/>
          <w:szCs w:val="20"/>
        </w:rPr>
      </w:pPr>
      <w:r w:rsidRPr="005E3AA0">
        <w:rPr>
          <w:b/>
          <w:sz w:val="20"/>
          <w:szCs w:val="20"/>
          <w:lang w:bidi="es-ES"/>
        </w:rPr>
        <w:t>Para encontrar un proveedor de atención médica o un sitio de vacunación cerca de usted</w:t>
      </w:r>
      <w:r w:rsidRPr="005E3AA0">
        <w:rPr>
          <w:sz w:val="20"/>
          <w:szCs w:val="20"/>
          <w:lang w:bidi="es-ES"/>
        </w:rPr>
        <w:t>,</w:t>
      </w:r>
      <w:r w:rsidRPr="005E3AA0">
        <w:rPr>
          <w:b/>
          <w:sz w:val="20"/>
          <w:szCs w:val="20"/>
          <w:lang w:bidi="es-ES"/>
        </w:rPr>
        <w:t xml:space="preserve"> </w:t>
      </w:r>
      <w:r w:rsidRPr="005E3AA0">
        <w:rPr>
          <w:sz w:val="20"/>
          <w:szCs w:val="20"/>
          <w:lang w:bidi="es-ES"/>
        </w:rPr>
        <w:t>consulte la lista brindada por DC Health.</w:t>
      </w:r>
      <w:r w:rsidRPr="005E3AA0">
        <w:rPr>
          <w:sz w:val="20"/>
          <w:szCs w:val="20"/>
          <w:vertAlign w:val="superscript"/>
          <w:lang w:bidi="es-ES"/>
        </w:rPr>
        <w:footnoteReference w:id="3"/>
      </w:r>
      <w:r w:rsidRPr="005E3AA0">
        <w:rPr>
          <w:sz w:val="20"/>
          <w:szCs w:val="20"/>
          <w:lang w:bidi="es-ES"/>
        </w:rPr>
        <w:t xml:space="preserve"> Si no tiene seguro médico o necesita un proveedor de atención médica, consulte a DC Health </w:t>
      </w:r>
      <w:proofErr w:type="gramStart"/>
      <w:r w:rsidRPr="005E3AA0">
        <w:rPr>
          <w:sz w:val="20"/>
          <w:szCs w:val="20"/>
          <w:lang w:bidi="es-ES"/>
        </w:rPr>
        <w:t>Link</w:t>
      </w:r>
      <w:proofErr w:type="gramEnd"/>
      <w:r w:rsidRPr="005E3AA0">
        <w:rPr>
          <w:sz w:val="20"/>
          <w:szCs w:val="20"/>
          <w:lang w:bidi="es-ES"/>
        </w:rPr>
        <w:t xml:space="preserve"> o contáctese con el centro de atención telefónica de la ciudad marcando 3-1-1.</w:t>
      </w:r>
      <w:r w:rsidR="00686376" w:rsidRPr="005E3AA0">
        <w:rPr>
          <w:sz w:val="20"/>
          <w:szCs w:val="20"/>
          <w:vertAlign w:val="superscript"/>
          <w:lang w:bidi="es-ES"/>
        </w:rPr>
        <w:footnoteReference w:id="4"/>
      </w:r>
      <w:r w:rsidRPr="005E3AA0">
        <w:rPr>
          <w:sz w:val="20"/>
          <w:szCs w:val="20"/>
          <w:lang w:bidi="es-ES"/>
        </w:rPr>
        <w:t xml:space="preserve">  Si tiene otras preguntas o desea obtener más información sobre esta carta, comuníquese con: </w:t>
      </w:r>
      <w:r w:rsidRPr="005E3AA0">
        <w:rPr>
          <w:b/>
          <w:sz w:val="20"/>
          <w:szCs w:val="20"/>
          <w:lang w:bidi="es-ES"/>
        </w:rPr>
        <w:t xml:space="preserve">[[IPOC NAME]] </w:t>
      </w:r>
      <w:r w:rsidRPr="005E3AA0">
        <w:rPr>
          <w:sz w:val="20"/>
          <w:szCs w:val="20"/>
          <w:lang w:bidi="es-ES"/>
        </w:rPr>
        <w:t xml:space="preserve">al </w:t>
      </w:r>
      <w:r w:rsidRPr="005E3AA0">
        <w:rPr>
          <w:b/>
          <w:sz w:val="20"/>
          <w:szCs w:val="20"/>
          <w:lang w:bidi="es-ES"/>
        </w:rPr>
        <w:t>[[IPOC PHONE NUMBER]]</w:t>
      </w:r>
      <w:r w:rsidRPr="005E3AA0">
        <w:rPr>
          <w:sz w:val="20"/>
          <w:szCs w:val="20"/>
          <w:lang w:bidi="es-ES"/>
        </w:rPr>
        <w:t xml:space="preserve">. </w:t>
      </w:r>
    </w:p>
    <w:p w14:paraId="542680D9" w14:textId="77777777" w:rsidR="00483095" w:rsidRPr="005E3AA0" w:rsidRDefault="00483095" w:rsidP="00483095">
      <w:pPr>
        <w:spacing w:after="0"/>
        <w:rPr>
          <w:rFonts w:asciiTheme="minorHAnsi" w:eastAsia="Calibri" w:hAnsiTheme="minorHAnsi" w:cstheme="minorHAnsi"/>
          <w:sz w:val="20"/>
          <w:szCs w:val="20"/>
        </w:rPr>
      </w:pPr>
    </w:p>
    <w:p w14:paraId="6429E09E" w14:textId="77777777" w:rsidR="00483095" w:rsidRPr="005E3AA0" w:rsidRDefault="00483095" w:rsidP="00483095">
      <w:pPr>
        <w:spacing w:after="0"/>
        <w:rPr>
          <w:rFonts w:asciiTheme="minorHAnsi" w:eastAsia="Calibri" w:hAnsiTheme="minorHAnsi" w:cstheme="minorHAnsi"/>
          <w:sz w:val="20"/>
          <w:szCs w:val="20"/>
          <w:lang w:val="en-US"/>
        </w:rPr>
      </w:pPr>
      <w:r w:rsidRPr="005E3AA0">
        <w:rPr>
          <w:sz w:val="20"/>
          <w:szCs w:val="20"/>
          <w:lang w:val="en-US" w:bidi="es-ES"/>
        </w:rPr>
        <w:t>Atentamente,</w:t>
      </w:r>
    </w:p>
    <w:p w14:paraId="359AFACB" w14:textId="77777777" w:rsidR="00483095" w:rsidRPr="005E3AA0" w:rsidRDefault="00483095" w:rsidP="00483095">
      <w:pPr>
        <w:spacing w:after="0"/>
        <w:rPr>
          <w:rFonts w:asciiTheme="minorHAnsi" w:eastAsia="Calibri" w:hAnsiTheme="minorHAnsi" w:cstheme="minorHAnsi"/>
          <w:sz w:val="20"/>
          <w:szCs w:val="20"/>
          <w:lang w:val="en-US"/>
        </w:rPr>
      </w:pPr>
    </w:p>
    <w:p w14:paraId="15941F15" w14:textId="77777777" w:rsidR="00483095" w:rsidRPr="005E3AA0" w:rsidRDefault="00483095" w:rsidP="00483095">
      <w:pPr>
        <w:spacing w:after="0"/>
        <w:rPr>
          <w:rFonts w:asciiTheme="minorHAnsi" w:eastAsia="Calibri" w:hAnsiTheme="minorHAnsi" w:cstheme="minorHAnsi"/>
          <w:sz w:val="20"/>
          <w:szCs w:val="20"/>
          <w:lang w:val="en-US"/>
        </w:rPr>
      </w:pPr>
    </w:p>
    <w:p w14:paraId="6E791A3B" w14:textId="77777777" w:rsidR="00483095" w:rsidRPr="005E3AA0" w:rsidRDefault="00483095" w:rsidP="00483095">
      <w:pPr>
        <w:spacing w:after="0"/>
        <w:rPr>
          <w:rFonts w:asciiTheme="minorHAnsi" w:eastAsia="Calibri" w:hAnsiTheme="minorHAnsi" w:cstheme="minorHAnsi"/>
          <w:sz w:val="20"/>
          <w:szCs w:val="20"/>
          <w:lang w:val="en-US"/>
        </w:rPr>
      </w:pPr>
      <w:r w:rsidRPr="005E3AA0">
        <w:rPr>
          <w:sz w:val="20"/>
          <w:szCs w:val="20"/>
          <w:lang w:val="en-US" w:bidi="es-ES"/>
        </w:rPr>
        <w:t>________________________________________</w:t>
      </w:r>
    </w:p>
    <w:p w14:paraId="36F02CB7" w14:textId="77777777" w:rsidR="00483095" w:rsidRPr="005E3AA0" w:rsidRDefault="00483095" w:rsidP="00483095">
      <w:pPr>
        <w:spacing w:after="0"/>
        <w:rPr>
          <w:rFonts w:asciiTheme="minorHAnsi" w:eastAsia="Calibri" w:hAnsiTheme="minorHAnsi" w:cstheme="minorHAnsi"/>
          <w:b/>
          <w:sz w:val="20"/>
          <w:szCs w:val="20"/>
          <w:lang w:val="en-US"/>
        </w:rPr>
      </w:pPr>
      <w:r w:rsidRPr="005E3AA0">
        <w:rPr>
          <w:b/>
          <w:sz w:val="20"/>
          <w:szCs w:val="20"/>
          <w:lang w:val="en-US" w:bidi="es-ES"/>
        </w:rPr>
        <w:t>[[PRINCIPAL OR SCHOOL LEADER NAME AND SIGNATURE]]</w:t>
      </w:r>
    </w:p>
    <w:p w14:paraId="36F035E2" w14:textId="77777777" w:rsidR="005E3AA0" w:rsidRPr="005E3AA0" w:rsidRDefault="005E3AA0" w:rsidP="001E6AC6">
      <w:pPr>
        <w:spacing w:after="0"/>
        <w:rPr>
          <w:rFonts w:asciiTheme="minorHAnsi" w:eastAsia="Calibri" w:hAnsiTheme="minorHAnsi" w:cstheme="minorHAnsi"/>
          <w:b/>
          <w:sz w:val="20"/>
          <w:szCs w:val="20"/>
          <w:lang w:val="en-US"/>
        </w:rPr>
      </w:pPr>
    </w:p>
    <w:sectPr w:rsidR="00C475DC" w:rsidRPr="005E3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3C58" w14:textId="77777777" w:rsidR="008F7375" w:rsidRDefault="008F7375" w:rsidP="001E6AC6">
      <w:pPr>
        <w:spacing w:after="0" w:line="240" w:lineRule="auto"/>
      </w:pPr>
      <w:r>
        <w:separator/>
      </w:r>
    </w:p>
  </w:endnote>
  <w:endnote w:type="continuationSeparator" w:id="0">
    <w:p w14:paraId="62331062" w14:textId="77777777" w:rsidR="008F7375" w:rsidRDefault="008F7375" w:rsidP="001E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F67" w14:textId="77777777" w:rsidR="008F7375" w:rsidRDefault="008F7375" w:rsidP="001E6AC6">
      <w:pPr>
        <w:spacing w:after="0" w:line="240" w:lineRule="auto"/>
      </w:pPr>
      <w:r>
        <w:separator/>
      </w:r>
    </w:p>
  </w:footnote>
  <w:footnote w:type="continuationSeparator" w:id="0">
    <w:p w14:paraId="7C1DCA89" w14:textId="77777777" w:rsidR="008F7375" w:rsidRDefault="008F7375" w:rsidP="001E6AC6">
      <w:pPr>
        <w:spacing w:after="0" w:line="240" w:lineRule="auto"/>
      </w:pPr>
      <w:r>
        <w:continuationSeparator/>
      </w:r>
    </w:p>
  </w:footnote>
  <w:footnote w:id="1">
    <w:p w14:paraId="4A5A23FF" w14:textId="2A996EB7" w:rsidR="00686376" w:rsidRPr="009C1915" w:rsidRDefault="00686376" w:rsidP="00686376">
      <w:pPr>
        <w:pStyle w:val="Textonotapie"/>
        <w:rPr>
          <w:rFonts w:ascii="Calibri" w:hAnsi="Calibri"/>
        </w:rPr>
      </w:pPr>
      <w:r w:rsidRPr="009C1915">
        <w:rPr>
          <w:rStyle w:val="Refdenotaalpie"/>
          <w:lang w:bidi="es-ES"/>
        </w:rPr>
        <w:footnoteRef/>
      </w:r>
      <w:r w:rsidRPr="009C1915">
        <w:rPr>
          <w:lang w:bidi="es-ES"/>
        </w:rPr>
        <w:t xml:space="preserve"> DC Health, requisitos de vacunación: </w:t>
      </w:r>
      <w:hyperlink r:id="rId1" w:history="1">
        <w:r w:rsidR="008B048A" w:rsidRPr="003449B3">
          <w:rPr>
            <w:rStyle w:val="Hipervnculo"/>
            <w:lang w:bidi="es-ES"/>
          </w:rPr>
          <w:t>https://dchealth.dc.gov/page/schools-and-licensed-childcare-development-centers</w:t>
        </w:r>
      </w:hyperlink>
      <w:r w:rsidRPr="009C1915">
        <w:rPr>
          <w:lang w:bidi="es-ES"/>
        </w:rPr>
        <w:t xml:space="preserve"> </w:t>
      </w:r>
    </w:p>
  </w:footnote>
  <w:footnote w:id="2">
    <w:p w14:paraId="0633DA0F" w14:textId="77777777" w:rsidR="00686376" w:rsidRPr="009C1915" w:rsidRDefault="00686376" w:rsidP="00686376">
      <w:pPr>
        <w:pStyle w:val="Textonotapie"/>
        <w:rPr>
          <w:rFonts w:ascii="Calibri" w:hAnsi="Calibri"/>
        </w:rPr>
      </w:pPr>
      <w:r w:rsidRPr="009C1915">
        <w:rPr>
          <w:rStyle w:val="Refdenotaalpie"/>
          <w:lang w:bidi="es-ES"/>
        </w:rPr>
        <w:footnoteRef/>
      </w:r>
      <w:r w:rsidRPr="009C1915">
        <w:rPr>
          <w:lang w:bidi="es-ES"/>
        </w:rPr>
        <w:t xml:space="preserve"> DC Health, Certificado Universal de Salud del DC: </w:t>
      </w:r>
      <w:hyperlink r:id="rId2" w:history="1">
        <w:r w:rsidRPr="009C1915">
          <w:rPr>
            <w:rStyle w:val="Hipervnculo"/>
            <w:lang w:bidi="es-ES"/>
          </w:rPr>
          <w:t>https://dchealth.dc.gov/service/school-health-services-program</w:t>
        </w:r>
      </w:hyperlink>
    </w:p>
  </w:footnote>
  <w:footnote w:id="3">
    <w:p w14:paraId="777315F6" w14:textId="77777777" w:rsidR="00483095" w:rsidRPr="009C1915" w:rsidRDefault="00483095" w:rsidP="00483095">
      <w:pPr>
        <w:pStyle w:val="Textonotapie"/>
        <w:rPr>
          <w:rFonts w:ascii="Calibri" w:hAnsi="Calibri"/>
        </w:rPr>
      </w:pPr>
      <w:r w:rsidRPr="009C1915">
        <w:rPr>
          <w:rStyle w:val="Refdenotaalpie"/>
          <w:lang w:bidi="es-ES"/>
        </w:rPr>
        <w:footnoteRef/>
      </w:r>
      <w:r w:rsidRPr="009C1915">
        <w:rPr>
          <w:lang w:bidi="es-ES"/>
        </w:rPr>
        <w:t xml:space="preserve"> DC Health, lista de proveedores de salud y sitios de vacunación infantil: </w:t>
      </w:r>
      <w:hyperlink r:id="rId3" w:history="1">
        <w:r w:rsidRPr="009C1915">
          <w:rPr>
            <w:rStyle w:val="Hipervnculo"/>
            <w:lang w:bidi="es-ES"/>
          </w:rPr>
          <w:t>https://dchealth.dc.gov/service/school-health-services-program</w:t>
        </w:r>
      </w:hyperlink>
    </w:p>
  </w:footnote>
  <w:footnote w:id="4">
    <w:p w14:paraId="403530E1" w14:textId="77777777" w:rsidR="00686376" w:rsidRPr="005E3AA0" w:rsidRDefault="00686376" w:rsidP="00686376">
      <w:pPr>
        <w:pStyle w:val="Textonotapie"/>
        <w:rPr>
          <w:lang w:val="en-US"/>
        </w:rPr>
      </w:pPr>
      <w:r w:rsidRPr="009C1915">
        <w:rPr>
          <w:rStyle w:val="Refdenotaalpie"/>
          <w:lang w:bidi="es-ES"/>
        </w:rPr>
        <w:footnoteRef/>
      </w:r>
      <w:r w:rsidRPr="005E3AA0">
        <w:rPr>
          <w:lang w:val="en-US" w:bidi="es-ES"/>
        </w:rPr>
        <w:t xml:space="preserve"> DC Health Link: </w:t>
      </w:r>
      <w:hyperlink r:id="rId4" w:history="1">
        <w:r w:rsidRPr="005E3AA0">
          <w:rPr>
            <w:rStyle w:val="Hipervnculo"/>
            <w:lang w:val="en-US" w:bidi="es-ES"/>
          </w:rPr>
          <w:t>https://www.dchealthlink.com/</w:t>
        </w:r>
      </w:hyperlink>
      <w:r w:rsidRPr="005E3AA0">
        <w:rPr>
          <w:lang w:val="en-US" w:bidi="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C6"/>
    <w:rsid w:val="001E6AC6"/>
    <w:rsid w:val="00335A42"/>
    <w:rsid w:val="00483095"/>
    <w:rsid w:val="00582F57"/>
    <w:rsid w:val="005D7665"/>
    <w:rsid w:val="005E3AA0"/>
    <w:rsid w:val="005F2043"/>
    <w:rsid w:val="00686376"/>
    <w:rsid w:val="00842B88"/>
    <w:rsid w:val="008B048A"/>
    <w:rsid w:val="008B32F4"/>
    <w:rsid w:val="008E2670"/>
    <w:rsid w:val="008F7375"/>
    <w:rsid w:val="00904E79"/>
    <w:rsid w:val="00B8448E"/>
    <w:rsid w:val="00C2770B"/>
    <w:rsid w:val="00D319B1"/>
    <w:rsid w:val="00DA4D8B"/>
    <w:rsid w:val="05A64733"/>
    <w:rsid w:val="08D88348"/>
    <w:rsid w:val="0A87334B"/>
    <w:rsid w:val="0F34011C"/>
    <w:rsid w:val="12BFCAD2"/>
    <w:rsid w:val="164D7C34"/>
    <w:rsid w:val="1DBECC7D"/>
    <w:rsid w:val="1DFCD264"/>
    <w:rsid w:val="2C80EBB7"/>
    <w:rsid w:val="2F01E599"/>
    <w:rsid w:val="336D5839"/>
    <w:rsid w:val="33B21347"/>
    <w:rsid w:val="33EFF411"/>
    <w:rsid w:val="3AD5887F"/>
    <w:rsid w:val="3BE76943"/>
    <w:rsid w:val="3FBFC260"/>
    <w:rsid w:val="3FFB21F9"/>
    <w:rsid w:val="40776DF2"/>
    <w:rsid w:val="431357A3"/>
    <w:rsid w:val="4681DBAB"/>
    <w:rsid w:val="4D5ABB37"/>
    <w:rsid w:val="4E2B3A91"/>
    <w:rsid w:val="4F49CD3D"/>
    <w:rsid w:val="50E49F39"/>
    <w:rsid w:val="55DCBAED"/>
    <w:rsid w:val="55F7D576"/>
    <w:rsid w:val="59EF186C"/>
    <w:rsid w:val="5AD4C5A7"/>
    <w:rsid w:val="5FF6C39E"/>
    <w:rsid w:val="6894AD06"/>
    <w:rsid w:val="6D8456B1"/>
    <w:rsid w:val="6EE1FB43"/>
    <w:rsid w:val="71E54A18"/>
    <w:rsid w:val="7319D70E"/>
    <w:rsid w:val="77DD11D7"/>
    <w:rsid w:val="78DA568B"/>
    <w:rsid w:val="7B49052E"/>
    <w:rsid w:val="7CE4D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F3F1"/>
  <w15:chartTrackingRefBased/>
  <w15:docId w15:val="{9E41D976-3A07-4EF8-8CB3-DCD9DD7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C6"/>
    <w:pPr>
      <w:spacing w:after="160" w:line="259" w:lineRule="auto"/>
      <w:jc w:val="both"/>
    </w:pPr>
    <w:rPr>
      <w:rFonts w:ascii="Calibri" w:hAnsi="Calibr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6AC6"/>
    <w:rPr>
      <w:color w:val="0563C1" w:themeColor="hyperlink"/>
      <w:u w:val="single"/>
    </w:rPr>
  </w:style>
  <w:style w:type="paragraph" w:styleId="Textonotapie">
    <w:name w:val="footnote text"/>
    <w:basedOn w:val="Normal"/>
    <w:link w:val="TextonotapieCar"/>
    <w:uiPriority w:val="99"/>
    <w:semiHidden/>
    <w:unhideWhenUsed/>
    <w:rsid w:val="001E6AC6"/>
    <w:pPr>
      <w:spacing w:after="0" w:line="240" w:lineRule="auto"/>
      <w:jc w:val="left"/>
    </w:pPr>
    <w:rPr>
      <w:rFonts w:asciiTheme="minorHAnsi" w:eastAsia="Calibri" w:hAnsiTheme="minorHAnsi"/>
      <w:color w:val="auto"/>
      <w:sz w:val="20"/>
      <w:szCs w:val="20"/>
    </w:rPr>
  </w:style>
  <w:style w:type="character" w:customStyle="1" w:styleId="TextonotapieCar">
    <w:name w:val="Texto nota pie Car"/>
    <w:basedOn w:val="Fuentedeprrafopredeter"/>
    <w:link w:val="Textonotapie"/>
    <w:uiPriority w:val="99"/>
    <w:semiHidden/>
    <w:rsid w:val="001E6AC6"/>
    <w:rPr>
      <w:rFonts w:eastAsia="Calibri"/>
      <w:sz w:val="20"/>
      <w:szCs w:val="20"/>
    </w:rPr>
  </w:style>
  <w:style w:type="character" w:styleId="Refdenotaalpie">
    <w:name w:val="footnote reference"/>
    <w:basedOn w:val="Fuentedeprrafopredeter"/>
    <w:uiPriority w:val="99"/>
    <w:semiHidden/>
    <w:unhideWhenUsed/>
    <w:rsid w:val="001E6AC6"/>
    <w:rPr>
      <w:vertAlign w:val="superscript"/>
    </w:rPr>
  </w:style>
  <w:style w:type="paragraph" w:styleId="Textodeglobo">
    <w:name w:val="Balloon Text"/>
    <w:basedOn w:val="Normal"/>
    <w:link w:val="TextodegloboCar"/>
    <w:uiPriority w:val="99"/>
    <w:semiHidden/>
    <w:unhideWhenUsed/>
    <w:rsid w:val="00C27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70B"/>
    <w:rPr>
      <w:rFonts w:ascii="Segoe UI" w:hAnsi="Segoe UI" w:cs="Segoe UI"/>
      <w:color w:val="262626" w:themeColor="text1" w:themeTint="D9"/>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hAnsi="Calibri"/>
      <w:color w:val="262626" w:themeColor="text1" w:themeTint="D9"/>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E2670"/>
    <w:rPr>
      <w:rFonts w:ascii="Calibri" w:hAnsi="Calibri"/>
      <w:color w:val="262626" w:themeColor="text1" w:themeTint="D9"/>
    </w:rPr>
  </w:style>
  <w:style w:type="character" w:styleId="Mencinsinresolver">
    <w:name w:val="Unresolved Mention"/>
    <w:basedOn w:val="Fuentedeprrafopredeter"/>
    <w:uiPriority w:val="99"/>
    <w:semiHidden/>
    <w:unhideWhenUsed/>
    <w:rsid w:val="008B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chealth.dc.gov/service/school-health-services-program" TargetMode="External"/><Relationship Id="rId2" Type="http://schemas.openxmlformats.org/officeDocument/2006/relationships/hyperlink" Target="https://dchealth.dc.gov/service/school-health-services-program" TargetMode="External"/><Relationship Id="rId1" Type="http://schemas.openxmlformats.org/officeDocument/2006/relationships/hyperlink" Target="https://dchealth.dc.gov/page/schools-and-licensed-childcare-development-centers" TargetMode="External"/><Relationship Id="rId4" Type="http://schemas.openxmlformats.org/officeDocument/2006/relationships/hyperlink" Target="https://www.dchealth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605272-ff49-47a4-8b71-c62ece959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ABFC5457F3A478F509FCC2D994A4F" ma:contentTypeVersion="15" ma:contentTypeDescription="Create a new document." ma:contentTypeScope="" ma:versionID="d9cb96f8854affaad1ebe1af585ba395">
  <xsd:schema xmlns:xsd="http://www.w3.org/2001/XMLSchema" xmlns:xs="http://www.w3.org/2001/XMLSchema" xmlns:p="http://schemas.microsoft.com/office/2006/metadata/properties" xmlns:ns3="35605272-ff49-47a4-8b71-c62ece95907c" xmlns:ns4="a39b8b35-e4f7-4615-9438-b7c8efddb6a3" targetNamespace="http://schemas.microsoft.com/office/2006/metadata/properties" ma:root="true" ma:fieldsID="ba3107287d261bca128cd065790dfc68" ns3:_="" ns4:_="">
    <xsd:import namespace="35605272-ff49-47a4-8b71-c62ece95907c"/>
    <xsd:import namespace="a39b8b35-e4f7-4615-9438-b7c8efddb6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05272-ff49-47a4-8b71-c62ece959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b8b35-e4f7-4615-9438-b7c8efddb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3DC115-913A-4C04-855D-5E54055F5744}">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39b8b35-e4f7-4615-9438-b7c8efddb6a3"/>
    <ds:schemaRef ds:uri="35605272-ff49-47a4-8b71-c62ece95907c"/>
  </ds:schemaRefs>
</ds:datastoreItem>
</file>

<file path=customXml/itemProps2.xml><?xml version="1.0" encoding="utf-8"?>
<ds:datastoreItem xmlns:ds="http://schemas.openxmlformats.org/officeDocument/2006/customXml" ds:itemID="{425F5EA6-4219-4173-ACF3-1F17E58D7439}">
  <ds:schemaRefs>
    <ds:schemaRef ds:uri="http://schemas.microsoft.com/sharepoint/v3/contenttype/forms"/>
  </ds:schemaRefs>
</ds:datastoreItem>
</file>

<file path=customXml/itemProps3.xml><?xml version="1.0" encoding="utf-8"?>
<ds:datastoreItem xmlns:ds="http://schemas.openxmlformats.org/officeDocument/2006/customXml" ds:itemID="{62EED31E-B1AA-4C5F-A993-381D05FE2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05272-ff49-47a4-8b71-c62ece95907c"/>
    <ds:schemaRef ds:uri="a39b8b35-e4f7-4615-9438-b7c8efdd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Flood</dc:creator>
  <cp:keywords/>
  <dc:description/>
  <cp:lastModifiedBy>ACSI</cp:lastModifiedBy>
  <cp:revision>5</cp:revision>
  <dcterms:created xsi:type="dcterms:W3CDTF">2023-07-11T14:33:00Z</dcterms:created>
  <dcterms:modified xsi:type="dcterms:W3CDTF">2023-08-17T21:11:00Z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0x010100D88ABFC5457F3A478F509FCC2D994A4F</vt:lpwstr>
  </property>
</Properties>
</file>