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B08" w:rsidRPr="00074B08" w:rsidRDefault="00074B08" w:rsidP="00074B08">
      <w:pPr>
        <w:spacing w:after="0"/>
        <w:jc w:val="center"/>
        <w:rPr>
          <w:rFonts w:ascii="Times New Roman" w:eastAsia="Times New Roman" w:hAnsi="Times New Roman" w:cs="Times New Roman"/>
          <w:b/>
          <w:sz w:val="24"/>
          <w:szCs w:val="24"/>
        </w:rPr>
      </w:pPr>
      <w:bookmarkStart w:id="0" w:name="_GoBack"/>
      <w:bookmarkEnd w:id="0"/>
      <w:r w:rsidRPr="00074B08">
        <w:rPr>
          <w:rFonts w:ascii="Times New Roman" w:eastAsia="Times New Roman" w:hAnsi="Times New Roman" w:cs="Times New Roman"/>
          <w:b/>
          <w:i/>
          <w:sz w:val="24"/>
          <w:szCs w:val="24"/>
        </w:rPr>
        <w:t>Every Student Succeeds Act</w:t>
      </w:r>
      <w:r>
        <w:rPr>
          <w:rFonts w:ascii="Times New Roman" w:eastAsia="Times New Roman" w:hAnsi="Times New Roman" w:cs="Times New Roman"/>
          <w:b/>
          <w:i/>
          <w:sz w:val="24"/>
          <w:szCs w:val="24"/>
        </w:rPr>
        <w:t xml:space="preserve"> of 2015</w:t>
      </w:r>
    </w:p>
    <w:p w:rsidR="00074B08" w:rsidRPr="00074B08" w:rsidRDefault="00074B08" w:rsidP="00074B08">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Language on </w:t>
      </w:r>
      <w:r w:rsidRPr="00074B08">
        <w:rPr>
          <w:rFonts w:ascii="Times New Roman" w:eastAsia="Times New Roman" w:hAnsi="Times New Roman" w:cs="Times New Roman"/>
          <w:b/>
          <w:sz w:val="24"/>
          <w:szCs w:val="24"/>
        </w:rPr>
        <w:t xml:space="preserve">Coordination </w:t>
      </w:r>
      <w:r>
        <w:rPr>
          <w:rFonts w:ascii="Times New Roman" w:eastAsia="Times New Roman" w:hAnsi="Times New Roman" w:cs="Times New Roman"/>
          <w:b/>
          <w:sz w:val="24"/>
          <w:szCs w:val="24"/>
        </w:rPr>
        <w:t>b</w:t>
      </w:r>
      <w:r w:rsidRPr="00074B08">
        <w:rPr>
          <w:rFonts w:ascii="Times New Roman" w:eastAsia="Times New Roman" w:hAnsi="Times New Roman" w:cs="Times New Roman"/>
          <w:b/>
          <w:sz w:val="24"/>
          <w:szCs w:val="24"/>
        </w:rPr>
        <w:t xml:space="preserve">etween </w:t>
      </w:r>
      <w:r>
        <w:rPr>
          <w:rFonts w:ascii="Times New Roman" w:eastAsia="Times New Roman" w:hAnsi="Times New Roman" w:cs="Times New Roman"/>
          <w:b/>
          <w:sz w:val="24"/>
          <w:szCs w:val="24"/>
        </w:rPr>
        <w:t xml:space="preserve">LEAs and Head Start/ Early Childhood </w:t>
      </w:r>
      <w:r w:rsidRPr="00074B08">
        <w:rPr>
          <w:rFonts w:ascii="Times New Roman" w:eastAsia="Times New Roman" w:hAnsi="Times New Roman" w:cs="Times New Roman"/>
          <w:b/>
          <w:sz w:val="24"/>
          <w:szCs w:val="24"/>
        </w:rPr>
        <w:t xml:space="preserve">Programs </w:t>
      </w:r>
    </w:p>
    <w:p w:rsidR="00074B08" w:rsidRPr="00074B08" w:rsidRDefault="00074B08" w:rsidP="00074B08">
      <w:pPr>
        <w:autoSpaceDE w:val="0"/>
        <w:autoSpaceDN w:val="0"/>
        <w:adjustRightInd w:val="0"/>
        <w:spacing w:after="0" w:line="240" w:lineRule="auto"/>
        <w:rPr>
          <w:rFonts w:ascii="Times New Roman" w:hAnsi="Times New Roman" w:cs="Times New Roman"/>
          <w:b/>
          <w:bCs/>
          <w:sz w:val="24"/>
          <w:szCs w:val="24"/>
        </w:rPr>
      </w:pPr>
    </w:p>
    <w:p w:rsidR="00074B08" w:rsidRPr="00074B08" w:rsidRDefault="00074B08" w:rsidP="00074B08">
      <w:pPr>
        <w:autoSpaceDE w:val="0"/>
        <w:autoSpaceDN w:val="0"/>
        <w:adjustRightInd w:val="0"/>
        <w:spacing w:after="0" w:line="240" w:lineRule="auto"/>
        <w:rPr>
          <w:rFonts w:ascii="Times New Roman" w:hAnsi="Times New Roman" w:cs="Times New Roman"/>
          <w:b/>
          <w:bCs/>
          <w:sz w:val="24"/>
          <w:szCs w:val="24"/>
          <w:u w:val="single"/>
        </w:rPr>
      </w:pPr>
      <w:r w:rsidRPr="00074B08">
        <w:rPr>
          <w:rFonts w:ascii="Times New Roman" w:hAnsi="Times New Roman" w:cs="Times New Roman"/>
          <w:b/>
          <w:bCs/>
          <w:sz w:val="24"/>
          <w:szCs w:val="24"/>
          <w:u w:val="single"/>
        </w:rPr>
        <w:t xml:space="preserve">SEC. 1119. </w:t>
      </w:r>
      <w:r w:rsidRPr="00074B08">
        <w:rPr>
          <w:rFonts w:ascii="Times New Roman" w:hAnsi="Times New Roman" w:cs="Times New Roman"/>
          <w:sz w:val="24"/>
          <w:szCs w:val="24"/>
          <w:u w:val="single"/>
        </w:rPr>
        <w:t>[</w:t>
      </w:r>
      <w:r w:rsidRPr="00074B08">
        <w:rPr>
          <w:rFonts w:ascii="Times New Roman" w:hAnsi="Times New Roman" w:cs="Times New Roman"/>
          <w:b/>
          <w:bCs/>
          <w:sz w:val="24"/>
          <w:szCs w:val="24"/>
          <w:u w:val="single"/>
        </w:rPr>
        <w:t>20 U.S.C. 6322</w:t>
      </w:r>
      <w:r w:rsidRPr="00074B08">
        <w:rPr>
          <w:rFonts w:ascii="Times New Roman" w:hAnsi="Times New Roman" w:cs="Times New Roman"/>
          <w:sz w:val="24"/>
          <w:szCs w:val="24"/>
          <w:u w:val="single"/>
        </w:rPr>
        <w:t xml:space="preserve">] </w:t>
      </w:r>
      <w:r w:rsidRPr="00074B08">
        <w:rPr>
          <w:rFonts w:ascii="Times New Roman" w:hAnsi="Times New Roman" w:cs="Times New Roman"/>
          <w:b/>
          <w:bCs/>
          <w:sz w:val="24"/>
          <w:szCs w:val="24"/>
          <w:u w:val="single"/>
        </w:rPr>
        <w:t>COORDINATION REQUIREMENTS.</w:t>
      </w:r>
    </w:p>
    <w:p w:rsidR="00074B08" w:rsidRPr="00074B08" w:rsidRDefault="00074B08" w:rsidP="00074B08">
      <w:pPr>
        <w:autoSpaceDE w:val="0"/>
        <w:autoSpaceDN w:val="0"/>
        <w:adjustRightInd w:val="0"/>
        <w:spacing w:after="0" w:line="240" w:lineRule="auto"/>
        <w:rPr>
          <w:rFonts w:ascii="Times New Roman" w:hAnsi="Times New Roman" w:cs="Times New Roman"/>
          <w:sz w:val="24"/>
          <w:szCs w:val="24"/>
        </w:rPr>
      </w:pPr>
    </w:p>
    <w:p w:rsidR="00074B08" w:rsidRPr="00074B08" w:rsidRDefault="00074B08" w:rsidP="00074B08">
      <w:pPr>
        <w:autoSpaceDE w:val="0"/>
        <w:autoSpaceDN w:val="0"/>
        <w:adjustRightInd w:val="0"/>
        <w:spacing w:after="0" w:line="240" w:lineRule="auto"/>
        <w:rPr>
          <w:rFonts w:ascii="Times New Roman" w:hAnsi="Times New Roman" w:cs="Times New Roman"/>
          <w:sz w:val="24"/>
          <w:szCs w:val="24"/>
        </w:rPr>
      </w:pPr>
      <w:r w:rsidRPr="00074B08">
        <w:rPr>
          <w:rFonts w:ascii="Times New Roman" w:hAnsi="Times New Roman" w:cs="Times New Roman"/>
          <w:sz w:val="24"/>
          <w:szCs w:val="24"/>
        </w:rPr>
        <w:t>(a) IN GENERAL.—Each local educational agency receiving assistance under this part shall carry out the activities described in subsection (b) with Head Start agencies and, if feasible, other entities carrying out early childhood development programs. Each local educational agency shall develop agreements with such Head Start agencies and other entities to carry out such activities.</w:t>
      </w:r>
    </w:p>
    <w:p w:rsidR="00074B08" w:rsidRPr="00074B08" w:rsidRDefault="00074B08" w:rsidP="00074B08">
      <w:pPr>
        <w:autoSpaceDE w:val="0"/>
        <w:autoSpaceDN w:val="0"/>
        <w:adjustRightInd w:val="0"/>
        <w:spacing w:after="0" w:line="240" w:lineRule="auto"/>
        <w:rPr>
          <w:rFonts w:ascii="Times New Roman" w:hAnsi="Times New Roman" w:cs="Times New Roman"/>
          <w:sz w:val="24"/>
          <w:szCs w:val="24"/>
        </w:rPr>
      </w:pPr>
    </w:p>
    <w:p w:rsidR="00074B08" w:rsidRPr="00074B08" w:rsidRDefault="00074B08" w:rsidP="00074B08">
      <w:pPr>
        <w:autoSpaceDE w:val="0"/>
        <w:autoSpaceDN w:val="0"/>
        <w:adjustRightInd w:val="0"/>
        <w:spacing w:after="0" w:line="240" w:lineRule="auto"/>
        <w:rPr>
          <w:rFonts w:ascii="Times New Roman" w:hAnsi="Times New Roman" w:cs="Times New Roman"/>
          <w:sz w:val="24"/>
          <w:szCs w:val="24"/>
        </w:rPr>
      </w:pPr>
      <w:r w:rsidRPr="00074B08">
        <w:rPr>
          <w:rFonts w:ascii="Times New Roman" w:hAnsi="Times New Roman" w:cs="Times New Roman"/>
          <w:sz w:val="24"/>
          <w:szCs w:val="24"/>
        </w:rPr>
        <w:t>(b) ACTIVITIES.—The activities referred to in subsection (a) are activities that increase coordination between the local educational agency and a Head Start agency and, if feasible, other entities carrying</w:t>
      </w:r>
      <w:r>
        <w:rPr>
          <w:rFonts w:ascii="Times New Roman" w:hAnsi="Times New Roman" w:cs="Times New Roman"/>
          <w:sz w:val="24"/>
          <w:szCs w:val="24"/>
        </w:rPr>
        <w:t xml:space="preserve"> </w:t>
      </w:r>
      <w:r w:rsidRPr="00074B08">
        <w:rPr>
          <w:rFonts w:ascii="Times New Roman" w:hAnsi="Times New Roman" w:cs="Times New Roman"/>
          <w:sz w:val="24"/>
          <w:szCs w:val="24"/>
        </w:rPr>
        <w:t>out early childhood education programs serving children who will attend the schools of the local educational agency, including—</w:t>
      </w:r>
    </w:p>
    <w:p w:rsidR="00074B08" w:rsidRPr="00074B08" w:rsidRDefault="00074B08" w:rsidP="00074B08">
      <w:pPr>
        <w:autoSpaceDE w:val="0"/>
        <w:autoSpaceDN w:val="0"/>
        <w:adjustRightInd w:val="0"/>
        <w:spacing w:after="0" w:line="240" w:lineRule="auto"/>
        <w:ind w:left="360"/>
        <w:rPr>
          <w:rFonts w:ascii="Times New Roman" w:hAnsi="Times New Roman" w:cs="Times New Roman"/>
          <w:sz w:val="24"/>
          <w:szCs w:val="24"/>
        </w:rPr>
      </w:pPr>
      <w:r w:rsidRPr="00074B08">
        <w:rPr>
          <w:rFonts w:ascii="Times New Roman" w:hAnsi="Times New Roman" w:cs="Times New Roman"/>
          <w:sz w:val="24"/>
          <w:szCs w:val="24"/>
        </w:rPr>
        <w:t xml:space="preserve">(1) developing and implementing a systematic procedure for receiving records regarding such children, transferred with parental consent from a Head Start program or, where applicable, another early childhood education program; </w:t>
      </w:r>
    </w:p>
    <w:p w:rsidR="00074B08" w:rsidRPr="00074B08" w:rsidRDefault="00074B08" w:rsidP="00074B08">
      <w:pPr>
        <w:autoSpaceDE w:val="0"/>
        <w:autoSpaceDN w:val="0"/>
        <w:adjustRightInd w:val="0"/>
        <w:spacing w:after="0" w:line="240" w:lineRule="auto"/>
        <w:ind w:left="360"/>
        <w:rPr>
          <w:rFonts w:ascii="Times New Roman" w:hAnsi="Times New Roman" w:cs="Times New Roman"/>
          <w:sz w:val="24"/>
          <w:szCs w:val="24"/>
        </w:rPr>
      </w:pPr>
      <w:r w:rsidRPr="00074B08">
        <w:rPr>
          <w:rFonts w:ascii="Times New Roman" w:hAnsi="Times New Roman" w:cs="Times New Roman"/>
          <w:sz w:val="24"/>
          <w:szCs w:val="24"/>
        </w:rPr>
        <w:t>(2) establishing channels of communication between school staff and their counterparts (including teachers, social workers, and health staff) in such Head Start agencies or other entities carrying out early childhood education programs, as appropriate, to facilitate coordination of programs;</w:t>
      </w:r>
    </w:p>
    <w:p w:rsidR="00074B08" w:rsidRPr="00074B08" w:rsidRDefault="00074B08" w:rsidP="00074B08">
      <w:pPr>
        <w:autoSpaceDE w:val="0"/>
        <w:autoSpaceDN w:val="0"/>
        <w:adjustRightInd w:val="0"/>
        <w:spacing w:after="0" w:line="240" w:lineRule="auto"/>
        <w:ind w:left="360"/>
        <w:rPr>
          <w:rFonts w:ascii="Times New Roman" w:hAnsi="Times New Roman" w:cs="Times New Roman"/>
          <w:sz w:val="24"/>
          <w:szCs w:val="24"/>
        </w:rPr>
      </w:pPr>
      <w:r w:rsidRPr="00074B08">
        <w:rPr>
          <w:rFonts w:ascii="Times New Roman" w:hAnsi="Times New Roman" w:cs="Times New Roman"/>
          <w:sz w:val="24"/>
          <w:szCs w:val="24"/>
        </w:rPr>
        <w:t xml:space="preserve">(3) </w:t>
      </w:r>
      <w:proofErr w:type="gramStart"/>
      <w:r w:rsidRPr="00074B08">
        <w:rPr>
          <w:rFonts w:ascii="Times New Roman" w:hAnsi="Times New Roman" w:cs="Times New Roman"/>
          <w:sz w:val="24"/>
          <w:szCs w:val="24"/>
        </w:rPr>
        <w:t>conducting</w:t>
      </w:r>
      <w:proofErr w:type="gramEnd"/>
      <w:r w:rsidRPr="00074B08">
        <w:rPr>
          <w:rFonts w:ascii="Times New Roman" w:hAnsi="Times New Roman" w:cs="Times New Roman"/>
          <w:sz w:val="24"/>
          <w:szCs w:val="24"/>
        </w:rPr>
        <w:t xml:space="preserve"> meetings involving parents, kindergarten or elementary school teachers, and Head Start teachers or, if appropriate, teachers from other early childhood education programs, to discuss the developmental and other needs of individual children;</w:t>
      </w:r>
    </w:p>
    <w:p w:rsidR="00074B08" w:rsidRPr="00074B08" w:rsidRDefault="00074B08" w:rsidP="00074B08">
      <w:pPr>
        <w:autoSpaceDE w:val="0"/>
        <w:autoSpaceDN w:val="0"/>
        <w:adjustRightInd w:val="0"/>
        <w:spacing w:after="0" w:line="240" w:lineRule="auto"/>
        <w:ind w:left="360"/>
        <w:rPr>
          <w:rFonts w:ascii="Times New Roman" w:hAnsi="Times New Roman" w:cs="Times New Roman"/>
          <w:sz w:val="24"/>
          <w:szCs w:val="24"/>
        </w:rPr>
      </w:pPr>
      <w:r w:rsidRPr="00074B08">
        <w:rPr>
          <w:rFonts w:ascii="Times New Roman" w:hAnsi="Times New Roman" w:cs="Times New Roman"/>
          <w:sz w:val="24"/>
          <w:szCs w:val="24"/>
        </w:rPr>
        <w:t>(4) organizing and participating in joint transition-related training of school staff, Head Start program staff, and, where appropriate, other early childhood education program staff; and</w:t>
      </w:r>
    </w:p>
    <w:p w:rsidR="00074B08" w:rsidRPr="00074B08" w:rsidRDefault="00074B08" w:rsidP="00074B08">
      <w:pPr>
        <w:autoSpaceDE w:val="0"/>
        <w:autoSpaceDN w:val="0"/>
        <w:adjustRightInd w:val="0"/>
        <w:spacing w:after="0" w:line="240" w:lineRule="auto"/>
        <w:ind w:left="360"/>
        <w:rPr>
          <w:rFonts w:ascii="Times New Roman" w:hAnsi="Times New Roman" w:cs="Times New Roman"/>
          <w:sz w:val="24"/>
          <w:szCs w:val="24"/>
        </w:rPr>
      </w:pPr>
      <w:r w:rsidRPr="00074B08">
        <w:rPr>
          <w:rFonts w:ascii="Times New Roman" w:hAnsi="Times New Roman" w:cs="Times New Roman"/>
          <w:sz w:val="24"/>
          <w:szCs w:val="24"/>
        </w:rPr>
        <w:t xml:space="preserve">(5) </w:t>
      </w:r>
      <w:proofErr w:type="gramStart"/>
      <w:r w:rsidRPr="00074B08">
        <w:rPr>
          <w:rFonts w:ascii="Times New Roman" w:hAnsi="Times New Roman" w:cs="Times New Roman"/>
          <w:sz w:val="24"/>
          <w:szCs w:val="24"/>
        </w:rPr>
        <w:t>linking</w:t>
      </w:r>
      <w:proofErr w:type="gramEnd"/>
      <w:r w:rsidRPr="00074B08">
        <w:rPr>
          <w:rFonts w:ascii="Times New Roman" w:hAnsi="Times New Roman" w:cs="Times New Roman"/>
          <w:sz w:val="24"/>
          <w:szCs w:val="24"/>
        </w:rPr>
        <w:t xml:space="preserve"> the educational services provided by such local educational agency with the services provided by local Head Start agencies.</w:t>
      </w:r>
    </w:p>
    <w:p w:rsidR="00074B08" w:rsidRPr="00074B08" w:rsidRDefault="00074B08" w:rsidP="00074B08">
      <w:pPr>
        <w:autoSpaceDE w:val="0"/>
        <w:autoSpaceDN w:val="0"/>
        <w:adjustRightInd w:val="0"/>
        <w:spacing w:after="0" w:line="240" w:lineRule="auto"/>
        <w:rPr>
          <w:rFonts w:ascii="Times New Roman" w:hAnsi="Times New Roman" w:cs="Times New Roman"/>
          <w:sz w:val="24"/>
          <w:szCs w:val="24"/>
        </w:rPr>
      </w:pPr>
    </w:p>
    <w:p w:rsidR="00074B08" w:rsidRPr="00074B08" w:rsidRDefault="00074B08" w:rsidP="00074B08">
      <w:pPr>
        <w:autoSpaceDE w:val="0"/>
        <w:autoSpaceDN w:val="0"/>
        <w:adjustRightInd w:val="0"/>
        <w:spacing w:after="0" w:line="240" w:lineRule="auto"/>
        <w:rPr>
          <w:rFonts w:ascii="Times New Roman" w:hAnsi="Times New Roman" w:cs="Times New Roman"/>
          <w:sz w:val="24"/>
          <w:szCs w:val="24"/>
        </w:rPr>
      </w:pPr>
      <w:r w:rsidRPr="00074B08">
        <w:rPr>
          <w:rFonts w:ascii="Times New Roman" w:hAnsi="Times New Roman" w:cs="Times New Roman"/>
          <w:sz w:val="24"/>
          <w:szCs w:val="24"/>
        </w:rPr>
        <w:t>(c) COORDINATION OF REGULATIONS.—</w:t>
      </w:r>
      <w:proofErr w:type="gramStart"/>
      <w:r w:rsidRPr="00074B08">
        <w:rPr>
          <w:rFonts w:ascii="Times New Roman" w:hAnsi="Times New Roman" w:cs="Times New Roman"/>
          <w:sz w:val="24"/>
          <w:szCs w:val="24"/>
        </w:rPr>
        <w:t>The</w:t>
      </w:r>
      <w:proofErr w:type="gramEnd"/>
      <w:r w:rsidRPr="00074B08">
        <w:rPr>
          <w:rFonts w:ascii="Times New Roman" w:hAnsi="Times New Roman" w:cs="Times New Roman"/>
          <w:sz w:val="24"/>
          <w:szCs w:val="24"/>
        </w:rPr>
        <w:t xml:space="preserve"> Secretary shall work with the Secretary of Health and Human Services to coordinate regulations promulgated under this part with regulations promulgated</w:t>
      </w:r>
    </w:p>
    <w:p w:rsidR="00074B08" w:rsidRPr="00074B08" w:rsidRDefault="00074B08" w:rsidP="00074B08">
      <w:pPr>
        <w:spacing w:after="0"/>
        <w:rPr>
          <w:rFonts w:ascii="Times New Roman" w:hAnsi="Times New Roman" w:cs="Times New Roman"/>
          <w:sz w:val="24"/>
          <w:szCs w:val="24"/>
        </w:rPr>
      </w:pPr>
      <w:proofErr w:type="gramStart"/>
      <w:r w:rsidRPr="00074B08">
        <w:rPr>
          <w:rFonts w:ascii="Times New Roman" w:hAnsi="Times New Roman" w:cs="Times New Roman"/>
          <w:sz w:val="24"/>
          <w:szCs w:val="24"/>
        </w:rPr>
        <w:t>under</w:t>
      </w:r>
      <w:proofErr w:type="gramEnd"/>
      <w:r w:rsidRPr="00074B08">
        <w:rPr>
          <w:rFonts w:ascii="Times New Roman" w:hAnsi="Times New Roman" w:cs="Times New Roman"/>
          <w:sz w:val="24"/>
          <w:szCs w:val="24"/>
        </w:rPr>
        <w:t xml:space="preserve"> the Head Start Act.</w:t>
      </w:r>
    </w:p>
    <w:p w:rsidR="00074B08" w:rsidRPr="00074B08" w:rsidRDefault="00074B08" w:rsidP="00074B08">
      <w:pPr>
        <w:spacing w:after="0"/>
        <w:rPr>
          <w:rFonts w:ascii="Times New Roman" w:eastAsia="Times New Roman" w:hAnsi="Times New Roman" w:cs="Times New Roman"/>
          <w:sz w:val="24"/>
          <w:szCs w:val="24"/>
        </w:rPr>
      </w:pPr>
    </w:p>
    <w:p w:rsidR="00074B08" w:rsidRPr="00074B08" w:rsidRDefault="00074B08" w:rsidP="00074B08">
      <w:pPr>
        <w:spacing w:after="0"/>
        <w:rPr>
          <w:rFonts w:ascii="Times New Roman" w:eastAsia="Times New Roman" w:hAnsi="Times New Roman" w:cs="Times New Roman"/>
          <w:b/>
          <w:sz w:val="24"/>
          <w:szCs w:val="24"/>
          <w:u w:val="single"/>
        </w:rPr>
      </w:pPr>
      <w:r w:rsidRPr="00074B08">
        <w:rPr>
          <w:rFonts w:ascii="Times New Roman" w:eastAsia="Times New Roman" w:hAnsi="Times New Roman" w:cs="Times New Roman"/>
          <w:b/>
          <w:sz w:val="24"/>
          <w:szCs w:val="24"/>
          <w:u w:val="single"/>
        </w:rPr>
        <w:t>SEC. 3116(b</w:t>
      </w:r>
      <w:proofErr w:type="gramStart"/>
      <w:r w:rsidRPr="00074B08">
        <w:rPr>
          <w:rFonts w:ascii="Times New Roman" w:eastAsia="Times New Roman" w:hAnsi="Times New Roman" w:cs="Times New Roman"/>
          <w:b/>
          <w:sz w:val="24"/>
          <w:szCs w:val="24"/>
          <w:u w:val="single"/>
        </w:rPr>
        <w:t>)(</w:t>
      </w:r>
      <w:proofErr w:type="gramEnd"/>
      <w:r w:rsidRPr="00074B08">
        <w:rPr>
          <w:rFonts w:ascii="Times New Roman" w:eastAsia="Times New Roman" w:hAnsi="Times New Roman" w:cs="Times New Roman"/>
          <w:b/>
          <w:sz w:val="24"/>
          <w:szCs w:val="24"/>
          <w:u w:val="single"/>
        </w:rPr>
        <w:t xml:space="preserve">4)(D) – LEA Applications for Title III Funding to Serve English Learners – Contents - </w:t>
      </w:r>
    </w:p>
    <w:p w:rsidR="00074B08" w:rsidRPr="00074B08" w:rsidRDefault="00074B08" w:rsidP="00074B08">
      <w:pPr>
        <w:spacing w:after="0"/>
        <w:rPr>
          <w:rFonts w:ascii="Times New Roman" w:eastAsia="Times New Roman" w:hAnsi="Times New Roman" w:cs="Times New Roman"/>
          <w:bCs/>
          <w:sz w:val="24"/>
          <w:szCs w:val="24"/>
        </w:rPr>
      </w:pPr>
      <w:r w:rsidRPr="00074B08">
        <w:rPr>
          <w:rFonts w:ascii="Times New Roman" w:eastAsia="Times New Roman" w:hAnsi="Times New Roman" w:cs="Times New Roman"/>
          <w:sz w:val="24"/>
          <w:szCs w:val="24"/>
        </w:rPr>
        <w:t>…The eligible [LEA or other eligible applicant] will, if applicable, coordinate activities and share relevant data under the plan with local Head Start and Early Head Start agencies, including migrant and seasonal Head Start agencies, and other early childhood education providers.</w:t>
      </w:r>
    </w:p>
    <w:p w:rsidR="00074B08" w:rsidRPr="00074B08" w:rsidRDefault="00074B08" w:rsidP="00074B08">
      <w:pPr>
        <w:spacing w:after="0"/>
        <w:rPr>
          <w:rFonts w:ascii="Times New Roman" w:eastAsia="Times New Roman" w:hAnsi="Times New Roman" w:cs="Times New Roman"/>
          <w:sz w:val="24"/>
          <w:szCs w:val="24"/>
        </w:rPr>
      </w:pPr>
    </w:p>
    <w:p w:rsidR="00074B08" w:rsidRPr="00074B08" w:rsidRDefault="00074B08" w:rsidP="00074B08">
      <w:pPr>
        <w:spacing w:after="0"/>
        <w:rPr>
          <w:rFonts w:ascii="Times New Roman" w:eastAsia="Times New Roman" w:hAnsi="Times New Roman" w:cs="Times New Roman"/>
          <w:sz w:val="24"/>
          <w:szCs w:val="24"/>
        </w:rPr>
      </w:pPr>
    </w:p>
    <w:p w:rsidR="00074B08" w:rsidRPr="00074B08" w:rsidRDefault="00074B08" w:rsidP="00074B08">
      <w:pPr>
        <w:spacing w:after="0"/>
        <w:rPr>
          <w:rStyle w:val="Hyperlink"/>
          <w:rFonts w:ascii="Times New Roman" w:eastAsia="Times New Roman" w:hAnsi="Times New Roman" w:cs="Times New Roman"/>
          <w:sz w:val="24"/>
          <w:szCs w:val="24"/>
        </w:rPr>
      </w:pPr>
      <w:r w:rsidRPr="00074B08">
        <w:rPr>
          <w:rFonts w:ascii="Times New Roman" w:eastAsia="Times New Roman" w:hAnsi="Times New Roman" w:cs="Times New Roman"/>
          <w:sz w:val="24"/>
          <w:szCs w:val="24"/>
        </w:rPr>
        <w:t xml:space="preserve">Source: </w:t>
      </w:r>
      <w:r w:rsidRPr="00074B08">
        <w:rPr>
          <w:rFonts w:ascii="Times New Roman" w:eastAsia="Times New Roman" w:hAnsi="Times New Roman" w:cs="Times New Roman"/>
          <w:i/>
          <w:sz w:val="24"/>
          <w:szCs w:val="24"/>
        </w:rPr>
        <w:t>The</w:t>
      </w:r>
      <w:r w:rsidRPr="00074B08">
        <w:rPr>
          <w:rFonts w:ascii="Times New Roman" w:eastAsia="Times New Roman" w:hAnsi="Times New Roman" w:cs="Times New Roman"/>
          <w:sz w:val="24"/>
          <w:szCs w:val="24"/>
        </w:rPr>
        <w:t xml:space="preserve"> </w:t>
      </w:r>
      <w:r w:rsidRPr="00074B08">
        <w:rPr>
          <w:rFonts w:ascii="Times New Roman" w:eastAsia="Times New Roman" w:hAnsi="Times New Roman" w:cs="Times New Roman"/>
          <w:i/>
          <w:sz w:val="24"/>
          <w:szCs w:val="24"/>
        </w:rPr>
        <w:t>Every Student Succeeds Act (ESSA)</w:t>
      </w:r>
      <w:r w:rsidRPr="00074B08">
        <w:rPr>
          <w:rFonts w:ascii="Times New Roman" w:eastAsia="Times New Roman" w:hAnsi="Times New Roman" w:cs="Times New Roman"/>
          <w:sz w:val="24"/>
          <w:szCs w:val="24"/>
        </w:rPr>
        <w:t xml:space="preserve">, Available at: </w:t>
      </w:r>
      <w:hyperlink r:id="rId4" w:history="1">
        <w:r w:rsidRPr="00074B08">
          <w:rPr>
            <w:rStyle w:val="Hyperlink"/>
            <w:rFonts w:ascii="Times New Roman" w:eastAsia="Times New Roman" w:hAnsi="Times New Roman" w:cs="Times New Roman"/>
            <w:sz w:val="24"/>
            <w:szCs w:val="24"/>
          </w:rPr>
          <w:t>https://www.ed.gov/esea</w:t>
        </w:r>
      </w:hyperlink>
    </w:p>
    <w:p w:rsidR="00074B08" w:rsidRPr="00074B08" w:rsidRDefault="00074B08" w:rsidP="00074B08">
      <w:pPr>
        <w:spacing w:after="0"/>
        <w:rPr>
          <w:rStyle w:val="Hyperlink"/>
          <w:rFonts w:ascii="Times New Roman" w:eastAsia="Times New Roman" w:hAnsi="Times New Roman" w:cs="Times New Roman"/>
          <w:sz w:val="24"/>
          <w:szCs w:val="24"/>
        </w:rPr>
      </w:pPr>
    </w:p>
    <w:p w:rsidR="00074B08" w:rsidRPr="00074B08" w:rsidRDefault="00074B08" w:rsidP="00074B08">
      <w:pPr>
        <w:spacing w:after="0"/>
        <w:rPr>
          <w:rFonts w:ascii="Times New Roman" w:hAnsi="Times New Roman" w:cs="Times New Roman"/>
          <w:sz w:val="24"/>
          <w:szCs w:val="24"/>
        </w:rPr>
      </w:pPr>
    </w:p>
    <w:p w:rsidR="00074B08" w:rsidRDefault="00074B08" w:rsidP="00074B08">
      <w:pPr>
        <w:spacing w:after="0"/>
        <w:jc w:val="center"/>
        <w:rPr>
          <w:rFonts w:ascii="Times New Roman" w:eastAsia="Times New Roman" w:hAnsi="Times New Roman" w:cs="Times New Roman"/>
          <w:b/>
          <w:i/>
          <w:sz w:val="24"/>
          <w:szCs w:val="24"/>
        </w:rPr>
      </w:pPr>
      <w:r w:rsidRPr="00074B08">
        <w:rPr>
          <w:rFonts w:ascii="Times New Roman" w:eastAsia="Times New Roman" w:hAnsi="Times New Roman" w:cs="Times New Roman"/>
          <w:b/>
          <w:i/>
          <w:sz w:val="24"/>
          <w:szCs w:val="24"/>
        </w:rPr>
        <w:lastRenderedPageBreak/>
        <w:t>The Improving Head Start for School Readiness Act of 2007</w:t>
      </w:r>
      <w:r>
        <w:rPr>
          <w:rFonts w:ascii="Times New Roman" w:eastAsia="Times New Roman" w:hAnsi="Times New Roman" w:cs="Times New Roman"/>
          <w:b/>
          <w:i/>
          <w:sz w:val="24"/>
          <w:szCs w:val="24"/>
        </w:rPr>
        <w:t>:</w:t>
      </w:r>
    </w:p>
    <w:p w:rsidR="00074B08" w:rsidRPr="00074B08" w:rsidRDefault="00074B08" w:rsidP="00074B08">
      <w:pPr>
        <w:spacing w:after="0"/>
        <w:jc w:val="center"/>
        <w:rPr>
          <w:rFonts w:ascii="Times New Roman" w:eastAsia="Times New Roman" w:hAnsi="Times New Roman" w:cs="Times New Roman"/>
          <w:b/>
          <w:sz w:val="24"/>
          <w:szCs w:val="24"/>
        </w:rPr>
      </w:pPr>
      <w:r w:rsidRPr="00074B08">
        <w:rPr>
          <w:rFonts w:ascii="Times New Roman" w:eastAsia="Times New Roman" w:hAnsi="Times New Roman" w:cs="Times New Roman"/>
          <w:b/>
          <w:sz w:val="24"/>
          <w:szCs w:val="24"/>
        </w:rPr>
        <w:t xml:space="preserve">Language on Coordination </w:t>
      </w:r>
      <w:r>
        <w:rPr>
          <w:rFonts w:ascii="Times New Roman" w:eastAsia="Times New Roman" w:hAnsi="Times New Roman" w:cs="Times New Roman"/>
          <w:b/>
          <w:sz w:val="24"/>
          <w:szCs w:val="24"/>
        </w:rPr>
        <w:t>b</w:t>
      </w:r>
      <w:r w:rsidRPr="00074B08">
        <w:rPr>
          <w:rFonts w:ascii="Times New Roman" w:eastAsia="Times New Roman" w:hAnsi="Times New Roman" w:cs="Times New Roman"/>
          <w:b/>
          <w:sz w:val="24"/>
          <w:szCs w:val="24"/>
        </w:rPr>
        <w:t xml:space="preserve">etween Head Start Programs and LEAs </w:t>
      </w:r>
      <w:r>
        <w:rPr>
          <w:rFonts w:ascii="Times New Roman" w:eastAsia="Times New Roman" w:hAnsi="Times New Roman" w:cs="Times New Roman"/>
          <w:b/>
          <w:sz w:val="24"/>
          <w:szCs w:val="24"/>
        </w:rPr>
        <w:t>and Pre-K Programs</w:t>
      </w:r>
    </w:p>
    <w:p w:rsidR="00074B08" w:rsidRDefault="00074B08" w:rsidP="00074B08">
      <w:pPr>
        <w:pStyle w:val="Heading1"/>
        <w:spacing w:before="0" w:line="240" w:lineRule="auto"/>
        <w:rPr>
          <w:rFonts w:ascii="Times New Roman" w:hAnsi="Times New Roman" w:cs="Times New Roman"/>
          <w:sz w:val="24"/>
          <w:szCs w:val="24"/>
          <w:u w:val="single"/>
        </w:rPr>
      </w:pPr>
    </w:p>
    <w:p w:rsidR="00074B08" w:rsidRPr="00074B08" w:rsidRDefault="00074B08" w:rsidP="00074B08">
      <w:pPr>
        <w:pStyle w:val="Heading1"/>
        <w:spacing w:before="0" w:line="240" w:lineRule="auto"/>
        <w:rPr>
          <w:rFonts w:ascii="Times New Roman" w:hAnsi="Times New Roman" w:cs="Times New Roman"/>
          <w:sz w:val="24"/>
          <w:szCs w:val="24"/>
          <w:u w:val="single"/>
        </w:rPr>
      </w:pPr>
      <w:r w:rsidRPr="00074B08">
        <w:rPr>
          <w:rFonts w:ascii="Times New Roman" w:hAnsi="Times New Roman" w:cs="Times New Roman"/>
          <w:sz w:val="24"/>
          <w:szCs w:val="24"/>
          <w:u w:val="single"/>
        </w:rPr>
        <w:t xml:space="preserve">Sec. 642A Head Start Transition and Alignment </w:t>
      </w:r>
      <w:r>
        <w:rPr>
          <w:rFonts w:ascii="Times New Roman" w:hAnsi="Times New Roman" w:cs="Times New Roman"/>
          <w:sz w:val="24"/>
          <w:szCs w:val="24"/>
          <w:u w:val="single"/>
        </w:rPr>
        <w:t>w</w:t>
      </w:r>
      <w:r w:rsidRPr="00074B08">
        <w:rPr>
          <w:rFonts w:ascii="Times New Roman" w:hAnsi="Times New Roman" w:cs="Times New Roman"/>
          <w:sz w:val="24"/>
          <w:szCs w:val="24"/>
          <w:u w:val="single"/>
        </w:rPr>
        <w:t>ith K-12 Education</w:t>
      </w:r>
    </w:p>
    <w:p w:rsidR="00074B08" w:rsidRPr="00074B08" w:rsidRDefault="00074B08" w:rsidP="00074B08">
      <w:pPr>
        <w:pStyle w:val="NormalWeb"/>
        <w:spacing w:before="0" w:beforeAutospacing="0" w:after="0" w:afterAutospacing="0"/>
      </w:pPr>
      <w:r w:rsidRPr="00074B08">
        <w:t>SEC. 642A. [42 U.S.C. 9837a]</w:t>
      </w:r>
    </w:p>
    <w:p w:rsidR="00074B08" w:rsidRPr="00074B08" w:rsidRDefault="00074B08" w:rsidP="00074B08">
      <w:pPr>
        <w:pStyle w:val="NormalWeb"/>
        <w:spacing w:before="0" w:beforeAutospacing="0" w:after="0" w:afterAutospacing="0"/>
      </w:pPr>
      <w:r w:rsidRPr="00074B08">
        <w:t>(a) In General- Each Head Start agency shall take steps to coordinate with the local educational agency serving the community involved and with schools in which children participating in a Head Start program operated by such agency will enroll following such program to promote continuity of services and effective transitions, including--</w:t>
      </w:r>
    </w:p>
    <w:p w:rsidR="00074B08" w:rsidRPr="00074B08" w:rsidRDefault="00074B08" w:rsidP="00074B08">
      <w:pPr>
        <w:pStyle w:val="NormalWeb"/>
        <w:spacing w:before="0" w:beforeAutospacing="0" w:after="0" w:afterAutospacing="0"/>
        <w:ind w:left="360"/>
      </w:pPr>
      <w:r w:rsidRPr="00074B08">
        <w:t>(1) developing and implementing a systematic procedure for transferring, with parental consent, Head Start program records for each participating child to the school in which such child will enroll;</w:t>
      </w:r>
    </w:p>
    <w:p w:rsidR="00074B08" w:rsidRPr="00074B08" w:rsidRDefault="00074B08" w:rsidP="00074B08">
      <w:pPr>
        <w:pStyle w:val="NormalWeb"/>
        <w:spacing w:before="0" w:beforeAutospacing="0" w:after="0" w:afterAutospacing="0"/>
        <w:ind w:left="360"/>
      </w:pPr>
      <w:r w:rsidRPr="00074B08">
        <w:t>(2) establishing ongoing channels of communication between Head Start staff and their counterparts in the schools (including teachers, social workers, local educational agency liaisons designated under section 722(g)(1)(J)(ii) of the McKinney-Vento Homeless Assistance Act (42 U.S.C. 11432(g)(1)(J)(ii)), and health staff) to facilitate coordination of programs;</w:t>
      </w:r>
    </w:p>
    <w:p w:rsidR="00074B08" w:rsidRPr="00074B08" w:rsidRDefault="00074B08" w:rsidP="00074B08">
      <w:pPr>
        <w:pStyle w:val="NormalWeb"/>
        <w:spacing w:before="0" w:beforeAutospacing="0" w:after="0" w:afterAutospacing="0"/>
        <w:ind w:left="360"/>
      </w:pPr>
      <w:r w:rsidRPr="00074B08">
        <w:t>(3) establishing ongoing communications between the Head Start agency and local educational agency for developing continuity of developmentally appropriate curricular objectives (which for the purpose of the Head Start program shall be aligned with the Head Start Child Outcomes Framework and, as appropriate, State early learning standards) and for shared expectations for children's learning and development as the children transition to school;</w:t>
      </w:r>
    </w:p>
    <w:p w:rsidR="00074B08" w:rsidRPr="00074B08" w:rsidRDefault="00074B08" w:rsidP="00074B08">
      <w:pPr>
        <w:pStyle w:val="NormalWeb"/>
        <w:spacing w:before="0" w:beforeAutospacing="0" w:after="0" w:afterAutospacing="0"/>
        <w:ind w:left="360"/>
      </w:pPr>
      <w:r w:rsidRPr="00074B08">
        <w:t xml:space="preserve">(4) </w:t>
      </w:r>
      <w:proofErr w:type="gramStart"/>
      <w:r w:rsidRPr="00074B08">
        <w:t>organizing</w:t>
      </w:r>
      <w:proofErr w:type="gramEnd"/>
      <w:r w:rsidRPr="00074B08">
        <w:t xml:space="preserve"> and participating in joint training, including transition-related training for school staff and Head Start staff;</w:t>
      </w:r>
    </w:p>
    <w:p w:rsidR="00074B08" w:rsidRPr="00074B08" w:rsidRDefault="00074B08" w:rsidP="00074B08">
      <w:pPr>
        <w:pStyle w:val="NormalWeb"/>
        <w:spacing w:before="0" w:beforeAutospacing="0" w:after="0" w:afterAutospacing="0"/>
        <w:ind w:left="360"/>
      </w:pPr>
      <w:r w:rsidRPr="00074B08">
        <w:t xml:space="preserve">(5) </w:t>
      </w:r>
      <w:proofErr w:type="gramStart"/>
      <w:r w:rsidRPr="00074B08">
        <w:t>establishing</w:t>
      </w:r>
      <w:proofErr w:type="gramEnd"/>
      <w:r w:rsidRPr="00074B08">
        <w:t xml:space="preserve"> comprehensive transition policies and procedures that support children transitioning to school, including by engaging the local educational agency in the establishment of such policies;</w:t>
      </w:r>
    </w:p>
    <w:p w:rsidR="00074B08" w:rsidRPr="00074B08" w:rsidRDefault="00074B08" w:rsidP="00074B08">
      <w:pPr>
        <w:pStyle w:val="NormalWeb"/>
        <w:spacing w:before="0" w:beforeAutospacing="0" w:after="0" w:afterAutospacing="0"/>
        <w:ind w:left="360"/>
      </w:pPr>
      <w:r w:rsidRPr="00074B08">
        <w:t xml:space="preserve">(6) </w:t>
      </w:r>
      <w:proofErr w:type="gramStart"/>
      <w:r w:rsidRPr="00074B08">
        <w:t>conducting</w:t>
      </w:r>
      <w:proofErr w:type="gramEnd"/>
      <w:r w:rsidRPr="00074B08">
        <w:t xml:space="preserve"> outreach to parents and elementary school (such as kindergarten) teachers to discuss the educational, developmental, and other needs of individual children;</w:t>
      </w:r>
    </w:p>
    <w:p w:rsidR="00074B08" w:rsidRPr="00074B08" w:rsidRDefault="00074B08" w:rsidP="00074B08">
      <w:pPr>
        <w:pStyle w:val="NormalWeb"/>
        <w:spacing w:before="0" w:beforeAutospacing="0" w:after="0" w:afterAutospacing="0"/>
        <w:ind w:left="360"/>
      </w:pPr>
      <w:r w:rsidRPr="00074B08">
        <w:t xml:space="preserve">(7) </w:t>
      </w:r>
      <w:proofErr w:type="gramStart"/>
      <w:r w:rsidRPr="00074B08">
        <w:t>helping</w:t>
      </w:r>
      <w:proofErr w:type="gramEnd"/>
      <w:r w:rsidRPr="00074B08">
        <w:t xml:space="preserve"> parents of limited English proficient children understand—</w:t>
      </w:r>
    </w:p>
    <w:p w:rsidR="00074B08" w:rsidRPr="00074B08" w:rsidRDefault="00074B08" w:rsidP="00074B08">
      <w:pPr>
        <w:pStyle w:val="NormalWeb"/>
        <w:spacing w:before="0" w:beforeAutospacing="0" w:after="0" w:afterAutospacing="0"/>
        <w:ind w:left="720"/>
      </w:pPr>
      <w:r w:rsidRPr="00074B08">
        <w:t xml:space="preserve">(A) </w:t>
      </w:r>
      <w:proofErr w:type="gramStart"/>
      <w:r w:rsidRPr="00074B08">
        <w:t>the</w:t>
      </w:r>
      <w:proofErr w:type="gramEnd"/>
      <w:r w:rsidRPr="00074B08">
        <w:t xml:space="preserve"> instructional and other services provided by the school in which such child will enroll after participation in Head Start; and</w:t>
      </w:r>
    </w:p>
    <w:p w:rsidR="00074B08" w:rsidRPr="00074B08" w:rsidRDefault="00074B08" w:rsidP="00074B08">
      <w:pPr>
        <w:pStyle w:val="NormalWeb"/>
        <w:spacing w:before="0" w:beforeAutospacing="0" w:after="0" w:afterAutospacing="0"/>
        <w:ind w:left="720"/>
      </w:pPr>
      <w:r w:rsidRPr="00074B08">
        <w:t xml:space="preserve">(B) </w:t>
      </w:r>
      <w:proofErr w:type="gramStart"/>
      <w:r w:rsidRPr="00074B08">
        <w:t>as</w:t>
      </w:r>
      <w:proofErr w:type="gramEnd"/>
      <w:r w:rsidRPr="00074B08">
        <w:t xml:space="preserve"> appropriate, the information provided to parents of limited English proficient children under section 3302 of the Elementary and Secondary Education Act of 1965 (20 U.S.C. 7012)</w:t>
      </w:r>
      <w:r w:rsidR="00E854BB">
        <w:t xml:space="preserve"> [</w:t>
      </w:r>
      <w:r w:rsidR="00E854BB" w:rsidRPr="00E854BB">
        <w:t xml:space="preserve">1112(a)(3) of </w:t>
      </w:r>
      <w:r w:rsidR="00E854BB">
        <w:t xml:space="preserve">ESEA as amended by ESSA, </w:t>
      </w:r>
      <w:r w:rsidR="00E854BB" w:rsidRPr="00E854BB">
        <w:t>par</w:t>
      </w:r>
      <w:r w:rsidR="00E854BB">
        <w:t>ents’ right to know EL services</w:t>
      </w:r>
      <w:r w:rsidRPr="00074B08">
        <w:t>;</w:t>
      </w:r>
    </w:p>
    <w:p w:rsidR="00074B08" w:rsidRPr="00074B08" w:rsidRDefault="00074B08" w:rsidP="00074B08">
      <w:pPr>
        <w:pStyle w:val="NormalWeb"/>
        <w:spacing w:before="0" w:beforeAutospacing="0" w:after="0" w:afterAutospacing="0"/>
        <w:ind w:left="360"/>
      </w:pPr>
      <w:r w:rsidRPr="00074B08">
        <w:t>(8) developing and implementing a family outreach and support program, in cooperation with entities carrying out parental involvement efforts under title I of the Elementary and Secondary Education Act of 1965 (20 U.S.C. 6301 et seq.), and family outreach and support efforts under subtitle B of title VII of the McKinney-Vento Homeless Assistance Act (42 U.S.C. 11431 et seq.), taking into consideration the language needs of parents of limited English proficient children;</w:t>
      </w:r>
    </w:p>
    <w:p w:rsidR="00074B08" w:rsidRPr="00074B08" w:rsidRDefault="00074B08" w:rsidP="00074B08">
      <w:pPr>
        <w:pStyle w:val="NormalWeb"/>
        <w:spacing w:before="0" w:beforeAutospacing="0" w:after="0" w:afterAutospacing="0"/>
        <w:ind w:left="360"/>
      </w:pPr>
      <w:r w:rsidRPr="00074B08">
        <w:t xml:space="preserve">(9) </w:t>
      </w:r>
      <w:proofErr w:type="gramStart"/>
      <w:r w:rsidRPr="00074B08">
        <w:t>assisting</w:t>
      </w:r>
      <w:proofErr w:type="gramEnd"/>
      <w:r w:rsidRPr="00074B08">
        <w:t xml:space="preserve"> families, administrators, and teachers in enhancing educational and developmental continuity and continuity of parental involvement in activities between Head Start services and elementary school classes;</w:t>
      </w:r>
    </w:p>
    <w:p w:rsidR="00074B08" w:rsidRPr="00074B08" w:rsidRDefault="00074B08" w:rsidP="00074B08">
      <w:pPr>
        <w:pStyle w:val="NormalWeb"/>
        <w:spacing w:before="0" w:beforeAutospacing="0" w:after="0" w:afterAutospacing="0"/>
        <w:ind w:left="360"/>
      </w:pPr>
      <w:r w:rsidRPr="00074B08">
        <w:t>(10) linking the services provided in such Head Start program with educational services, including services relating to language, literacy, and numeracy, provided by such local educational agency;</w:t>
      </w:r>
    </w:p>
    <w:p w:rsidR="00074B08" w:rsidRPr="00074B08" w:rsidRDefault="00074B08" w:rsidP="00074B08">
      <w:pPr>
        <w:pStyle w:val="NormalWeb"/>
        <w:spacing w:before="0" w:beforeAutospacing="0" w:after="0" w:afterAutospacing="0"/>
        <w:ind w:left="360"/>
      </w:pPr>
      <w:r w:rsidRPr="00074B08">
        <w:lastRenderedPageBreak/>
        <w:t>(11) helping parents (including grandparents and kinship caregivers, as appropriate) to understand the importance of parental involvement in a child's academic success while teaching them strategies for maintaining parental involvement as their child moves from Head Start to elementary school;</w:t>
      </w:r>
    </w:p>
    <w:p w:rsidR="00074B08" w:rsidRPr="00074B08" w:rsidRDefault="00074B08" w:rsidP="00074B08">
      <w:pPr>
        <w:pStyle w:val="NormalWeb"/>
        <w:spacing w:before="0" w:beforeAutospacing="0" w:after="0" w:afterAutospacing="0"/>
        <w:ind w:left="360"/>
      </w:pPr>
      <w:r w:rsidRPr="00074B08">
        <w:t xml:space="preserve">(12) </w:t>
      </w:r>
      <w:proofErr w:type="gramStart"/>
      <w:r w:rsidRPr="00074B08">
        <w:t>helping</w:t>
      </w:r>
      <w:proofErr w:type="gramEnd"/>
      <w:r w:rsidRPr="00074B08">
        <w:t xml:space="preserve"> parents understand the instructional and other services provided by the school in which their child will enroll after participation in the Head Start program;</w:t>
      </w:r>
    </w:p>
    <w:p w:rsidR="00074B08" w:rsidRPr="00074B08" w:rsidRDefault="00074B08" w:rsidP="00074B08">
      <w:pPr>
        <w:pStyle w:val="NormalWeb"/>
        <w:spacing w:before="0" w:beforeAutospacing="0" w:after="0" w:afterAutospacing="0"/>
        <w:ind w:left="360"/>
      </w:pPr>
      <w:r w:rsidRPr="00074B08">
        <w:t xml:space="preserve">(13) </w:t>
      </w:r>
      <w:proofErr w:type="gramStart"/>
      <w:r w:rsidRPr="00074B08">
        <w:t>developing</w:t>
      </w:r>
      <w:proofErr w:type="gramEnd"/>
      <w:r w:rsidRPr="00074B08">
        <w:t xml:space="preserve"> and implementing a system to increase program participation of underserved populations of eligible children; and</w:t>
      </w:r>
    </w:p>
    <w:p w:rsidR="00074B08" w:rsidRPr="00074B08" w:rsidRDefault="00074B08" w:rsidP="00074B08">
      <w:pPr>
        <w:pStyle w:val="NormalWeb"/>
        <w:spacing w:before="0" w:beforeAutospacing="0" w:after="0" w:afterAutospacing="0"/>
        <w:ind w:left="360"/>
      </w:pPr>
      <w:r w:rsidRPr="00074B08">
        <w:t xml:space="preserve">(14) </w:t>
      </w:r>
      <w:proofErr w:type="gramStart"/>
      <w:r w:rsidRPr="00074B08">
        <w:t>coordinating</w:t>
      </w:r>
      <w:proofErr w:type="gramEnd"/>
      <w:r w:rsidRPr="00074B08">
        <w:t xml:space="preserve"> activities and collaborating to ensure that curricula used in the Head Start program are aligned with--</w:t>
      </w:r>
    </w:p>
    <w:p w:rsidR="00074B08" w:rsidRPr="00074B08" w:rsidRDefault="00074B08" w:rsidP="00074B08">
      <w:pPr>
        <w:pStyle w:val="NormalWeb"/>
        <w:spacing w:before="0" w:beforeAutospacing="0" w:after="0" w:afterAutospacing="0"/>
        <w:ind w:left="720"/>
      </w:pPr>
      <w:r w:rsidRPr="00074B08">
        <w:t xml:space="preserve">(A) </w:t>
      </w:r>
      <w:proofErr w:type="gramStart"/>
      <w:r w:rsidRPr="00074B08">
        <w:t>the</w:t>
      </w:r>
      <w:proofErr w:type="gramEnd"/>
      <w:r w:rsidRPr="00074B08">
        <w:t xml:space="preserve"> Head Start Child Outcomes Framework, as developed by the Secretary; and</w:t>
      </w:r>
    </w:p>
    <w:p w:rsidR="00074B08" w:rsidRPr="00074B08" w:rsidRDefault="00074B08" w:rsidP="00074B08">
      <w:pPr>
        <w:pStyle w:val="NormalWeb"/>
        <w:spacing w:before="0" w:beforeAutospacing="0" w:after="0" w:afterAutospacing="0"/>
        <w:ind w:left="720"/>
      </w:pPr>
      <w:r w:rsidRPr="00074B08">
        <w:t>(B) State early learning standards, as appropriate, with regard to cognitive, social, emotional, and physical competencies that children entering kindergarten are expected to demonstrate.</w:t>
      </w:r>
    </w:p>
    <w:p w:rsidR="00074B08" w:rsidRDefault="00074B08" w:rsidP="00074B08">
      <w:pPr>
        <w:pStyle w:val="NormalWeb"/>
        <w:spacing w:before="0" w:beforeAutospacing="0" w:after="0" w:afterAutospacing="0"/>
      </w:pPr>
    </w:p>
    <w:p w:rsidR="00074B08" w:rsidRPr="00074B08" w:rsidRDefault="00074B08" w:rsidP="00074B08">
      <w:pPr>
        <w:pStyle w:val="NormalWeb"/>
        <w:spacing w:before="0" w:beforeAutospacing="0" w:after="0" w:afterAutospacing="0"/>
      </w:pPr>
      <w:r w:rsidRPr="00074B08">
        <w:t>(b) Construction- In this section, a reference to a Head Start agency, or its program, services, facility, or personnel, shall not be construed to be a reference to an Early Head Start agency, or its program, services, facility, or personnel.</w:t>
      </w:r>
    </w:p>
    <w:p w:rsidR="00074B08" w:rsidRDefault="00074B08" w:rsidP="00074B08">
      <w:pPr>
        <w:pStyle w:val="NormalWeb"/>
        <w:spacing w:before="0" w:beforeAutospacing="0" w:after="0" w:afterAutospacing="0"/>
      </w:pPr>
    </w:p>
    <w:p w:rsidR="00074B08" w:rsidRPr="00074B08" w:rsidRDefault="00074B08" w:rsidP="00074B08">
      <w:pPr>
        <w:pStyle w:val="NormalWeb"/>
        <w:spacing w:before="0" w:beforeAutospacing="0" w:after="0" w:afterAutospacing="0"/>
      </w:pPr>
      <w:r w:rsidRPr="00074B08">
        <w:t xml:space="preserve">(c) Dissemination and Technical Assistance- </w:t>
      </w:r>
      <w:proofErr w:type="gramStart"/>
      <w:r w:rsidRPr="00074B08">
        <w:t>The</w:t>
      </w:r>
      <w:proofErr w:type="gramEnd"/>
      <w:r w:rsidRPr="00074B08">
        <w:t xml:space="preserve"> Secretary, in consultation with the Secretary of Education, shall--</w:t>
      </w:r>
    </w:p>
    <w:p w:rsidR="00074B08" w:rsidRPr="00074B08" w:rsidRDefault="00074B08" w:rsidP="00074B08">
      <w:pPr>
        <w:pStyle w:val="NormalWeb"/>
        <w:spacing w:before="0" w:beforeAutospacing="0" w:after="0" w:afterAutospacing="0"/>
        <w:ind w:left="360"/>
      </w:pPr>
      <w:r w:rsidRPr="00074B08">
        <w:t xml:space="preserve">(1) </w:t>
      </w:r>
      <w:proofErr w:type="gramStart"/>
      <w:r w:rsidRPr="00074B08">
        <w:t>disseminate</w:t>
      </w:r>
      <w:proofErr w:type="gramEnd"/>
      <w:r w:rsidRPr="00074B08">
        <w:t xml:space="preserve"> to Head Start agencies information on effective policies and activities relating to the transition of children from Head Start programs to public schools; and</w:t>
      </w:r>
    </w:p>
    <w:p w:rsidR="00074B08" w:rsidRPr="00074B08" w:rsidRDefault="00074B08" w:rsidP="00074B08">
      <w:pPr>
        <w:pStyle w:val="NormalWeb"/>
        <w:spacing w:before="0" w:beforeAutospacing="0" w:after="0" w:afterAutospacing="0"/>
        <w:ind w:left="360"/>
      </w:pPr>
      <w:r w:rsidRPr="00074B08">
        <w:t xml:space="preserve">(2) </w:t>
      </w:r>
      <w:proofErr w:type="gramStart"/>
      <w:r w:rsidRPr="00074B08">
        <w:t>provide</w:t>
      </w:r>
      <w:proofErr w:type="gramEnd"/>
      <w:r w:rsidRPr="00074B08">
        <w:t xml:space="preserve"> technical assistance to such agencies to promote and assist such agencies to adopt and implement such effective policies and activities.</w:t>
      </w:r>
    </w:p>
    <w:p w:rsidR="003D049F" w:rsidRDefault="003D049F" w:rsidP="00074B08">
      <w:pPr>
        <w:spacing w:after="0" w:line="240" w:lineRule="auto"/>
        <w:rPr>
          <w:rFonts w:ascii="Times New Roman" w:eastAsia="Times New Roman" w:hAnsi="Times New Roman" w:cs="Times New Roman"/>
          <w:b/>
          <w:sz w:val="24"/>
          <w:szCs w:val="24"/>
          <w:u w:val="single"/>
        </w:rPr>
      </w:pPr>
    </w:p>
    <w:p w:rsidR="00074B08" w:rsidRPr="00074B08" w:rsidRDefault="00074B08" w:rsidP="00074B08">
      <w:pPr>
        <w:spacing w:after="0" w:line="240" w:lineRule="auto"/>
        <w:rPr>
          <w:rFonts w:ascii="Times New Roman" w:eastAsia="Times New Roman" w:hAnsi="Times New Roman" w:cs="Times New Roman"/>
          <w:b/>
          <w:sz w:val="24"/>
          <w:szCs w:val="24"/>
          <w:u w:val="single"/>
        </w:rPr>
      </w:pPr>
      <w:r w:rsidRPr="00074B08">
        <w:rPr>
          <w:rFonts w:ascii="Times New Roman" w:eastAsia="Times New Roman" w:hAnsi="Times New Roman" w:cs="Times New Roman"/>
          <w:b/>
          <w:sz w:val="24"/>
          <w:szCs w:val="24"/>
          <w:u w:val="single"/>
        </w:rPr>
        <w:t>Sec. 642 (e)</w:t>
      </w:r>
      <w:r w:rsidR="00223163">
        <w:rPr>
          <w:rFonts w:ascii="Times New Roman" w:eastAsia="Times New Roman" w:hAnsi="Times New Roman" w:cs="Times New Roman"/>
          <w:b/>
          <w:sz w:val="24"/>
          <w:szCs w:val="24"/>
          <w:u w:val="single"/>
        </w:rPr>
        <w:t xml:space="preserve"> </w:t>
      </w:r>
      <w:r w:rsidR="00223163" w:rsidRPr="00223163">
        <w:rPr>
          <w:rFonts w:ascii="Times New Roman" w:eastAsia="Times New Roman" w:hAnsi="Times New Roman" w:cs="Times New Roman"/>
          <w:b/>
          <w:sz w:val="24"/>
          <w:szCs w:val="24"/>
          <w:u w:val="single"/>
        </w:rPr>
        <w:t>Collaboration and Coordination</w:t>
      </w:r>
    </w:p>
    <w:p w:rsidR="003D049F" w:rsidRPr="003D049F" w:rsidRDefault="003D049F" w:rsidP="003D049F">
      <w:pPr>
        <w:spacing w:after="0" w:line="240" w:lineRule="auto"/>
        <w:rPr>
          <w:rFonts w:ascii="Times New Roman" w:eastAsia="Times New Roman" w:hAnsi="Times New Roman" w:cs="Times New Roman"/>
          <w:sz w:val="24"/>
          <w:szCs w:val="24"/>
        </w:rPr>
      </w:pPr>
      <w:r w:rsidRPr="003D049F">
        <w:rPr>
          <w:rFonts w:ascii="Times New Roman" w:eastAsia="Times New Roman" w:hAnsi="Times New Roman" w:cs="Times New Roman"/>
          <w:sz w:val="24"/>
          <w:szCs w:val="24"/>
        </w:rPr>
        <w:t>(e) Collaboration and Coordination- To be so designated, a Head Start agency shall collaborate and coordinate with public and private entities, to the maximum extent practicable, to improve the availability and quality of services to Head Start children and families, including carrying out the following activities:</w:t>
      </w:r>
    </w:p>
    <w:p w:rsidR="003D049F" w:rsidRPr="003D049F" w:rsidRDefault="003D049F" w:rsidP="003D049F">
      <w:pPr>
        <w:spacing w:after="0" w:line="240" w:lineRule="auto"/>
        <w:ind w:left="360"/>
        <w:rPr>
          <w:rFonts w:ascii="Times New Roman" w:eastAsia="Times New Roman" w:hAnsi="Times New Roman" w:cs="Times New Roman"/>
          <w:sz w:val="24"/>
          <w:szCs w:val="24"/>
        </w:rPr>
      </w:pPr>
      <w:r w:rsidRPr="003D049F">
        <w:rPr>
          <w:rFonts w:ascii="Times New Roman" w:eastAsia="Times New Roman" w:hAnsi="Times New Roman" w:cs="Times New Roman"/>
          <w:sz w:val="24"/>
          <w:szCs w:val="24"/>
        </w:rPr>
        <w:t>(1) Conduct outreach to schools in which children participating in the Head Start program will enroll following the program, local educational agencies, the local business community, community-based organizations, faith-based organizations, museums, and libraries to generate support and leverage the resources of the entire local community in order to improve school readiness.</w:t>
      </w:r>
    </w:p>
    <w:p w:rsidR="003D049F" w:rsidRPr="003D049F" w:rsidRDefault="003D049F" w:rsidP="003D049F">
      <w:pPr>
        <w:spacing w:after="0" w:line="240" w:lineRule="auto"/>
        <w:ind w:left="360"/>
        <w:rPr>
          <w:rFonts w:ascii="Times New Roman" w:eastAsia="Times New Roman" w:hAnsi="Times New Roman" w:cs="Times New Roman"/>
          <w:sz w:val="24"/>
          <w:szCs w:val="24"/>
        </w:rPr>
      </w:pPr>
      <w:r w:rsidRPr="003D049F">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sidRPr="003D049F">
        <w:rPr>
          <w:rFonts w:ascii="Times New Roman" w:eastAsia="Times New Roman" w:hAnsi="Times New Roman" w:cs="Times New Roman"/>
          <w:sz w:val="24"/>
          <w:szCs w:val="24"/>
        </w:rPr>
        <w:t>(A) In communities where both a public prekindergarten program and a Head Start program operate, collaborate and coordinate activities with the local educational agency or other public agency responsible for the operation of the prekindergarten program and providers of prekindergarten, including outreach activities to identify eligible children.</w:t>
      </w:r>
    </w:p>
    <w:p w:rsidR="003D049F" w:rsidRPr="003D049F" w:rsidRDefault="003D049F" w:rsidP="003D049F">
      <w:pPr>
        <w:spacing w:after="0" w:line="240" w:lineRule="auto"/>
        <w:ind w:left="720"/>
        <w:rPr>
          <w:rFonts w:ascii="Times New Roman" w:eastAsia="Times New Roman" w:hAnsi="Times New Roman" w:cs="Times New Roman"/>
          <w:sz w:val="24"/>
          <w:szCs w:val="24"/>
        </w:rPr>
      </w:pPr>
      <w:r w:rsidRPr="003D049F">
        <w:rPr>
          <w:rFonts w:ascii="Times New Roman" w:eastAsia="Times New Roman" w:hAnsi="Times New Roman" w:cs="Times New Roman"/>
          <w:sz w:val="24"/>
          <w:szCs w:val="24"/>
        </w:rPr>
        <w:t>(B) With the permission of the parents of children enrolled in the Head Start program, regularly communicate with the schools in which the children will enroll following the program, to--</w:t>
      </w:r>
    </w:p>
    <w:p w:rsidR="003D049F" w:rsidRPr="003D049F" w:rsidRDefault="003D049F" w:rsidP="003D049F">
      <w:pPr>
        <w:spacing w:after="0" w:line="240" w:lineRule="auto"/>
        <w:ind w:left="1440"/>
        <w:rPr>
          <w:rFonts w:ascii="Times New Roman" w:eastAsia="Times New Roman" w:hAnsi="Times New Roman" w:cs="Times New Roman"/>
          <w:sz w:val="24"/>
          <w:szCs w:val="24"/>
        </w:rPr>
      </w:pPr>
      <w:r w:rsidRPr="003D049F">
        <w:rPr>
          <w:rFonts w:ascii="Times New Roman" w:eastAsia="Times New Roman" w:hAnsi="Times New Roman" w:cs="Times New Roman"/>
          <w:sz w:val="24"/>
          <w:szCs w:val="24"/>
        </w:rPr>
        <w:t xml:space="preserve">(i) </w:t>
      </w:r>
      <w:proofErr w:type="gramStart"/>
      <w:r w:rsidRPr="003D049F">
        <w:rPr>
          <w:rFonts w:ascii="Times New Roman" w:eastAsia="Times New Roman" w:hAnsi="Times New Roman" w:cs="Times New Roman"/>
          <w:sz w:val="24"/>
          <w:szCs w:val="24"/>
        </w:rPr>
        <w:t>share</w:t>
      </w:r>
      <w:proofErr w:type="gramEnd"/>
      <w:r w:rsidRPr="003D049F">
        <w:rPr>
          <w:rFonts w:ascii="Times New Roman" w:eastAsia="Times New Roman" w:hAnsi="Times New Roman" w:cs="Times New Roman"/>
          <w:sz w:val="24"/>
          <w:szCs w:val="24"/>
        </w:rPr>
        <w:t xml:space="preserve"> information about such children;</w:t>
      </w:r>
    </w:p>
    <w:p w:rsidR="003D049F" w:rsidRPr="003D049F" w:rsidRDefault="003D049F" w:rsidP="003D049F">
      <w:pPr>
        <w:spacing w:after="0" w:line="240" w:lineRule="auto"/>
        <w:ind w:left="1440"/>
        <w:rPr>
          <w:rFonts w:ascii="Times New Roman" w:eastAsia="Times New Roman" w:hAnsi="Times New Roman" w:cs="Times New Roman"/>
          <w:sz w:val="24"/>
          <w:szCs w:val="24"/>
        </w:rPr>
      </w:pPr>
      <w:r w:rsidRPr="003D049F">
        <w:rPr>
          <w:rFonts w:ascii="Times New Roman" w:eastAsia="Times New Roman" w:hAnsi="Times New Roman" w:cs="Times New Roman"/>
          <w:sz w:val="24"/>
          <w:szCs w:val="24"/>
        </w:rPr>
        <w:t xml:space="preserve">(ii) </w:t>
      </w:r>
      <w:proofErr w:type="gramStart"/>
      <w:r w:rsidRPr="003D049F">
        <w:rPr>
          <w:rFonts w:ascii="Times New Roman" w:eastAsia="Times New Roman" w:hAnsi="Times New Roman" w:cs="Times New Roman"/>
          <w:sz w:val="24"/>
          <w:szCs w:val="24"/>
        </w:rPr>
        <w:t>collaborate</w:t>
      </w:r>
      <w:proofErr w:type="gramEnd"/>
      <w:r w:rsidRPr="003D049F">
        <w:rPr>
          <w:rFonts w:ascii="Times New Roman" w:eastAsia="Times New Roman" w:hAnsi="Times New Roman" w:cs="Times New Roman"/>
          <w:sz w:val="24"/>
          <w:szCs w:val="24"/>
        </w:rPr>
        <w:t xml:space="preserve"> with the teachers in such schools regarding professional development and instructional strategies, as appropriate; and</w:t>
      </w:r>
    </w:p>
    <w:p w:rsidR="003D049F" w:rsidRPr="003D049F" w:rsidRDefault="003D049F" w:rsidP="003D049F">
      <w:pPr>
        <w:spacing w:after="0" w:line="240" w:lineRule="auto"/>
        <w:ind w:left="1440"/>
        <w:rPr>
          <w:rFonts w:ascii="Times New Roman" w:eastAsia="Times New Roman" w:hAnsi="Times New Roman" w:cs="Times New Roman"/>
          <w:sz w:val="24"/>
          <w:szCs w:val="24"/>
        </w:rPr>
      </w:pPr>
      <w:r w:rsidRPr="003D049F">
        <w:rPr>
          <w:rFonts w:ascii="Times New Roman" w:eastAsia="Times New Roman" w:hAnsi="Times New Roman" w:cs="Times New Roman"/>
          <w:sz w:val="24"/>
          <w:szCs w:val="24"/>
        </w:rPr>
        <w:t xml:space="preserve">(iii) </w:t>
      </w:r>
      <w:proofErr w:type="gramStart"/>
      <w:r w:rsidRPr="003D049F">
        <w:rPr>
          <w:rFonts w:ascii="Times New Roman" w:eastAsia="Times New Roman" w:hAnsi="Times New Roman" w:cs="Times New Roman"/>
          <w:sz w:val="24"/>
          <w:szCs w:val="24"/>
        </w:rPr>
        <w:t>ensure</w:t>
      </w:r>
      <w:proofErr w:type="gramEnd"/>
      <w:r w:rsidRPr="003D049F">
        <w:rPr>
          <w:rFonts w:ascii="Times New Roman" w:eastAsia="Times New Roman" w:hAnsi="Times New Roman" w:cs="Times New Roman"/>
          <w:sz w:val="24"/>
          <w:szCs w:val="24"/>
        </w:rPr>
        <w:t xml:space="preserve"> a smooth transition to school for such children.</w:t>
      </w:r>
    </w:p>
    <w:p w:rsidR="003D049F" w:rsidRPr="003D049F" w:rsidRDefault="003D049F" w:rsidP="003D049F">
      <w:pPr>
        <w:spacing w:after="0" w:line="240" w:lineRule="auto"/>
        <w:ind w:left="360"/>
        <w:rPr>
          <w:rFonts w:ascii="Times New Roman" w:eastAsia="Times New Roman" w:hAnsi="Times New Roman" w:cs="Times New Roman"/>
          <w:sz w:val="24"/>
          <w:szCs w:val="24"/>
        </w:rPr>
      </w:pPr>
      <w:r w:rsidRPr="003D049F">
        <w:rPr>
          <w:rFonts w:ascii="Times New Roman" w:eastAsia="Times New Roman" w:hAnsi="Times New Roman" w:cs="Times New Roman"/>
          <w:sz w:val="24"/>
          <w:szCs w:val="24"/>
        </w:rPr>
        <w:lastRenderedPageBreak/>
        <w:t>(3) Coordinate activities and collaborate with programs under the Child Care and Development Block Grant Act of 1990 (42 U.S.C. 9858 et seq.), the agencies responsible for administering section 106 of the Child Abuse Prevention and Treatment Act (42 U.S.C. 5106a) and parts B and E of title IV of the Social Security Act (42 U.S.C. 621 et seq., 670 et seq.), programs under subtitle B of title VII of the McKinney-Vento Homeless Assistance Act (42 U.S.C. 11431 et seq.), Even Start programs under subpart 3 of part B of title I of the Elementary and Secondary Education Act of 1965 (20 U.S.C. 6381 et seq.), programs under section 619 and part C of the Individuals with Disabilities Education Act (20 U.S.C. 1419, 1431 et seq.), and other entities providing early childhood education and development programs or services, serving the children and families served by the Head Start agency.</w:t>
      </w:r>
    </w:p>
    <w:p w:rsidR="003D049F" w:rsidRPr="003D049F" w:rsidRDefault="003D049F" w:rsidP="003D049F">
      <w:pPr>
        <w:spacing w:after="0" w:line="240" w:lineRule="auto"/>
        <w:ind w:left="360"/>
        <w:rPr>
          <w:rFonts w:ascii="Times New Roman" w:eastAsia="Times New Roman" w:hAnsi="Times New Roman" w:cs="Times New Roman"/>
          <w:sz w:val="24"/>
          <w:szCs w:val="24"/>
        </w:rPr>
      </w:pPr>
      <w:r w:rsidRPr="003D049F">
        <w:rPr>
          <w:rFonts w:ascii="Times New Roman" w:eastAsia="Times New Roman" w:hAnsi="Times New Roman" w:cs="Times New Roman"/>
          <w:sz w:val="24"/>
          <w:szCs w:val="24"/>
        </w:rPr>
        <w:t>(4) Take steps to coordinate activities with the local educational agency serving the community involved and with schools in which children participating in the Head Start program will enroll following the program, including--</w:t>
      </w:r>
    </w:p>
    <w:p w:rsidR="003D049F" w:rsidRPr="003D049F" w:rsidRDefault="003D049F" w:rsidP="003D049F">
      <w:pPr>
        <w:spacing w:after="0" w:line="240" w:lineRule="auto"/>
        <w:ind w:left="720"/>
        <w:rPr>
          <w:rFonts w:ascii="Times New Roman" w:eastAsia="Times New Roman" w:hAnsi="Times New Roman" w:cs="Times New Roman"/>
          <w:sz w:val="24"/>
          <w:szCs w:val="24"/>
        </w:rPr>
      </w:pPr>
      <w:r w:rsidRPr="003D049F">
        <w:rPr>
          <w:rFonts w:ascii="Times New Roman" w:eastAsia="Times New Roman" w:hAnsi="Times New Roman" w:cs="Times New Roman"/>
          <w:sz w:val="24"/>
          <w:szCs w:val="24"/>
        </w:rPr>
        <w:t xml:space="preserve">(A) </w:t>
      </w:r>
      <w:proofErr w:type="gramStart"/>
      <w:r w:rsidRPr="003D049F">
        <w:rPr>
          <w:rFonts w:ascii="Times New Roman" w:eastAsia="Times New Roman" w:hAnsi="Times New Roman" w:cs="Times New Roman"/>
          <w:sz w:val="24"/>
          <w:szCs w:val="24"/>
        </w:rPr>
        <w:t>collaborating</w:t>
      </w:r>
      <w:proofErr w:type="gramEnd"/>
      <w:r w:rsidRPr="003D049F">
        <w:rPr>
          <w:rFonts w:ascii="Times New Roman" w:eastAsia="Times New Roman" w:hAnsi="Times New Roman" w:cs="Times New Roman"/>
          <w:sz w:val="24"/>
          <w:szCs w:val="24"/>
        </w:rPr>
        <w:t xml:space="preserve"> on the shared use of transportation and facilities, in appropriate cases;</w:t>
      </w:r>
    </w:p>
    <w:p w:rsidR="003D049F" w:rsidRPr="003D049F" w:rsidRDefault="003D049F" w:rsidP="003D049F">
      <w:pPr>
        <w:spacing w:after="0" w:line="240" w:lineRule="auto"/>
        <w:ind w:left="720"/>
        <w:rPr>
          <w:rFonts w:ascii="Times New Roman" w:eastAsia="Times New Roman" w:hAnsi="Times New Roman" w:cs="Times New Roman"/>
          <w:sz w:val="24"/>
          <w:szCs w:val="24"/>
        </w:rPr>
      </w:pPr>
      <w:r w:rsidRPr="003D049F">
        <w:rPr>
          <w:rFonts w:ascii="Times New Roman" w:eastAsia="Times New Roman" w:hAnsi="Times New Roman" w:cs="Times New Roman"/>
          <w:sz w:val="24"/>
          <w:szCs w:val="24"/>
        </w:rPr>
        <w:t xml:space="preserve">(B) </w:t>
      </w:r>
      <w:proofErr w:type="gramStart"/>
      <w:r w:rsidRPr="003D049F">
        <w:rPr>
          <w:rFonts w:ascii="Times New Roman" w:eastAsia="Times New Roman" w:hAnsi="Times New Roman" w:cs="Times New Roman"/>
          <w:sz w:val="24"/>
          <w:szCs w:val="24"/>
        </w:rPr>
        <w:t>collaborating</w:t>
      </w:r>
      <w:proofErr w:type="gramEnd"/>
      <w:r w:rsidRPr="003D049F">
        <w:rPr>
          <w:rFonts w:ascii="Times New Roman" w:eastAsia="Times New Roman" w:hAnsi="Times New Roman" w:cs="Times New Roman"/>
          <w:sz w:val="24"/>
          <w:szCs w:val="24"/>
        </w:rPr>
        <w:t xml:space="preserve"> to reduce the duplication and enhance the efficiency of services while increasing the program participation of underserved populations of eligible children; and</w:t>
      </w:r>
    </w:p>
    <w:p w:rsidR="003D049F" w:rsidRPr="003D049F" w:rsidRDefault="003D049F" w:rsidP="003D049F">
      <w:pPr>
        <w:spacing w:after="0" w:line="240" w:lineRule="auto"/>
        <w:ind w:left="720"/>
        <w:rPr>
          <w:rFonts w:ascii="Times New Roman" w:eastAsia="Times New Roman" w:hAnsi="Times New Roman" w:cs="Times New Roman"/>
          <w:sz w:val="24"/>
          <w:szCs w:val="24"/>
        </w:rPr>
      </w:pPr>
      <w:r w:rsidRPr="003D049F">
        <w:rPr>
          <w:rFonts w:ascii="Times New Roman" w:eastAsia="Times New Roman" w:hAnsi="Times New Roman" w:cs="Times New Roman"/>
          <w:sz w:val="24"/>
          <w:szCs w:val="24"/>
        </w:rPr>
        <w:t xml:space="preserve">(C) </w:t>
      </w:r>
      <w:proofErr w:type="gramStart"/>
      <w:r w:rsidRPr="003D049F">
        <w:rPr>
          <w:rFonts w:ascii="Times New Roman" w:eastAsia="Times New Roman" w:hAnsi="Times New Roman" w:cs="Times New Roman"/>
          <w:sz w:val="24"/>
          <w:szCs w:val="24"/>
        </w:rPr>
        <w:t>exchanging</w:t>
      </w:r>
      <w:proofErr w:type="gramEnd"/>
      <w:r w:rsidRPr="003D049F">
        <w:rPr>
          <w:rFonts w:ascii="Times New Roman" w:eastAsia="Times New Roman" w:hAnsi="Times New Roman" w:cs="Times New Roman"/>
          <w:sz w:val="24"/>
          <w:szCs w:val="24"/>
        </w:rPr>
        <w:t xml:space="preserve"> information on the provision of </w:t>
      </w:r>
      <w:proofErr w:type="spellStart"/>
      <w:r w:rsidRPr="003D049F">
        <w:rPr>
          <w:rFonts w:ascii="Times New Roman" w:eastAsia="Times New Roman" w:hAnsi="Times New Roman" w:cs="Times New Roman"/>
          <w:sz w:val="24"/>
          <w:szCs w:val="24"/>
        </w:rPr>
        <w:t>noneducational</w:t>
      </w:r>
      <w:proofErr w:type="spellEnd"/>
      <w:r w:rsidRPr="003D049F">
        <w:rPr>
          <w:rFonts w:ascii="Times New Roman" w:eastAsia="Times New Roman" w:hAnsi="Times New Roman" w:cs="Times New Roman"/>
          <w:sz w:val="24"/>
          <w:szCs w:val="24"/>
        </w:rPr>
        <w:t xml:space="preserve"> services to such children</w:t>
      </w:r>
    </w:p>
    <w:p w:rsidR="00074B08" w:rsidRPr="00074B08" w:rsidRDefault="00074B08" w:rsidP="003D049F">
      <w:pPr>
        <w:spacing w:after="0" w:line="240" w:lineRule="auto"/>
        <w:ind w:left="360"/>
        <w:rPr>
          <w:rFonts w:ascii="Times New Roman" w:eastAsia="Times New Roman" w:hAnsi="Times New Roman" w:cs="Times New Roman"/>
          <w:sz w:val="24"/>
          <w:szCs w:val="24"/>
        </w:rPr>
      </w:pPr>
      <w:r w:rsidRPr="00074B08">
        <w:rPr>
          <w:rFonts w:ascii="Times New Roman" w:eastAsia="Times New Roman" w:hAnsi="Times New Roman" w:cs="Times New Roman"/>
          <w:sz w:val="24"/>
          <w:szCs w:val="24"/>
        </w:rPr>
        <w:t>(5) Enter into a memorandum of understanding, not later than 1 year after the date of enactment of the Improving Head Start for School Readiness Act of 2007, with the appropriate local entity responsible for managing publicly funded preschool programs in the service area of the Head Start agency, that shall--</w:t>
      </w:r>
    </w:p>
    <w:p w:rsidR="00074B08" w:rsidRPr="00074B08" w:rsidRDefault="00074B08" w:rsidP="00074B08">
      <w:pPr>
        <w:spacing w:after="0" w:line="240" w:lineRule="auto"/>
        <w:ind w:left="720"/>
        <w:rPr>
          <w:rFonts w:ascii="Times New Roman" w:eastAsia="Times New Roman" w:hAnsi="Times New Roman" w:cs="Times New Roman"/>
          <w:sz w:val="24"/>
          <w:szCs w:val="24"/>
        </w:rPr>
      </w:pPr>
      <w:r w:rsidRPr="00074B08">
        <w:rPr>
          <w:rFonts w:ascii="Times New Roman" w:eastAsia="Times New Roman" w:hAnsi="Times New Roman" w:cs="Times New Roman"/>
          <w:sz w:val="24"/>
          <w:szCs w:val="24"/>
        </w:rPr>
        <w:t>(A)</w:t>
      </w:r>
      <w:r w:rsidR="003D049F">
        <w:rPr>
          <w:rFonts w:ascii="Times New Roman" w:eastAsia="Times New Roman" w:hAnsi="Times New Roman" w:cs="Times New Roman"/>
          <w:sz w:val="24"/>
          <w:szCs w:val="24"/>
        </w:rPr>
        <w:tab/>
      </w:r>
      <w:r w:rsidRPr="00074B08">
        <w:rPr>
          <w:rFonts w:ascii="Times New Roman" w:eastAsia="Times New Roman" w:hAnsi="Times New Roman" w:cs="Times New Roman"/>
          <w:sz w:val="24"/>
          <w:szCs w:val="24"/>
        </w:rPr>
        <w:t>(</w:t>
      </w:r>
      <w:proofErr w:type="gramStart"/>
      <w:r w:rsidRPr="00074B08">
        <w:rPr>
          <w:rFonts w:ascii="Times New Roman" w:eastAsia="Times New Roman" w:hAnsi="Times New Roman" w:cs="Times New Roman"/>
          <w:sz w:val="24"/>
          <w:szCs w:val="24"/>
        </w:rPr>
        <w:t>i</w:t>
      </w:r>
      <w:proofErr w:type="gramEnd"/>
      <w:r w:rsidRPr="00074B08">
        <w:rPr>
          <w:rFonts w:ascii="Times New Roman" w:eastAsia="Times New Roman" w:hAnsi="Times New Roman" w:cs="Times New Roman"/>
          <w:sz w:val="24"/>
          <w:szCs w:val="24"/>
        </w:rPr>
        <w:t>) provide for a review of each of the activities described in clause (ii); and</w:t>
      </w:r>
    </w:p>
    <w:p w:rsidR="00074B08" w:rsidRPr="00074B08" w:rsidRDefault="00074B08" w:rsidP="003D049F">
      <w:pPr>
        <w:spacing w:after="0" w:line="240" w:lineRule="auto"/>
        <w:ind w:left="1440"/>
        <w:rPr>
          <w:rFonts w:ascii="Times New Roman" w:eastAsia="Times New Roman" w:hAnsi="Times New Roman" w:cs="Times New Roman"/>
          <w:sz w:val="24"/>
          <w:szCs w:val="24"/>
        </w:rPr>
      </w:pPr>
      <w:r w:rsidRPr="00074B08">
        <w:rPr>
          <w:rFonts w:ascii="Times New Roman" w:eastAsia="Times New Roman" w:hAnsi="Times New Roman" w:cs="Times New Roman"/>
          <w:sz w:val="24"/>
          <w:szCs w:val="24"/>
        </w:rPr>
        <w:t xml:space="preserve">(ii) </w:t>
      </w:r>
      <w:proofErr w:type="gramStart"/>
      <w:r w:rsidRPr="00074B08">
        <w:rPr>
          <w:rFonts w:ascii="Times New Roman" w:eastAsia="Times New Roman" w:hAnsi="Times New Roman" w:cs="Times New Roman"/>
          <w:sz w:val="24"/>
          <w:szCs w:val="24"/>
        </w:rPr>
        <w:t>include</w:t>
      </w:r>
      <w:proofErr w:type="gramEnd"/>
      <w:r w:rsidRPr="00074B08">
        <w:rPr>
          <w:rFonts w:ascii="Times New Roman" w:eastAsia="Times New Roman" w:hAnsi="Times New Roman" w:cs="Times New Roman"/>
          <w:sz w:val="24"/>
          <w:szCs w:val="24"/>
        </w:rPr>
        <w:t xml:space="preserve"> plans to coordinate, as appropriate, activities regarding--</w:t>
      </w:r>
    </w:p>
    <w:p w:rsidR="00074B08" w:rsidRPr="00074B08" w:rsidRDefault="00074B08" w:rsidP="003D049F">
      <w:pPr>
        <w:spacing w:after="0" w:line="240" w:lineRule="auto"/>
        <w:ind w:left="1800"/>
        <w:rPr>
          <w:rFonts w:ascii="Times New Roman" w:eastAsia="Times New Roman" w:hAnsi="Times New Roman" w:cs="Times New Roman"/>
          <w:sz w:val="24"/>
          <w:szCs w:val="24"/>
        </w:rPr>
      </w:pPr>
      <w:r w:rsidRPr="00074B08">
        <w:rPr>
          <w:rFonts w:ascii="Times New Roman" w:eastAsia="Times New Roman" w:hAnsi="Times New Roman" w:cs="Times New Roman"/>
          <w:sz w:val="24"/>
          <w:szCs w:val="24"/>
        </w:rPr>
        <w:t>(I) educational activities, curricular objectives, and instruction;</w:t>
      </w:r>
    </w:p>
    <w:p w:rsidR="00074B08" w:rsidRPr="00074B08" w:rsidRDefault="00074B08" w:rsidP="003D049F">
      <w:pPr>
        <w:spacing w:after="0" w:line="240" w:lineRule="auto"/>
        <w:ind w:left="1800"/>
        <w:rPr>
          <w:rFonts w:ascii="Times New Roman" w:eastAsia="Times New Roman" w:hAnsi="Times New Roman" w:cs="Times New Roman"/>
          <w:sz w:val="24"/>
          <w:szCs w:val="24"/>
        </w:rPr>
      </w:pPr>
      <w:r w:rsidRPr="00074B08">
        <w:rPr>
          <w:rFonts w:ascii="Times New Roman" w:eastAsia="Times New Roman" w:hAnsi="Times New Roman" w:cs="Times New Roman"/>
          <w:sz w:val="24"/>
          <w:szCs w:val="24"/>
        </w:rPr>
        <w:t xml:space="preserve">(II) </w:t>
      </w:r>
      <w:proofErr w:type="gramStart"/>
      <w:r w:rsidRPr="00074B08">
        <w:rPr>
          <w:rFonts w:ascii="Times New Roman" w:eastAsia="Times New Roman" w:hAnsi="Times New Roman" w:cs="Times New Roman"/>
          <w:sz w:val="24"/>
          <w:szCs w:val="24"/>
        </w:rPr>
        <w:t>public</w:t>
      </w:r>
      <w:proofErr w:type="gramEnd"/>
      <w:r w:rsidRPr="00074B08">
        <w:rPr>
          <w:rFonts w:ascii="Times New Roman" w:eastAsia="Times New Roman" w:hAnsi="Times New Roman" w:cs="Times New Roman"/>
          <w:sz w:val="24"/>
          <w:szCs w:val="24"/>
        </w:rPr>
        <w:t xml:space="preserve"> information dissemination and access to programs for families contacting the Head Start program or any of the preschool programs;</w:t>
      </w:r>
    </w:p>
    <w:p w:rsidR="00074B08" w:rsidRPr="00074B08" w:rsidRDefault="00074B08" w:rsidP="003D049F">
      <w:pPr>
        <w:spacing w:after="0" w:line="240" w:lineRule="auto"/>
        <w:ind w:left="1800"/>
        <w:rPr>
          <w:rFonts w:ascii="Times New Roman" w:eastAsia="Times New Roman" w:hAnsi="Times New Roman" w:cs="Times New Roman"/>
          <w:sz w:val="24"/>
          <w:szCs w:val="24"/>
        </w:rPr>
      </w:pPr>
      <w:r w:rsidRPr="00074B08">
        <w:rPr>
          <w:rFonts w:ascii="Times New Roman" w:eastAsia="Times New Roman" w:hAnsi="Times New Roman" w:cs="Times New Roman"/>
          <w:sz w:val="24"/>
          <w:szCs w:val="24"/>
        </w:rPr>
        <w:t xml:space="preserve">(III) </w:t>
      </w:r>
      <w:proofErr w:type="gramStart"/>
      <w:r w:rsidRPr="00074B08">
        <w:rPr>
          <w:rFonts w:ascii="Times New Roman" w:eastAsia="Times New Roman" w:hAnsi="Times New Roman" w:cs="Times New Roman"/>
          <w:sz w:val="24"/>
          <w:szCs w:val="24"/>
        </w:rPr>
        <w:t>selection</w:t>
      </w:r>
      <w:proofErr w:type="gramEnd"/>
      <w:r w:rsidRPr="00074B08">
        <w:rPr>
          <w:rFonts w:ascii="Times New Roman" w:eastAsia="Times New Roman" w:hAnsi="Times New Roman" w:cs="Times New Roman"/>
          <w:sz w:val="24"/>
          <w:szCs w:val="24"/>
        </w:rPr>
        <w:t xml:space="preserve"> priorities for eligible children to be served by programs;</w:t>
      </w:r>
    </w:p>
    <w:p w:rsidR="00074B08" w:rsidRPr="00074B08" w:rsidRDefault="00074B08" w:rsidP="003D049F">
      <w:pPr>
        <w:spacing w:after="0" w:line="240" w:lineRule="auto"/>
        <w:ind w:left="1800"/>
        <w:rPr>
          <w:rFonts w:ascii="Times New Roman" w:eastAsia="Times New Roman" w:hAnsi="Times New Roman" w:cs="Times New Roman"/>
          <w:sz w:val="24"/>
          <w:szCs w:val="24"/>
        </w:rPr>
      </w:pPr>
      <w:r w:rsidRPr="00074B08">
        <w:rPr>
          <w:rFonts w:ascii="Times New Roman" w:eastAsia="Times New Roman" w:hAnsi="Times New Roman" w:cs="Times New Roman"/>
          <w:sz w:val="24"/>
          <w:szCs w:val="24"/>
        </w:rPr>
        <w:t xml:space="preserve">(IV) </w:t>
      </w:r>
      <w:proofErr w:type="gramStart"/>
      <w:r w:rsidRPr="00074B08">
        <w:rPr>
          <w:rFonts w:ascii="Times New Roman" w:eastAsia="Times New Roman" w:hAnsi="Times New Roman" w:cs="Times New Roman"/>
          <w:sz w:val="24"/>
          <w:szCs w:val="24"/>
        </w:rPr>
        <w:t>service</w:t>
      </w:r>
      <w:proofErr w:type="gramEnd"/>
      <w:r w:rsidRPr="00074B08">
        <w:rPr>
          <w:rFonts w:ascii="Times New Roman" w:eastAsia="Times New Roman" w:hAnsi="Times New Roman" w:cs="Times New Roman"/>
          <w:sz w:val="24"/>
          <w:szCs w:val="24"/>
        </w:rPr>
        <w:t xml:space="preserve"> areas;</w:t>
      </w:r>
    </w:p>
    <w:p w:rsidR="00074B08" w:rsidRPr="00074B08" w:rsidRDefault="00074B08" w:rsidP="003D049F">
      <w:pPr>
        <w:spacing w:after="0" w:line="240" w:lineRule="auto"/>
        <w:ind w:left="1800"/>
        <w:rPr>
          <w:rFonts w:ascii="Times New Roman" w:eastAsia="Times New Roman" w:hAnsi="Times New Roman" w:cs="Times New Roman"/>
          <w:sz w:val="24"/>
          <w:szCs w:val="24"/>
        </w:rPr>
      </w:pPr>
      <w:r w:rsidRPr="00074B08">
        <w:rPr>
          <w:rFonts w:ascii="Times New Roman" w:eastAsia="Times New Roman" w:hAnsi="Times New Roman" w:cs="Times New Roman"/>
          <w:sz w:val="24"/>
          <w:szCs w:val="24"/>
        </w:rPr>
        <w:t>(V) staff training, including opportunities for joint staff training on topics such as academic content standards, instructional methods, curricula, and social and emotional development;</w:t>
      </w:r>
    </w:p>
    <w:p w:rsidR="00074B08" w:rsidRPr="00074B08" w:rsidRDefault="00074B08" w:rsidP="003D049F">
      <w:pPr>
        <w:spacing w:after="0" w:line="240" w:lineRule="auto"/>
        <w:ind w:left="1800"/>
        <w:rPr>
          <w:rFonts w:ascii="Times New Roman" w:eastAsia="Times New Roman" w:hAnsi="Times New Roman" w:cs="Times New Roman"/>
          <w:sz w:val="24"/>
          <w:szCs w:val="24"/>
        </w:rPr>
      </w:pPr>
      <w:r w:rsidRPr="00074B08">
        <w:rPr>
          <w:rFonts w:ascii="Times New Roman" w:eastAsia="Times New Roman" w:hAnsi="Times New Roman" w:cs="Times New Roman"/>
          <w:sz w:val="24"/>
          <w:szCs w:val="24"/>
        </w:rPr>
        <w:t xml:space="preserve">(VI) </w:t>
      </w:r>
      <w:proofErr w:type="gramStart"/>
      <w:r w:rsidRPr="00074B08">
        <w:rPr>
          <w:rFonts w:ascii="Times New Roman" w:eastAsia="Times New Roman" w:hAnsi="Times New Roman" w:cs="Times New Roman"/>
          <w:sz w:val="24"/>
          <w:szCs w:val="24"/>
        </w:rPr>
        <w:t>program</w:t>
      </w:r>
      <w:proofErr w:type="gramEnd"/>
      <w:r w:rsidRPr="00074B08">
        <w:rPr>
          <w:rFonts w:ascii="Times New Roman" w:eastAsia="Times New Roman" w:hAnsi="Times New Roman" w:cs="Times New Roman"/>
          <w:sz w:val="24"/>
          <w:szCs w:val="24"/>
        </w:rPr>
        <w:t xml:space="preserve"> technical assistance;</w:t>
      </w:r>
    </w:p>
    <w:p w:rsidR="00074B08" w:rsidRPr="00074B08" w:rsidRDefault="00074B08" w:rsidP="003D049F">
      <w:pPr>
        <w:spacing w:after="0" w:line="240" w:lineRule="auto"/>
        <w:ind w:left="1800"/>
        <w:rPr>
          <w:rFonts w:ascii="Times New Roman" w:eastAsia="Times New Roman" w:hAnsi="Times New Roman" w:cs="Times New Roman"/>
          <w:sz w:val="24"/>
          <w:szCs w:val="24"/>
        </w:rPr>
      </w:pPr>
      <w:r w:rsidRPr="00074B08">
        <w:rPr>
          <w:rFonts w:ascii="Times New Roman" w:eastAsia="Times New Roman" w:hAnsi="Times New Roman" w:cs="Times New Roman"/>
          <w:sz w:val="24"/>
          <w:szCs w:val="24"/>
        </w:rPr>
        <w:t xml:space="preserve">(VII) </w:t>
      </w:r>
      <w:proofErr w:type="gramStart"/>
      <w:r w:rsidRPr="00074B08">
        <w:rPr>
          <w:rFonts w:ascii="Times New Roman" w:eastAsia="Times New Roman" w:hAnsi="Times New Roman" w:cs="Times New Roman"/>
          <w:sz w:val="24"/>
          <w:szCs w:val="24"/>
        </w:rPr>
        <w:t>provision</w:t>
      </w:r>
      <w:proofErr w:type="gramEnd"/>
      <w:r w:rsidRPr="00074B08">
        <w:rPr>
          <w:rFonts w:ascii="Times New Roman" w:eastAsia="Times New Roman" w:hAnsi="Times New Roman" w:cs="Times New Roman"/>
          <w:sz w:val="24"/>
          <w:szCs w:val="24"/>
        </w:rPr>
        <w:t xml:space="preserve"> of additional services to meet the needs of working parents, as applicable;</w:t>
      </w:r>
    </w:p>
    <w:p w:rsidR="00074B08" w:rsidRPr="00074B08" w:rsidRDefault="00074B08" w:rsidP="003D049F">
      <w:pPr>
        <w:spacing w:after="0" w:line="240" w:lineRule="auto"/>
        <w:ind w:left="1800"/>
        <w:rPr>
          <w:rFonts w:ascii="Times New Roman" w:eastAsia="Times New Roman" w:hAnsi="Times New Roman" w:cs="Times New Roman"/>
          <w:sz w:val="24"/>
          <w:szCs w:val="24"/>
        </w:rPr>
      </w:pPr>
      <w:r w:rsidRPr="00074B08">
        <w:rPr>
          <w:rFonts w:ascii="Times New Roman" w:eastAsia="Times New Roman" w:hAnsi="Times New Roman" w:cs="Times New Roman"/>
          <w:sz w:val="24"/>
          <w:szCs w:val="24"/>
        </w:rPr>
        <w:t xml:space="preserve">(VIII) </w:t>
      </w:r>
      <w:proofErr w:type="gramStart"/>
      <w:r w:rsidRPr="00074B08">
        <w:rPr>
          <w:rFonts w:ascii="Times New Roman" w:eastAsia="Times New Roman" w:hAnsi="Times New Roman" w:cs="Times New Roman"/>
          <w:sz w:val="24"/>
          <w:szCs w:val="24"/>
        </w:rPr>
        <w:t>communications</w:t>
      </w:r>
      <w:proofErr w:type="gramEnd"/>
      <w:r w:rsidRPr="00074B08">
        <w:rPr>
          <w:rFonts w:ascii="Times New Roman" w:eastAsia="Times New Roman" w:hAnsi="Times New Roman" w:cs="Times New Roman"/>
          <w:sz w:val="24"/>
          <w:szCs w:val="24"/>
        </w:rPr>
        <w:t xml:space="preserve"> and parent outreach for smooth transitions to kindergarten as required in paragraphs (3) and (6) of section 642A(a);</w:t>
      </w:r>
    </w:p>
    <w:p w:rsidR="00074B08" w:rsidRPr="00074B08" w:rsidRDefault="00074B08" w:rsidP="003D049F">
      <w:pPr>
        <w:spacing w:after="0" w:line="240" w:lineRule="auto"/>
        <w:ind w:left="1800"/>
        <w:rPr>
          <w:rFonts w:ascii="Times New Roman" w:eastAsia="Times New Roman" w:hAnsi="Times New Roman" w:cs="Times New Roman"/>
          <w:sz w:val="24"/>
          <w:szCs w:val="24"/>
        </w:rPr>
      </w:pPr>
      <w:r w:rsidRPr="00074B08">
        <w:rPr>
          <w:rFonts w:ascii="Times New Roman" w:eastAsia="Times New Roman" w:hAnsi="Times New Roman" w:cs="Times New Roman"/>
          <w:sz w:val="24"/>
          <w:szCs w:val="24"/>
        </w:rPr>
        <w:t xml:space="preserve">(IX) </w:t>
      </w:r>
      <w:proofErr w:type="gramStart"/>
      <w:r w:rsidRPr="00074B08">
        <w:rPr>
          <w:rFonts w:ascii="Times New Roman" w:eastAsia="Times New Roman" w:hAnsi="Times New Roman" w:cs="Times New Roman"/>
          <w:sz w:val="24"/>
          <w:szCs w:val="24"/>
        </w:rPr>
        <w:t>provision</w:t>
      </w:r>
      <w:proofErr w:type="gramEnd"/>
      <w:r w:rsidRPr="00074B08">
        <w:rPr>
          <w:rFonts w:ascii="Times New Roman" w:eastAsia="Times New Roman" w:hAnsi="Times New Roman" w:cs="Times New Roman"/>
          <w:sz w:val="24"/>
          <w:szCs w:val="24"/>
        </w:rPr>
        <w:t xml:space="preserve"> and use of facilities, transportation, and other program elements; and</w:t>
      </w:r>
    </w:p>
    <w:p w:rsidR="00074B08" w:rsidRPr="00074B08" w:rsidRDefault="00074B08" w:rsidP="003D049F">
      <w:pPr>
        <w:spacing w:after="0" w:line="240" w:lineRule="auto"/>
        <w:ind w:left="1800"/>
        <w:rPr>
          <w:rFonts w:ascii="Times New Roman" w:eastAsia="Times New Roman" w:hAnsi="Times New Roman" w:cs="Times New Roman"/>
          <w:sz w:val="24"/>
          <w:szCs w:val="24"/>
        </w:rPr>
      </w:pPr>
      <w:r w:rsidRPr="00074B08">
        <w:rPr>
          <w:rFonts w:ascii="Times New Roman" w:eastAsia="Times New Roman" w:hAnsi="Times New Roman" w:cs="Times New Roman"/>
          <w:sz w:val="24"/>
          <w:szCs w:val="24"/>
        </w:rPr>
        <w:t xml:space="preserve">(X) </w:t>
      </w:r>
      <w:proofErr w:type="gramStart"/>
      <w:r w:rsidRPr="00074B08">
        <w:rPr>
          <w:rFonts w:ascii="Times New Roman" w:eastAsia="Times New Roman" w:hAnsi="Times New Roman" w:cs="Times New Roman"/>
          <w:sz w:val="24"/>
          <w:szCs w:val="24"/>
        </w:rPr>
        <w:t>other</w:t>
      </w:r>
      <w:proofErr w:type="gramEnd"/>
      <w:r w:rsidRPr="00074B08">
        <w:rPr>
          <w:rFonts w:ascii="Times New Roman" w:eastAsia="Times New Roman" w:hAnsi="Times New Roman" w:cs="Times New Roman"/>
          <w:sz w:val="24"/>
          <w:szCs w:val="24"/>
        </w:rPr>
        <w:t xml:space="preserve"> elements mutually agreed to by the parties to such memorandum;</w:t>
      </w:r>
    </w:p>
    <w:p w:rsidR="00074B08" w:rsidRPr="00074B08" w:rsidRDefault="00074B08" w:rsidP="003D049F">
      <w:pPr>
        <w:spacing w:after="0" w:line="240" w:lineRule="auto"/>
        <w:ind w:left="720"/>
        <w:rPr>
          <w:rFonts w:ascii="Times New Roman" w:eastAsia="Times New Roman" w:hAnsi="Times New Roman" w:cs="Times New Roman"/>
          <w:sz w:val="24"/>
          <w:szCs w:val="24"/>
        </w:rPr>
      </w:pPr>
      <w:r w:rsidRPr="00074B08">
        <w:rPr>
          <w:rFonts w:ascii="Times New Roman" w:eastAsia="Times New Roman" w:hAnsi="Times New Roman" w:cs="Times New Roman"/>
          <w:sz w:val="24"/>
          <w:szCs w:val="24"/>
        </w:rPr>
        <w:t>(B) be submitted to the Secretary and the State Director of Head Start Collaboration not later than 30 days after the parties enter into such memorandum, except that--</w:t>
      </w:r>
    </w:p>
    <w:p w:rsidR="00074B08" w:rsidRPr="00074B08" w:rsidRDefault="00074B08" w:rsidP="003D049F">
      <w:pPr>
        <w:spacing w:after="0" w:line="240" w:lineRule="auto"/>
        <w:ind w:left="1440"/>
        <w:rPr>
          <w:rFonts w:ascii="Times New Roman" w:eastAsia="Times New Roman" w:hAnsi="Times New Roman" w:cs="Times New Roman"/>
          <w:sz w:val="24"/>
          <w:szCs w:val="24"/>
        </w:rPr>
      </w:pPr>
      <w:r w:rsidRPr="00074B08">
        <w:rPr>
          <w:rFonts w:ascii="Times New Roman" w:eastAsia="Times New Roman" w:hAnsi="Times New Roman" w:cs="Times New Roman"/>
          <w:sz w:val="24"/>
          <w:szCs w:val="24"/>
        </w:rPr>
        <w:t xml:space="preserve">(i) </w:t>
      </w:r>
      <w:proofErr w:type="gramStart"/>
      <w:r w:rsidRPr="00074B08">
        <w:rPr>
          <w:rFonts w:ascii="Times New Roman" w:eastAsia="Times New Roman" w:hAnsi="Times New Roman" w:cs="Times New Roman"/>
          <w:sz w:val="24"/>
          <w:szCs w:val="24"/>
        </w:rPr>
        <w:t>where</w:t>
      </w:r>
      <w:proofErr w:type="gramEnd"/>
      <w:r w:rsidRPr="00074B08">
        <w:rPr>
          <w:rFonts w:ascii="Times New Roman" w:eastAsia="Times New Roman" w:hAnsi="Times New Roman" w:cs="Times New Roman"/>
          <w:sz w:val="24"/>
          <w:szCs w:val="24"/>
        </w:rPr>
        <w:t xml:space="preserve"> there is an absence of publicly funded preschool programs in the service area of a Head Start agency, this paragraph shall not apply; or</w:t>
      </w:r>
    </w:p>
    <w:p w:rsidR="00074B08" w:rsidRPr="00074B08" w:rsidRDefault="00074B08" w:rsidP="003D049F">
      <w:pPr>
        <w:spacing w:after="0" w:line="240" w:lineRule="auto"/>
        <w:ind w:left="1440"/>
        <w:rPr>
          <w:rFonts w:ascii="Times New Roman" w:eastAsia="Times New Roman" w:hAnsi="Times New Roman" w:cs="Times New Roman"/>
          <w:sz w:val="24"/>
          <w:szCs w:val="24"/>
        </w:rPr>
      </w:pPr>
      <w:r w:rsidRPr="00074B08">
        <w:rPr>
          <w:rFonts w:ascii="Times New Roman" w:eastAsia="Times New Roman" w:hAnsi="Times New Roman" w:cs="Times New Roman"/>
          <w:sz w:val="24"/>
          <w:szCs w:val="24"/>
        </w:rPr>
        <w:t>(ii) where the appropriate local entity responsible for managing the publicly funded preschool programs is unable or unwilling to enter into such a memorandum, this paragraph shall not apply and the Head Start agency shall inform the Secretary and the State Director of Head Start Collaboration of such inability or unwillingness; and</w:t>
      </w:r>
    </w:p>
    <w:p w:rsidR="00074B08" w:rsidRPr="00074B08" w:rsidRDefault="00074B08" w:rsidP="003D049F">
      <w:pPr>
        <w:spacing w:after="0" w:line="240" w:lineRule="auto"/>
        <w:ind w:left="720"/>
        <w:rPr>
          <w:rFonts w:ascii="Times New Roman" w:eastAsia="Times New Roman" w:hAnsi="Times New Roman" w:cs="Times New Roman"/>
          <w:sz w:val="24"/>
          <w:szCs w:val="24"/>
        </w:rPr>
      </w:pPr>
      <w:r w:rsidRPr="00074B08">
        <w:rPr>
          <w:rFonts w:ascii="Times New Roman" w:eastAsia="Times New Roman" w:hAnsi="Times New Roman" w:cs="Times New Roman"/>
          <w:sz w:val="24"/>
          <w:szCs w:val="24"/>
        </w:rPr>
        <w:t xml:space="preserve">(C) </w:t>
      </w:r>
      <w:proofErr w:type="gramStart"/>
      <w:r w:rsidRPr="00074B08">
        <w:rPr>
          <w:rFonts w:ascii="Times New Roman" w:eastAsia="Times New Roman" w:hAnsi="Times New Roman" w:cs="Times New Roman"/>
          <w:sz w:val="24"/>
          <w:szCs w:val="24"/>
        </w:rPr>
        <w:t>be</w:t>
      </w:r>
      <w:proofErr w:type="gramEnd"/>
      <w:r w:rsidRPr="00074B08">
        <w:rPr>
          <w:rFonts w:ascii="Times New Roman" w:eastAsia="Times New Roman" w:hAnsi="Times New Roman" w:cs="Times New Roman"/>
          <w:sz w:val="24"/>
          <w:szCs w:val="24"/>
        </w:rPr>
        <w:t xml:space="preserve"> revised periodically and renewed biennially by the parties to such memorandum, in alignment with the beginning of the school year.</w:t>
      </w:r>
    </w:p>
    <w:p w:rsidR="00074B08" w:rsidRDefault="00074B08" w:rsidP="00074B08">
      <w:pPr>
        <w:spacing w:after="0" w:line="240" w:lineRule="auto"/>
        <w:rPr>
          <w:rFonts w:ascii="Times New Roman" w:eastAsia="Times New Roman" w:hAnsi="Times New Roman" w:cs="Times New Roman"/>
          <w:sz w:val="24"/>
          <w:szCs w:val="24"/>
        </w:rPr>
      </w:pPr>
    </w:p>
    <w:p w:rsidR="00074B08" w:rsidRDefault="00074B08" w:rsidP="00074B08">
      <w:pPr>
        <w:spacing w:after="0" w:line="240" w:lineRule="auto"/>
        <w:rPr>
          <w:rFonts w:ascii="Times New Roman" w:eastAsia="Times New Roman" w:hAnsi="Times New Roman" w:cs="Times New Roman"/>
          <w:sz w:val="24"/>
          <w:szCs w:val="24"/>
        </w:rPr>
      </w:pPr>
    </w:p>
    <w:p w:rsidR="00074B08" w:rsidRPr="003D049F" w:rsidRDefault="00074B08" w:rsidP="00074B08">
      <w:pPr>
        <w:spacing w:after="0" w:line="240" w:lineRule="auto"/>
        <w:rPr>
          <w:rStyle w:val="Hyperlink"/>
          <w:rFonts w:ascii="Times New Roman" w:eastAsia="Times New Roman" w:hAnsi="Times New Roman" w:cs="Times New Roman"/>
          <w:sz w:val="24"/>
          <w:szCs w:val="24"/>
        </w:rPr>
      </w:pPr>
      <w:r w:rsidRPr="00074B08">
        <w:rPr>
          <w:rFonts w:ascii="Times New Roman" w:eastAsia="Times New Roman" w:hAnsi="Times New Roman" w:cs="Times New Roman"/>
          <w:sz w:val="24"/>
          <w:szCs w:val="24"/>
        </w:rPr>
        <w:t xml:space="preserve">Source: Head Start Early Childhood Learning &amp; Knowledge Center, Head Start Policy and Regulations. Available at: </w:t>
      </w:r>
      <w:r w:rsidR="003D049F">
        <w:rPr>
          <w:rFonts w:ascii="Times New Roman" w:eastAsia="Times New Roman" w:hAnsi="Times New Roman" w:cs="Times New Roman"/>
          <w:sz w:val="24"/>
          <w:szCs w:val="24"/>
        </w:rPr>
        <w:fldChar w:fldCharType="begin"/>
      </w:r>
      <w:r w:rsidR="003D049F">
        <w:rPr>
          <w:rFonts w:ascii="Times New Roman" w:eastAsia="Times New Roman" w:hAnsi="Times New Roman" w:cs="Times New Roman"/>
          <w:sz w:val="24"/>
          <w:szCs w:val="24"/>
        </w:rPr>
        <w:instrText xml:space="preserve"> HYPERLINK "https://eclkc.ohs.acf.hhs.gov/policy/head-start-act" </w:instrText>
      </w:r>
      <w:r w:rsidR="003D049F">
        <w:rPr>
          <w:rFonts w:ascii="Times New Roman" w:eastAsia="Times New Roman" w:hAnsi="Times New Roman" w:cs="Times New Roman"/>
          <w:sz w:val="24"/>
          <w:szCs w:val="24"/>
        </w:rPr>
        <w:fldChar w:fldCharType="separate"/>
      </w:r>
      <w:r w:rsidRPr="003D049F">
        <w:rPr>
          <w:rStyle w:val="Hyperlink"/>
          <w:rFonts w:ascii="Times New Roman" w:eastAsia="Times New Roman" w:hAnsi="Times New Roman" w:cs="Times New Roman"/>
          <w:sz w:val="24"/>
          <w:szCs w:val="24"/>
        </w:rPr>
        <w:t>https://eclkc.ohs.acf.hhs.gov/policy/head-start-act/</w:t>
      </w:r>
    </w:p>
    <w:p w:rsidR="00074B08" w:rsidRPr="003D049F" w:rsidRDefault="00074B08" w:rsidP="00074B08">
      <w:pPr>
        <w:autoSpaceDE w:val="0"/>
        <w:autoSpaceDN w:val="0"/>
        <w:adjustRightInd w:val="0"/>
        <w:spacing w:after="0" w:line="240" w:lineRule="auto"/>
        <w:rPr>
          <w:rStyle w:val="Hyperlink"/>
          <w:rFonts w:ascii="Times New Roman" w:hAnsi="Times New Roman" w:cs="Times New Roman"/>
          <w:b/>
          <w:bCs/>
          <w:sz w:val="24"/>
          <w:szCs w:val="24"/>
        </w:rPr>
      </w:pPr>
    </w:p>
    <w:p w:rsidR="00074B08" w:rsidRPr="00074B08" w:rsidRDefault="003D049F" w:rsidP="00074B0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fldChar w:fldCharType="end"/>
      </w:r>
    </w:p>
    <w:p w:rsidR="00074B08" w:rsidRPr="00074B08" w:rsidRDefault="00074B08" w:rsidP="00074B08">
      <w:pPr>
        <w:spacing w:after="0" w:line="240" w:lineRule="auto"/>
        <w:rPr>
          <w:rFonts w:ascii="Times New Roman" w:eastAsia="Times New Roman" w:hAnsi="Times New Roman" w:cs="Times New Roman"/>
          <w:b/>
          <w:sz w:val="24"/>
          <w:szCs w:val="24"/>
        </w:rPr>
      </w:pPr>
    </w:p>
    <w:p w:rsidR="00074B08" w:rsidRPr="00074B08" w:rsidRDefault="00074B08" w:rsidP="00074B08">
      <w:pPr>
        <w:spacing w:after="0" w:line="240" w:lineRule="auto"/>
        <w:rPr>
          <w:rFonts w:ascii="Times New Roman" w:eastAsia="Times New Roman" w:hAnsi="Times New Roman" w:cs="Times New Roman"/>
          <w:b/>
          <w:sz w:val="24"/>
          <w:szCs w:val="24"/>
        </w:rPr>
      </w:pPr>
    </w:p>
    <w:p w:rsidR="00074B08" w:rsidRPr="00074B08" w:rsidRDefault="00074B08" w:rsidP="00074B08">
      <w:pPr>
        <w:spacing w:after="0" w:line="240" w:lineRule="auto"/>
        <w:rPr>
          <w:rFonts w:ascii="Times New Roman" w:eastAsia="Times New Roman" w:hAnsi="Times New Roman" w:cs="Times New Roman"/>
          <w:b/>
          <w:sz w:val="24"/>
          <w:szCs w:val="24"/>
        </w:rPr>
      </w:pPr>
    </w:p>
    <w:p w:rsidR="00074B08" w:rsidRPr="00074B08" w:rsidRDefault="00074B08" w:rsidP="00074B08">
      <w:pPr>
        <w:spacing w:after="0" w:line="240" w:lineRule="auto"/>
        <w:rPr>
          <w:rFonts w:ascii="Times New Roman" w:eastAsia="Times New Roman" w:hAnsi="Times New Roman" w:cs="Times New Roman"/>
          <w:b/>
          <w:sz w:val="24"/>
          <w:szCs w:val="24"/>
        </w:rPr>
      </w:pPr>
    </w:p>
    <w:p w:rsidR="00074B08" w:rsidRPr="00074B08" w:rsidRDefault="00074B08" w:rsidP="00074B08">
      <w:pPr>
        <w:spacing w:after="0"/>
        <w:rPr>
          <w:rFonts w:ascii="Times New Roman" w:eastAsia="Times New Roman" w:hAnsi="Times New Roman" w:cs="Times New Roman"/>
          <w:b/>
          <w:sz w:val="24"/>
          <w:szCs w:val="24"/>
        </w:rPr>
      </w:pPr>
    </w:p>
    <w:p w:rsidR="00074B08" w:rsidRPr="00074B08" w:rsidRDefault="00074B08" w:rsidP="00074B08">
      <w:pPr>
        <w:spacing w:after="0"/>
        <w:rPr>
          <w:rFonts w:ascii="Times New Roman" w:eastAsia="Times New Roman" w:hAnsi="Times New Roman" w:cs="Times New Roman"/>
          <w:b/>
          <w:sz w:val="24"/>
          <w:szCs w:val="24"/>
        </w:rPr>
      </w:pPr>
    </w:p>
    <w:p w:rsidR="00074B08" w:rsidRPr="00074B08" w:rsidRDefault="00074B08" w:rsidP="00074B08">
      <w:pPr>
        <w:spacing w:after="0"/>
        <w:rPr>
          <w:rFonts w:ascii="Times New Roman" w:eastAsia="Times New Roman" w:hAnsi="Times New Roman" w:cs="Times New Roman"/>
          <w:b/>
          <w:sz w:val="24"/>
          <w:szCs w:val="24"/>
        </w:rPr>
      </w:pPr>
    </w:p>
    <w:p w:rsidR="00074B08" w:rsidRPr="00074B08" w:rsidRDefault="00074B08" w:rsidP="00074B08">
      <w:pPr>
        <w:spacing w:after="0"/>
        <w:rPr>
          <w:rFonts w:ascii="Times New Roman" w:eastAsia="Times New Roman" w:hAnsi="Times New Roman" w:cs="Times New Roman"/>
          <w:b/>
          <w:sz w:val="24"/>
          <w:szCs w:val="24"/>
        </w:rPr>
      </w:pPr>
    </w:p>
    <w:p w:rsidR="00074B08" w:rsidRPr="00074B08" w:rsidRDefault="00074B08" w:rsidP="00074B08">
      <w:pPr>
        <w:spacing w:after="0"/>
        <w:rPr>
          <w:rFonts w:ascii="Times New Roman" w:eastAsia="Times New Roman" w:hAnsi="Times New Roman" w:cs="Times New Roman"/>
          <w:b/>
          <w:sz w:val="24"/>
          <w:szCs w:val="24"/>
        </w:rPr>
      </w:pPr>
    </w:p>
    <w:p w:rsidR="00074B08" w:rsidRPr="00074B08" w:rsidRDefault="00074B08" w:rsidP="00074B08">
      <w:pPr>
        <w:spacing w:after="0"/>
        <w:rPr>
          <w:rFonts w:ascii="Times New Roman" w:eastAsia="Times New Roman" w:hAnsi="Times New Roman" w:cs="Times New Roman"/>
          <w:b/>
          <w:sz w:val="24"/>
          <w:szCs w:val="24"/>
        </w:rPr>
      </w:pPr>
    </w:p>
    <w:p w:rsidR="00074B08" w:rsidRPr="00074B08" w:rsidRDefault="00074B08" w:rsidP="00074B08">
      <w:pPr>
        <w:spacing w:after="0"/>
        <w:rPr>
          <w:rFonts w:ascii="Times New Roman" w:eastAsia="Times New Roman" w:hAnsi="Times New Roman" w:cs="Times New Roman"/>
          <w:b/>
          <w:sz w:val="24"/>
          <w:szCs w:val="24"/>
        </w:rPr>
      </w:pPr>
    </w:p>
    <w:p w:rsidR="00074B08" w:rsidRPr="00074B08" w:rsidRDefault="00074B08" w:rsidP="00074B08">
      <w:pPr>
        <w:spacing w:after="0"/>
        <w:rPr>
          <w:rFonts w:ascii="Times New Roman" w:eastAsia="Times New Roman" w:hAnsi="Times New Roman" w:cs="Times New Roman"/>
          <w:b/>
          <w:sz w:val="24"/>
          <w:szCs w:val="24"/>
        </w:rPr>
      </w:pPr>
    </w:p>
    <w:p w:rsidR="00074B08" w:rsidRPr="00074B08" w:rsidRDefault="00074B08" w:rsidP="00074B08">
      <w:pPr>
        <w:spacing w:after="0"/>
        <w:rPr>
          <w:rFonts w:ascii="Times New Roman" w:eastAsia="Times New Roman" w:hAnsi="Times New Roman" w:cs="Times New Roman"/>
          <w:b/>
          <w:sz w:val="24"/>
          <w:szCs w:val="24"/>
        </w:rPr>
      </w:pPr>
    </w:p>
    <w:p w:rsidR="00074B08" w:rsidRPr="00074B08" w:rsidRDefault="00074B08" w:rsidP="00074B08">
      <w:pPr>
        <w:spacing w:after="0"/>
        <w:rPr>
          <w:rFonts w:ascii="Times New Roman" w:eastAsia="Times New Roman" w:hAnsi="Times New Roman" w:cs="Times New Roman"/>
          <w:b/>
          <w:sz w:val="24"/>
          <w:szCs w:val="24"/>
        </w:rPr>
      </w:pPr>
    </w:p>
    <w:p w:rsidR="00074B08" w:rsidRPr="00074B08" w:rsidRDefault="00074B08" w:rsidP="00074B08">
      <w:pPr>
        <w:spacing w:after="0"/>
        <w:rPr>
          <w:rFonts w:ascii="Times New Roman" w:eastAsia="Times New Roman" w:hAnsi="Times New Roman" w:cs="Times New Roman"/>
          <w:b/>
          <w:sz w:val="24"/>
          <w:szCs w:val="24"/>
        </w:rPr>
      </w:pPr>
    </w:p>
    <w:p w:rsidR="00074B08" w:rsidRPr="00074B08" w:rsidRDefault="00074B08" w:rsidP="00074B08">
      <w:pPr>
        <w:spacing w:after="0"/>
        <w:rPr>
          <w:rFonts w:ascii="Times New Roman" w:eastAsia="Times New Roman" w:hAnsi="Times New Roman" w:cs="Times New Roman"/>
          <w:b/>
          <w:sz w:val="24"/>
          <w:szCs w:val="24"/>
        </w:rPr>
      </w:pPr>
    </w:p>
    <w:p w:rsidR="00074B08" w:rsidRPr="00074B08" w:rsidRDefault="00074B08" w:rsidP="00074B08">
      <w:pPr>
        <w:spacing w:after="0"/>
        <w:rPr>
          <w:rFonts w:ascii="Times New Roman" w:eastAsia="Times New Roman" w:hAnsi="Times New Roman" w:cs="Times New Roman"/>
          <w:b/>
          <w:sz w:val="24"/>
          <w:szCs w:val="24"/>
        </w:rPr>
      </w:pPr>
    </w:p>
    <w:p w:rsidR="00074B08" w:rsidRPr="00074B08" w:rsidRDefault="00074B08" w:rsidP="00074B08">
      <w:pPr>
        <w:spacing w:after="0"/>
        <w:rPr>
          <w:rFonts w:ascii="Times New Roman" w:eastAsia="Times New Roman" w:hAnsi="Times New Roman" w:cs="Times New Roman"/>
          <w:b/>
          <w:sz w:val="24"/>
          <w:szCs w:val="24"/>
        </w:rPr>
      </w:pPr>
    </w:p>
    <w:p w:rsidR="00074B08" w:rsidRPr="00074B08" w:rsidRDefault="00074B08" w:rsidP="00074B08">
      <w:pPr>
        <w:spacing w:after="0"/>
        <w:rPr>
          <w:rFonts w:ascii="Times New Roman" w:eastAsia="Times New Roman" w:hAnsi="Times New Roman" w:cs="Times New Roman"/>
          <w:b/>
          <w:sz w:val="24"/>
          <w:szCs w:val="24"/>
        </w:rPr>
      </w:pPr>
    </w:p>
    <w:p w:rsidR="00A74467" w:rsidRPr="00074B08" w:rsidRDefault="00A74467" w:rsidP="00074B08">
      <w:pPr>
        <w:spacing w:after="0"/>
        <w:rPr>
          <w:rFonts w:ascii="Times New Roman" w:hAnsi="Times New Roman" w:cs="Times New Roman"/>
          <w:sz w:val="24"/>
          <w:szCs w:val="24"/>
        </w:rPr>
      </w:pPr>
    </w:p>
    <w:sectPr w:rsidR="00A74467" w:rsidRPr="00074B08" w:rsidSect="003D049F">
      <w:pgSz w:w="12240" w:h="15840"/>
      <w:pgMar w:top="1440" w:right="108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Open 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B08"/>
    <w:rsid w:val="00005740"/>
    <w:rsid w:val="00074B08"/>
    <w:rsid w:val="00204881"/>
    <w:rsid w:val="00223163"/>
    <w:rsid w:val="003D049F"/>
    <w:rsid w:val="00A74467"/>
    <w:rsid w:val="00AE0BD9"/>
    <w:rsid w:val="00E85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031E83-CF56-4C28-B7F4-00D45ED3E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B08"/>
    <w:pPr>
      <w:spacing w:after="200" w:line="276" w:lineRule="auto"/>
    </w:pPr>
    <w:rPr>
      <w:rFonts w:eastAsia="Batang"/>
    </w:rPr>
  </w:style>
  <w:style w:type="paragraph" w:styleId="Heading1">
    <w:name w:val="heading 1"/>
    <w:basedOn w:val="Normal"/>
    <w:next w:val="Normal"/>
    <w:link w:val="Heading1Char"/>
    <w:rsid w:val="00074B08"/>
    <w:pPr>
      <w:spacing w:before="200" w:after="0" w:line="360" w:lineRule="auto"/>
      <w:ind w:left="-15"/>
      <w:contextualSpacing/>
      <w:outlineLvl w:val="0"/>
    </w:pPr>
    <w:rPr>
      <w:rFonts w:ascii="Open Sans" w:eastAsia="Open Sans" w:hAnsi="Open Sans" w:cs="Open Sans"/>
      <w:b/>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4B08"/>
    <w:rPr>
      <w:rFonts w:ascii="Open Sans" w:eastAsia="Open Sans" w:hAnsi="Open Sans" w:cs="Open Sans"/>
      <w:b/>
      <w:color w:val="000000"/>
      <w:sz w:val="32"/>
      <w:szCs w:val="32"/>
    </w:rPr>
  </w:style>
  <w:style w:type="character" w:styleId="Hyperlink">
    <w:name w:val="Hyperlink"/>
    <w:basedOn w:val="DefaultParagraphFont"/>
    <w:uiPriority w:val="99"/>
    <w:unhideWhenUsed/>
    <w:rsid w:val="00074B08"/>
    <w:rPr>
      <w:color w:val="0563C1" w:themeColor="hyperlink"/>
      <w:u w:val="single"/>
    </w:rPr>
  </w:style>
  <w:style w:type="paragraph" w:styleId="NormalWeb">
    <w:name w:val="Normal (Web)"/>
    <w:basedOn w:val="Normal"/>
    <w:uiPriority w:val="99"/>
    <w:semiHidden/>
    <w:unhideWhenUsed/>
    <w:rsid w:val="00074B08"/>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D04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503025">
      <w:bodyDiv w:val="1"/>
      <w:marLeft w:val="0"/>
      <w:marRight w:val="0"/>
      <w:marTop w:val="0"/>
      <w:marBottom w:val="0"/>
      <w:divBdr>
        <w:top w:val="none" w:sz="0" w:space="0" w:color="auto"/>
        <w:left w:val="none" w:sz="0" w:space="0" w:color="auto"/>
        <w:bottom w:val="none" w:sz="0" w:space="0" w:color="auto"/>
        <w:right w:val="none" w:sz="0" w:space="0" w:color="auto"/>
      </w:divBdr>
    </w:div>
    <w:div w:id="1417631944">
      <w:bodyDiv w:val="1"/>
      <w:marLeft w:val="0"/>
      <w:marRight w:val="0"/>
      <w:marTop w:val="0"/>
      <w:marBottom w:val="0"/>
      <w:divBdr>
        <w:top w:val="none" w:sz="0" w:space="0" w:color="auto"/>
        <w:left w:val="none" w:sz="0" w:space="0" w:color="auto"/>
        <w:bottom w:val="none" w:sz="0" w:space="0" w:color="auto"/>
        <w:right w:val="none" w:sz="0" w:space="0" w:color="auto"/>
      </w:divBdr>
      <w:divsChild>
        <w:div w:id="1705792904">
          <w:marLeft w:val="0"/>
          <w:marRight w:val="0"/>
          <w:marTop w:val="0"/>
          <w:marBottom w:val="0"/>
          <w:divBdr>
            <w:top w:val="none" w:sz="0" w:space="0" w:color="auto"/>
            <w:left w:val="none" w:sz="0" w:space="0" w:color="auto"/>
            <w:bottom w:val="none" w:sz="0" w:space="0" w:color="auto"/>
            <w:right w:val="none" w:sz="0" w:space="0" w:color="auto"/>
          </w:divBdr>
        </w:div>
        <w:div w:id="1913931775">
          <w:marLeft w:val="0"/>
          <w:marRight w:val="0"/>
          <w:marTop w:val="0"/>
          <w:marBottom w:val="0"/>
          <w:divBdr>
            <w:top w:val="none" w:sz="0" w:space="0" w:color="auto"/>
            <w:left w:val="none" w:sz="0" w:space="0" w:color="auto"/>
            <w:bottom w:val="none" w:sz="0" w:space="0" w:color="auto"/>
            <w:right w:val="none" w:sz="0" w:space="0" w:color="auto"/>
          </w:divBdr>
        </w:div>
        <w:div w:id="345254371">
          <w:marLeft w:val="0"/>
          <w:marRight w:val="0"/>
          <w:marTop w:val="0"/>
          <w:marBottom w:val="0"/>
          <w:divBdr>
            <w:top w:val="none" w:sz="0" w:space="0" w:color="auto"/>
            <w:left w:val="none" w:sz="0" w:space="0" w:color="auto"/>
            <w:bottom w:val="none" w:sz="0" w:space="0" w:color="auto"/>
            <w:right w:val="none" w:sz="0" w:space="0" w:color="auto"/>
          </w:divBdr>
        </w:div>
        <w:div w:id="57217507">
          <w:marLeft w:val="0"/>
          <w:marRight w:val="0"/>
          <w:marTop w:val="0"/>
          <w:marBottom w:val="0"/>
          <w:divBdr>
            <w:top w:val="none" w:sz="0" w:space="0" w:color="auto"/>
            <w:left w:val="none" w:sz="0" w:space="0" w:color="auto"/>
            <w:bottom w:val="none" w:sz="0" w:space="0" w:color="auto"/>
            <w:right w:val="none" w:sz="0" w:space="0" w:color="auto"/>
          </w:divBdr>
        </w:div>
        <w:div w:id="1099519335">
          <w:marLeft w:val="0"/>
          <w:marRight w:val="0"/>
          <w:marTop w:val="0"/>
          <w:marBottom w:val="0"/>
          <w:divBdr>
            <w:top w:val="none" w:sz="0" w:space="0" w:color="auto"/>
            <w:left w:val="none" w:sz="0" w:space="0" w:color="auto"/>
            <w:bottom w:val="none" w:sz="0" w:space="0" w:color="auto"/>
            <w:right w:val="none" w:sz="0" w:space="0" w:color="auto"/>
          </w:divBdr>
        </w:div>
        <w:div w:id="2069838898">
          <w:marLeft w:val="0"/>
          <w:marRight w:val="0"/>
          <w:marTop w:val="0"/>
          <w:marBottom w:val="0"/>
          <w:divBdr>
            <w:top w:val="none" w:sz="0" w:space="0" w:color="auto"/>
            <w:left w:val="none" w:sz="0" w:space="0" w:color="auto"/>
            <w:bottom w:val="none" w:sz="0" w:space="0" w:color="auto"/>
            <w:right w:val="none" w:sz="0" w:space="0" w:color="auto"/>
          </w:divBdr>
        </w:div>
        <w:div w:id="1970237918">
          <w:marLeft w:val="0"/>
          <w:marRight w:val="0"/>
          <w:marTop w:val="0"/>
          <w:marBottom w:val="0"/>
          <w:divBdr>
            <w:top w:val="none" w:sz="0" w:space="0" w:color="auto"/>
            <w:left w:val="none" w:sz="0" w:space="0" w:color="auto"/>
            <w:bottom w:val="none" w:sz="0" w:space="0" w:color="auto"/>
            <w:right w:val="none" w:sz="0" w:space="0" w:color="auto"/>
          </w:divBdr>
        </w:div>
        <w:div w:id="2121953545">
          <w:marLeft w:val="0"/>
          <w:marRight w:val="0"/>
          <w:marTop w:val="0"/>
          <w:marBottom w:val="0"/>
          <w:divBdr>
            <w:top w:val="none" w:sz="0" w:space="0" w:color="auto"/>
            <w:left w:val="none" w:sz="0" w:space="0" w:color="auto"/>
            <w:bottom w:val="none" w:sz="0" w:space="0" w:color="auto"/>
            <w:right w:val="none" w:sz="0" w:space="0" w:color="auto"/>
          </w:divBdr>
        </w:div>
        <w:div w:id="269432715">
          <w:marLeft w:val="0"/>
          <w:marRight w:val="0"/>
          <w:marTop w:val="0"/>
          <w:marBottom w:val="0"/>
          <w:divBdr>
            <w:top w:val="none" w:sz="0" w:space="0" w:color="auto"/>
            <w:left w:val="none" w:sz="0" w:space="0" w:color="auto"/>
            <w:bottom w:val="none" w:sz="0" w:space="0" w:color="auto"/>
            <w:right w:val="none" w:sz="0" w:space="0" w:color="auto"/>
          </w:divBdr>
        </w:div>
        <w:div w:id="1688407393">
          <w:marLeft w:val="0"/>
          <w:marRight w:val="0"/>
          <w:marTop w:val="0"/>
          <w:marBottom w:val="0"/>
          <w:divBdr>
            <w:top w:val="none" w:sz="0" w:space="0" w:color="auto"/>
            <w:left w:val="none" w:sz="0" w:space="0" w:color="auto"/>
            <w:bottom w:val="none" w:sz="0" w:space="0" w:color="auto"/>
            <w:right w:val="none" w:sz="0" w:space="0" w:color="auto"/>
          </w:divBdr>
        </w:div>
        <w:div w:id="1538810633">
          <w:marLeft w:val="0"/>
          <w:marRight w:val="0"/>
          <w:marTop w:val="0"/>
          <w:marBottom w:val="0"/>
          <w:divBdr>
            <w:top w:val="none" w:sz="0" w:space="0" w:color="auto"/>
            <w:left w:val="none" w:sz="0" w:space="0" w:color="auto"/>
            <w:bottom w:val="none" w:sz="0" w:space="0" w:color="auto"/>
            <w:right w:val="none" w:sz="0" w:space="0" w:color="auto"/>
          </w:divBdr>
        </w:div>
        <w:div w:id="53285821">
          <w:marLeft w:val="0"/>
          <w:marRight w:val="0"/>
          <w:marTop w:val="0"/>
          <w:marBottom w:val="0"/>
          <w:divBdr>
            <w:top w:val="none" w:sz="0" w:space="0" w:color="auto"/>
            <w:left w:val="none" w:sz="0" w:space="0" w:color="auto"/>
            <w:bottom w:val="none" w:sz="0" w:space="0" w:color="auto"/>
            <w:right w:val="none" w:sz="0" w:space="0" w:color="auto"/>
          </w:divBdr>
        </w:div>
      </w:divsChild>
    </w:div>
    <w:div w:id="2138529358">
      <w:bodyDiv w:val="1"/>
      <w:marLeft w:val="0"/>
      <w:marRight w:val="0"/>
      <w:marTop w:val="0"/>
      <w:marBottom w:val="0"/>
      <w:divBdr>
        <w:top w:val="none" w:sz="0" w:space="0" w:color="auto"/>
        <w:left w:val="none" w:sz="0" w:space="0" w:color="auto"/>
        <w:bottom w:val="none" w:sz="0" w:space="0" w:color="auto"/>
        <w:right w:val="none" w:sz="0" w:space="0" w:color="auto"/>
      </w:divBdr>
      <w:divsChild>
        <w:div w:id="2010253865">
          <w:marLeft w:val="0"/>
          <w:marRight w:val="0"/>
          <w:marTop w:val="0"/>
          <w:marBottom w:val="0"/>
          <w:divBdr>
            <w:top w:val="none" w:sz="0" w:space="0" w:color="auto"/>
            <w:left w:val="none" w:sz="0" w:space="0" w:color="auto"/>
            <w:bottom w:val="none" w:sz="0" w:space="0" w:color="auto"/>
            <w:right w:val="none" w:sz="0" w:space="0" w:color="auto"/>
          </w:divBdr>
        </w:div>
        <w:div w:id="1604728309">
          <w:marLeft w:val="0"/>
          <w:marRight w:val="0"/>
          <w:marTop w:val="0"/>
          <w:marBottom w:val="0"/>
          <w:divBdr>
            <w:top w:val="none" w:sz="0" w:space="0" w:color="auto"/>
            <w:left w:val="none" w:sz="0" w:space="0" w:color="auto"/>
            <w:bottom w:val="none" w:sz="0" w:space="0" w:color="auto"/>
            <w:right w:val="none" w:sz="0" w:space="0" w:color="auto"/>
          </w:divBdr>
        </w:div>
        <w:div w:id="2143114587">
          <w:marLeft w:val="0"/>
          <w:marRight w:val="0"/>
          <w:marTop w:val="0"/>
          <w:marBottom w:val="0"/>
          <w:divBdr>
            <w:top w:val="none" w:sz="0" w:space="0" w:color="auto"/>
            <w:left w:val="none" w:sz="0" w:space="0" w:color="auto"/>
            <w:bottom w:val="none" w:sz="0" w:space="0" w:color="auto"/>
            <w:right w:val="none" w:sz="0" w:space="0" w:color="auto"/>
          </w:divBdr>
        </w:div>
        <w:div w:id="406925937">
          <w:marLeft w:val="0"/>
          <w:marRight w:val="0"/>
          <w:marTop w:val="0"/>
          <w:marBottom w:val="0"/>
          <w:divBdr>
            <w:top w:val="none" w:sz="0" w:space="0" w:color="auto"/>
            <w:left w:val="none" w:sz="0" w:space="0" w:color="auto"/>
            <w:bottom w:val="none" w:sz="0" w:space="0" w:color="auto"/>
            <w:right w:val="none" w:sz="0" w:space="0" w:color="auto"/>
          </w:divBdr>
        </w:div>
        <w:div w:id="1012417662">
          <w:marLeft w:val="0"/>
          <w:marRight w:val="0"/>
          <w:marTop w:val="0"/>
          <w:marBottom w:val="0"/>
          <w:divBdr>
            <w:top w:val="none" w:sz="0" w:space="0" w:color="auto"/>
            <w:left w:val="none" w:sz="0" w:space="0" w:color="auto"/>
            <w:bottom w:val="none" w:sz="0" w:space="0" w:color="auto"/>
            <w:right w:val="none" w:sz="0" w:space="0" w:color="auto"/>
          </w:divBdr>
        </w:div>
        <w:div w:id="1119566947">
          <w:marLeft w:val="0"/>
          <w:marRight w:val="0"/>
          <w:marTop w:val="0"/>
          <w:marBottom w:val="0"/>
          <w:divBdr>
            <w:top w:val="none" w:sz="0" w:space="0" w:color="auto"/>
            <w:left w:val="none" w:sz="0" w:space="0" w:color="auto"/>
            <w:bottom w:val="none" w:sz="0" w:space="0" w:color="auto"/>
            <w:right w:val="none" w:sz="0" w:space="0" w:color="auto"/>
          </w:divBdr>
        </w:div>
        <w:div w:id="796804097">
          <w:marLeft w:val="0"/>
          <w:marRight w:val="0"/>
          <w:marTop w:val="0"/>
          <w:marBottom w:val="0"/>
          <w:divBdr>
            <w:top w:val="none" w:sz="0" w:space="0" w:color="auto"/>
            <w:left w:val="none" w:sz="0" w:space="0" w:color="auto"/>
            <w:bottom w:val="none" w:sz="0" w:space="0" w:color="auto"/>
            <w:right w:val="none" w:sz="0" w:space="0" w:color="auto"/>
          </w:divBdr>
        </w:div>
        <w:div w:id="1912546198">
          <w:marLeft w:val="0"/>
          <w:marRight w:val="0"/>
          <w:marTop w:val="0"/>
          <w:marBottom w:val="0"/>
          <w:divBdr>
            <w:top w:val="none" w:sz="0" w:space="0" w:color="auto"/>
            <w:left w:val="none" w:sz="0" w:space="0" w:color="auto"/>
            <w:bottom w:val="none" w:sz="0" w:space="0" w:color="auto"/>
            <w:right w:val="none" w:sz="0" w:space="0" w:color="auto"/>
          </w:divBdr>
        </w:div>
        <w:div w:id="1129081528">
          <w:marLeft w:val="0"/>
          <w:marRight w:val="0"/>
          <w:marTop w:val="0"/>
          <w:marBottom w:val="0"/>
          <w:divBdr>
            <w:top w:val="none" w:sz="0" w:space="0" w:color="auto"/>
            <w:left w:val="none" w:sz="0" w:space="0" w:color="auto"/>
            <w:bottom w:val="none" w:sz="0" w:space="0" w:color="auto"/>
            <w:right w:val="none" w:sz="0" w:space="0" w:color="auto"/>
          </w:divBdr>
        </w:div>
        <w:div w:id="1187252622">
          <w:marLeft w:val="0"/>
          <w:marRight w:val="0"/>
          <w:marTop w:val="0"/>
          <w:marBottom w:val="0"/>
          <w:divBdr>
            <w:top w:val="none" w:sz="0" w:space="0" w:color="auto"/>
            <w:left w:val="none" w:sz="0" w:space="0" w:color="auto"/>
            <w:bottom w:val="none" w:sz="0" w:space="0" w:color="auto"/>
            <w:right w:val="none" w:sz="0" w:space="0" w:color="auto"/>
          </w:divBdr>
        </w:div>
        <w:div w:id="447510630">
          <w:marLeft w:val="0"/>
          <w:marRight w:val="0"/>
          <w:marTop w:val="0"/>
          <w:marBottom w:val="0"/>
          <w:divBdr>
            <w:top w:val="none" w:sz="0" w:space="0" w:color="auto"/>
            <w:left w:val="none" w:sz="0" w:space="0" w:color="auto"/>
            <w:bottom w:val="none" w:sz="0" w:space="0" w:color="auto"/>
            <w:right w:val="none" w:sz="0" w:space="0" w:color="auto"/>
          </w:divBdr>
        </w:div>
        <w:div w:id="277496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d.gov/es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1980</Words>
  <Characters>11289</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13243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Elkin, Jonathan (OSSE)</dc:creator>
  <cp:keywords/>
  <dc:description/>
  <cp:lastModifiedBy>Underwood, Kellye (OSSE)</cp:lastModifiedBy>
  <cp:revision>2</cp:revision>
  <dcterms:created xsi:type="dcterms:W3CDTF">2018-05-25T16:56:00Z</dcterms:created>
  <dcterms:modified xsi:type="dcterms:W3CDTF">2018-05-25T16:56:00Z</dcterms:modified>
</cp:coreProperties>
</file>