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F914C" w14:textId="77777777" w:rsidR="00576D70" w:rsidRPr="002E1A62" w:rsidRDefault="00576D70" w:rsidP="005A2E8E">
      <w:pPr>
        <w:contextualSpacing/>
        <w:jc w:val="center"/>
        <w:rPr>
          <w:rFonts w:asciiTheme="majorHAnsi" w:eastAsia="Calibri" w:hAnsiTheme="majorHAnsi" w:cstheme="majorHAnsi"/>
          <w:b/>
          <w:sz w:val="20"/>
          <w:szCs w:val="22"/>
        </w:rPr>
      </w:pPr>
      <w:bookmarkStart w:id="0" w:name="_GoBack"/>
      <w:bookmarkEnd w:id="0"/>
    </w:p>
    <w:p w14:paraId="663AFDAC" w14:textId="77777777" w:rsidR="002E1A62" w:rsidRDefault="002E1A62" w:rsidP="005A2E8E">
      <w:pPr>
        <w:contextualSpacing/>
        <w:jc w:val="center"/>
        <w:rPr>
          <w:rFonts w:asciiTheme="majorHAnsi" w:eastAsia="Calibri" w:hAnsiTheme="majorHAnsi" w:cstheme="majorHAnsi"/>
          <w:b/>
          <w:sz w:val="20"/>
          <w:szCs w:val="22"/>
        </w:rPr>
      </w:pPr>
    </w:p>
    <w:p w14:paraId="7FD4D49C" w14:textId="7DE4A90B" w:rsidR="005A2E8E" w:rsidRPr="002E1A62" w:rsidRDefault="000F6AA3" w:rsidP="005A2E8E">
      <w:pPr>
        <w:contextualSpacing/>
        <w:jc w:val="center"/>
        <w:rPr>
          <w:rFonts w:asciiTheme="majorHAnsi" w:eastAsia="Calibri" w:hAnsiTheme="majorHAnsi" w:cstheme="majorHAnsi"/>
          <w:b/>
          <w:sz w:val="20"/>
          <w:szCs w:val="22"/>
        </w:rPr>
      </w:pPr>
      <w:r>
        <w:rPr>
          <w:rFonts w:asciiTheme="majorHAnsi" w:eastAsia="Calibri" w:hAnsiTheme="majorHAnsi" w:cstheme="majorHAnsi"/>
          <w:b/>
          <w:sz w:val="20"/>
          <w:szCs w:val="22"/>
        </w:rPr>
        <w:t>Head Start Agency</w:t>
      </w:r>
      <w:r w:rsidR="005A2E8E" w:rsidRPr="002E1A62">
        <w:rPr>
          <w:rFonts w:asciiTheme="majorHAnsi" w:eastAsia="Calibri" w:hAnsiTheme="majorHAnsi" w:cstheme="majorHAnsi"/>
          <w:b/>
          <w:sz w:val="20"/>
          <w:szCs w:val="22"/>
        </w:rPr>
        <w:t xml:space="preserve"> Timeline to </w:t>
      </w:r>
      <w:r w:rsidR="00053997">
        <w:rPr>
          <w:rFonts w:asciiTheme="majorHAnsi" w:eastAsia="Calibri" w:hAnsiTheme="majorHAnsi" w:cstheme="majorHAnsi"/>
          <w:b/>
          <w:sz w:val="20"/>
          <w:szCs w:val="22"/>
        </w:rPr>
        <w:t>M</w:t>
      </w:r>
      <w:r w:rsidR="00053997" w:rsidRPr="002E1A62">
        <w:rPr>
          <w:rFonts w:asciiTheme="majorHAnsi" w:eastAsia="Calibri" w:hAnsiTheme="majorHAnsi" w:cstheme="majorHAnsi"/>
          <w:b/>
          <w:sz w:val="20"/>
          <w:szCs w:val="22"/>
        </w:rPr>
        <w:t xml:space="preserve">eet </w:t>
      </w:r>
      <w:r w:rsidR="00053997">
        <w:rPr>
          <w:rFonts w:asciiTheme="majorHAnsi" w:eastAsia="Calibri" w:hAnsiTheme="majorHAnsi" w:cstheme="majorHAnsi"/>
          <w:b/>
          <w:sz w:val="20"/>
          <w:szCs w:val="22"/>
        </w:rPr>
        <w:t xml:space="preserve">the </w:t>
      </w:r>
      <w:r w:rsidR="005A2E8E" w:rsidRPr="002E1A62">
        <w:rPr>
          <w:rFonts w:asciiTheme="majorHAnsi" w:eastAsia="Calibri" w:hAnsiTheme="majorHAnsi" w:cstheme="majorHAnsi"/>
          <w:b/>
          <w:sz w:val="20"/>
          <w:szCs w:val="22"/>
        </w:rPr>
        <w:t xml:space="preserve">Every Student Succeeds Act (ESSA) Memorandum of Agreement (MOA) for </w:t>
      </w:r>
    </w:p>
    <w:p w14:paraId="4A393209" w14:textId="22ED6B8B" w:rsidR="005A2E8E" w:rsidRPr="002E1A62" w:rsidRDefault="005A2E8E" w:rsidP="005A2E8E">
      <w:pPr>
        <w:contextualSpacing/>
        <w:jc w:val="center"/>
        <w:rPr>
          <w:rFonts w:asciiTheme="majorHAnsi" w:eastAsia="Calibri" w:hAnsiTheme="majorHAnsi" w:cstheme="majorHAnsi"/>
          <w:b/>
          <w:sz w:val="20"/>
          <w:szCs w:val="22"/>
        </w:rPr>
      </w:pPr>
      <w:r w:rsidRPr="002E1A62">
        <w:rPr>
          <w:rFonts w:asciiTheme="majorHAnsi" w:eastAsia="Calibri" w:hAnsiTheme="majorHAnsi" w:cstheme="majorHAnsi"/>
          <w:b/>
          <w:sz w:val="20"/>
          <w:szCs w:val="22"/>
        </w:rPr>
        <w:t>Early Childhood-LEA Coordination Requirements</w:t>
      </w:r>
    </w:p>
    <w:p w14:paraId="5F3250BE" w14:textId="4835F924" w:rsidR="005A2E8E" w:rsidRPr="002E1A62" w:rsidRDefault="005A2E8E" w:rsidP="005A2E8E">
      <w:pPr>
        <w:pStyle w:val="NormalWeb"/>
        <w:spacing w:before="0" w:beforeAutospacing="0" w:after="0" w:afterAutospacing="0"/>
        <w:contextualSpacing/>
        <w:textAlignment w:val="baseline"/>
        <w:rPr>
          <w:rFonts w:asciiTheme="majorHAnsi" w:hAnsiTheme="majorHAnsi"/>
          <w:sz w:val="20"/>
          <w:szCs w:val="22"/>
        </w:rPr>
      </w:pPr>
      <w:r w:rsidRPr="00C34206">
        <w:rPr>
          <w:rFonts w:asciiTheme="majorHAnsi" w:hAnsiTheme="majorHAnsi"/>
          <w:b/>
          <w:sz w:val="20"/>
          <w:szCs w:val="22"/>
        </w:rPr>
        <w:t xml:space="preserve">Background: </w:t>
      </w:r>
      <w:r w:rsidRPr="002E1A62">
        <w:rPr>
          <w:rFonts w:asciiTheme="majorHAnsi" w:hAnsiTheme="majorHAnsi"/>
          <w:sz w:val="20"/>
          <w:szCs w:val="22"/>
        </w:rPr>
        <w:t xml:space="preserve">This document compiles </w:t>
      </w:r>
      <w:r w:rsidR="00A52778">
        <w:rPr>
          <w:rFonts w:asciiTheme="majorHAnsi" w:hAnsiTheme="majorHAnsi"/>
          <w:sz w:val="20"/>
          <w:szCs w:val="22"/>
        </w:rPr>
        <w:t>Head Start Agency (</w:t>
      </w:r>
      <w:r w:rsidR="000F6AA3">
        <w:rPr>
          <w:rFonts w:asciiTheme="majorHAnsi" w:hAnsiTheme="majorHAnsi"/>
          <w:sz w:val="20"/>
          <w:szCs w:val="22"/>
        </w:rPr>
        <w:t>HSA</w:t>
      </w:r>
      <w:r w:rsidR="00A52778">
        <w:rPr>
          <w:rFonts w:asciiTheme="majorHAnsi" w:hAnsiTheme="majorHAnsi"/>
          <w:sz w:val="20"/>
          <w:szCs w:val="22"/>
        </w:rPr>
        <w:t>)</w:t>
      </w:r>
      <w:r w:rsidR="000F6AA3">
        <w:rPr>
          <w:rFonts w:asciiTheme="majorHAnsi" w:hAnsiTheme="majorHAnsi"/>
          <w:sz w:val="20"/>
          <w:szCs w:val="22"/>
        </w:rPr>
        <w:t xml:space="preserve"> </w:t>
      </w:r>
      <w:r w:rsidRPr="002E1A62">
        <w:rPr>
          <w:rFonts w:asciiTheme="majorHAnsi" w:hAnsiTheme="majorHAnsi"/>
          <w:sz w:val="20"/>
          <w:szCs w:val="22"/>
        </w:rPr>
        <w:t xml:space="preserve">responsibilities in the </w:t>
      </w:r>
      <w:r w:rsidR="00A52778">
        <w:rPr>
          <w:rFonts w:asciiTheme="majorHAnsi" w:hAnsiTheme="majorHAnsi"/>
          <w:sz w:val="20"/>
          <w:szCs w:val="22"/>
        </w:rPr>
        <w:t xml:space="preserve">signed </w:t>
      </w:r>
      <w:r w:rsidRPr="002E1A62">
        <w:rPr>
          <w:rFonts w:asciiTheme="majorHAnsi" w:hAnsiTheme="majorHAnsi"/>
          <w:sz w:val="20"/>
          <w:szCs w:val="22"/>
        </w:rPr>
        <w:t>citywide MOA</w:t>
      </w:r>
      <w:r w:rsidR="00A52778">
        <w:rPr>
          <w:rFonts w:asciiTheme="majorHAnsi" w:hAnsiTheme="majorHAnsi"/>
          <w:sz w:val="20"/>
          <w:szCs w:val="22"/>
        </w:rPr>
        <w:t xml:space="preserve"> with local educational agencies (LEAs) and </w:t>
      </w:r>
      <w:r w:rsidR="00053997">
        <w:rPr>
          <w:rFonts w:asciiTheme="majorHAnsi" w:hAnsiTheme="majorHAnsi"/>
          <w:sz w:val="20"/>
          <w:szCs w:val="22"/>
        </w:rPr>
        <w:t>the Office of the State Superintendent of Education (</w:t>
      </w:r>
      <w:r w:rsidR="00A52778">
        <w:rPr>
          <w:rFonts w:asciiTheme="majorHAnsi" w:hAnsiTheme="majorHAnsi"/>
          <w:sz w:val="20"/>
          <w:szCs w:val="22"/>
        </w:rPr>
        <w:t>OSSE</w:t>
      </w:r>
      <w:r w:rsidR="00053997">
        <w:rPr>
          <w:rFonts w:asciiTheme="majorHAnsi" w:hAnsiTheme="majorHAnsi"/>
          <w:sz w:val="20"/>
          <w:szCs w:val="22"/>
        </w:rPr>
        <w:t>)</w:t>
      </w:r>
      <w:r w:rsidR="00A52778">
        <w:rPr>
          <w:rFonts w:asciiTheme="majorHAnsi" w:hAnsiTheme="majorHAnsi"/>
          <w:sz w:val="20"/>
          <w:szCs w:val="22"/>
        </w:rPr>
        <w:t xml:space="preserve">, as required by the Head Start Act and the </w:t>
      </w:r>
      <w:r w:rsidR="00A52778" w:rsidRPr="002E1A62">
        <w:rPr>
          <w:rFonts w:asciiTheme="majorHAnsi" w:hAnsiTheme="majorHAnsi"/>
          <w:sz w:val="20"/>
          <w:szCs w:val="22"/>
        </w:rPr>
        <w:t>Every Stud</w:t>
      </w:r>
      <w:r w:rsidR="00A52778">
        <w:rPr>
          <w:rFonts w:asciiTheme="majorHAnsi" w:hAnsiTheme="majorHAnsi"/>
          <w:sz w:val="20"/>
          <w:szCs w:val="22"/>
        </w:rPr>
        <w:t>ent Succeeds Act (ESSA).</w:t>
      </w:r>
      <w:r w:rsidRPr="002E1A62">
        <w:rPr>
          <w:rFonts w:asciiTheme="majorHAnsi" w:hAnsiTheme="majorHAnsi"/>
          <w:sz w:val="20"/>
          <w:szCs w:val="22"/>
        </w:rPr>
        <w:t xml:space="preserve"> OSSE will help facilitate coordination activities for HSAs </w:t>
      </w:r>
      <w:r w:rsidR="000F6AA3">
        <w:rPr>
          <w:rFonts w:asciiTheme="majorHAnsi" w:hAnsiTheme="majorHAnsi"/>
          <w:sz w:val="20"/>
          <w:szCs w:val="22"/>
        </w:rPr>
        <w:t xml:space="preserve">and LEAs </w:t>
      </w:r>
      <w:r w:rsidRPr="002E1A62">
        <w:rPr>
          <w:rFonts w:asciiTheme="majorHAnsi" w:hAnsiTheme="majorHAnsi"/>
          <w:sz w:val="20"/>
          <w:szCs w:val="22"/>
        </w:rPr>
        <w:t>to help meet these requirements</w:t>
      </w:r>
      <w:r w:rsidR="00F14B72" w:rsidRPr="002E1A62">
        <w:rPr>
          <w:rFonts w:asciiTheme="majorHAnsi" w:hAnsiTheme="majorHAnsi"/>
          <w:sz w:val="20"/>
          <w:szCs w:val="22"/>
        </w:rPr>
        <w:t xml:space="preserve">, </w:t>
      </w:r>
      <w:r w:rsidR="000F6AA3">
        <w:rPr>
          <w:rFonts w:asciiTheme="majorHAnsi" w:hAnsiTheme="majorHAnsi"/>
          <w:sz w:val="20"/>
          <w:szCs w:val="22"/>
        </w:rPr>
        <w:t xml:space="preserve">but the U.S. Department of Health and Human Services – not OSSE – monitors Head Start programs. Other early childhood education programs may meet the MOA requirements to the extent feasible, but are not required to do so by ESSA or the Head Start Ac.t </w:t>
      </w:r>
      <w:r w:rsidR="00CF0968" w:rsidRPr="002E1A62">
        <w:rPr>
          <w:rFonts w:asciiTheme="majorHAnsi" w:hAnsiTheme="majorHAnsi"/>
          <w:sz w:val="20"/>
          <w:szCs w:val="22"/>
        </w:rPr>
        <w:t xml:space="preserve">For more details including </w:t>
      </w:r>
      <w:r w:rsidR="00A52778">
        <w:rPr>
          <w:rFonts w:asciiTheme="majorHAnsi" w:hAnsiTheme="majorHAnsi"/>
          <w:sz w:val="20"/>
          <w:szCs w:val="22"/>
        </w:rPr>
        <w:t xml:space="preserve">background and </w:t>
      </w:r>
      <w:r w:rsidR="00CF0968" w:rsidRPr="002E1A62">
        <w:rPr>
          <w:rFonts w:asciiTheme="majorHAnsi" w:hAnsiTheme="majorHAnsi"/>
          <w:sz w:val="20"/>
          <w:szCs w:val="22"/>
        </w:rPr>
        <w:t xml:space="preserve">the full MOA, relevant text of ESSA and the Head Start Act and past OSSE presentations, </w:t>
      </w:r>
      <w:r w:rsidR="003932DB">
        <w:rPr>
          <w:rFonts w:asciiTheme="majorHAnsi" w:hAnsiTheme="majorHAnsi"/>
          <w:sz w:val="20"/>
          <w:szCs w:val="22"/>
        </w:rPr>
        <w:t xml:space="preserve">please </w:t>
      </w:r>
      <w:r w:rsidR="00CF0968" w:rsidRPr="002E1A62">
        <w:rPr>
          <w:rFonts w:asciiTheme="majorHAnsi" w:hAnsiTheme="majorHAnsi"/>
          <w:sz w:val="20"/>
          <w:szCs w:val="22"/>
        </w:rPr>
        <w:t xml:space="preserve">visit OSSE’s </w:t>
      </w:r>
      <w:hyperlink r:id="rId11" w:history="1">
        <w:r w:rsidR="00CF0968" w:rsidRPr="002E1A62">
          <w:rPr>
            <w:rStyle w:val="Hyperlink"/>
            <w:rFonts w:asciiTheme="majorHAnsi" w:hAnsiTheme="majorHAnsi"/>
            <w:sz w:val="20"/>
            <w:szCs w:val="22"/>
          </w:rPr>
          <w:t>ESSA Early Learning Coordination Working Group site</w:t>
        </w:r>
      </w:hyperlink>
      <w:r w:rsidR="00CF0968" w:rsidRPr="002E1A62">
        <w:rPr>
          <w:rFonts w:asciiTheme="majorHAnsi" w:hAnsiTheme="majorHAnsi"/>
          <w:sz w:val="20"/>
          <w:szCs w:val="2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512"/>
        <w:gridCol w:w="5233"/>
        <w:gridCol w:w="1620"/>
        <w:gridCol w:w="6120"/>
      </w:tblGrid>
      <w:tr w:rsidR="002B6238" w:rsidRPr="00CF0968" w14:paraId="727F6CB4" w14:textId="77777777" w:rsidTr="005C1A8C">
        <w:tc>
          <w:tcPr>
            <w:tcW w:w="1512" w:type="dxa"/>
          </w:tcPr>
          <w:p w14:paraId="209782CC" w14:textId="654E75B2" w:rsidR="002B6238" w:rsidRPr="00CF0968" w:rsidRDefault="002B6238" w:rsidP="00E54BAB">
            <w:pPr>
              <w:pStyle w:val="NormalWeb"/>
              <w:spacing w:before="0" w:beforeAutospacing="0" w:after="0" w:afterAutospacing="0"/>
              <w:ind w:left="-23"/>
              <w:contextualSpacing/>
              <w:textAlignment w:val="baseline"/>
              <w:rPr>
                <w:rFonts w:asciiTheme="majorHAnsi" w:hAnsiTheme="majorHAnsi"/>
                <w:b/>
                <w:sz w:val="20"/>
                <w:szCs w:val="22"/>
              </w:rPr>
            </w:pPr>
            <w:r w:rsidRPr="00CF0968">
              <w:rPr>
                <w:rFonts w:asciiTheme="majorHAnsi" w:hAnsiTheme="majorHAnsi"/>
                <w:b/>
                <w:sz w:val="20"/>
                <w:szCs w:val="22"/>
              </w:rPr>
              <w:t xml:space="preserve">Coordination Domain </w:t>
            </w:r>
            <w:r w:rsidRPr="00CF0968">
              <w:rPr>
                <w:rFonts w:asciiTheme="majorHAnsi" w:hAnsiTheme="majorHAnsi"/>
                <w:sz w:val="20"/>
                <w:szCs w:val="22"/>
              </w:rPr>
              <w:t>[ESSA cite]</w:t>
            </w:r>
          </w:p>
        </w:tc>
        <w:tc>
          <w:tcPr>
            <w:tcW w:w="5233" w:type="dxa"/>
          </w:tcPr>
          <w:p w14:paraId="6F818221" w14:textId="434AF8A9" w:rsidR="002B6238" w:rsidRPr="00CF0968" w:rsidRDefault="002B6238" w:rsidP="00E54BAB">
            <w:pPr>
              <w:pStyle w:val="NormalWeb"/>
              <w:spacing w:before="0" w:beforeAutospacing="0" w:after="0" w:afterAutospacing="0"/>
              <w:ind w:left="-23"/>
              <w:contextualSpacing/>
              <w:textAlignment w:val="baseline"/>
              <w:rPr>
                <w:rFonts w:asciiTheme="majorHAnsi" w:hAnsiTheme="majorHAnsi"/>
                <w:b/>
                <w:sz w:val="20"/>
                <w:szCs w:val="22"/>
              </w:rPr>
            </w:pPr>
            <w:r w:rsidRPr="00CF0968">
              <w:rPr>
                <w:rFonts w:asciiTheme="majorHAnsi" w:hAnsiTheme="majorHAnsi"/>
                <w:b/>
                <w:sz w:val="20"/>
                <w:szCs w:val="22"/>
              </w:rPr>
              <w:t xml:space="preserve">Text of </w:t>
            </w:r>
            <w:hyperlink r:id="rId12" w:history="1">
              <w:r w:rsidRPr="00CF0968">
                <w:rPr>
                  <w:rStyle w:val="Hyperlink"/>
                  <w:rFonts w:asciiTheme="majorHAnsi" w:hAnsiTheme="majorHAnsi"/>
                  <w:b/>
                  <w:sz w:val="20"/>
                  <w:szCs w:val="22"/>
                </w:rPr>
                <w:t>Citywide MOA</w:t>
              </w:r>
            </w:hyperlink>
            <w:r w:rsidRPr="00CF0968">
              <w:rPr>
                <w:rFonts w:asciiTheme="majorHAnsi" w:hAnsiTheme="majorHAnsi"/>
                <w:b/>
                <w:sz w:val="20"/>
                <w:szCs w:val="22"/>
              </w:rPr>
              <w:t xml:space="preserve"> – </w:t>
            </w:r>
            <w:r>
              <w:rPr>
                <w:rFonts w:asciiTheme="majorHAnsi" w:hAnsiTheme="majorHAnsi"/>
                <w:b/>
                <w:sz w:val="20"/>
                <w:szCs w:val="22"/>
              </w:rPr>
              <w:t xml:space="preserve">HSA and/or Other Early Childhood Education Program </w:t>
            </w:r>
            <w:r w:rsidRPr="00CF0968">
              <w:rPr>
                <w:rFonts w:asciiTheme="majorHAnsi" w:hAnsiTheme="majorHAnsi"/>
                <w:b/>
                <w:sz w:val="20"/>
                <w:szCs w:val="22"/>
              </w:rPr>
              <w:t xml:space="preserve">Commitment </w:t>
            </w:r>
            <w:r w:rsidRPr="00CF0968">
              <w:rPr>
                <w:rFonts w:asciiTheme="majorHAnsi" w:hAnsiTheme="majorHAnsi"/>
                <w:sz w:val="20"/>
                <w:szCs w:val="22"/>
              </w:rPr>
              <w:t>(page)</w:t>
            </w:r>
          </w:p>
        </w:tc>
        <w:tc>
          <w:tcPr>
            <w:tcW w:w="1620" w:type="dxa"/>
          </w:tcPr>
          <w:p w14:paraId="566A2AC4" w14:textId="6BAF86DE" w:rsidR="002B6238" w:rsidRPr="00625037" w:rsidRDefault="00C8464F" w:rsidP="005C1A8C">
            <w:pPr>
              <w:pStyle w:val="NormalWeb"/>
              <w:spacing w:before="0" w:beforeAutospacing="0" w:after="0" w:afterAutospacing="0"/>
              <w:ind w:left="-23"/>
              <w:contextualSpacing/>
              <w:textAlignment w:val="baseline"/>
              <w:rPr>
                <w:rFonts w:asciiTheme="majorHAnsi" w:hAnsiTheme="majorHAnsi"/>
                <w:b/>
                <w:sz w:val="20"/>
                <w:szCs w:val="22"/>
              </w:rPr>
            </w:pPr>
            <w:r w:rsidRPr="00625037">
              <w:rPr>
                <w:rFonts w:asciiTheme="majorHAnsi" w:hAnsiTheme="majorHAnsi"/>
                <w:sz w:val="20"/>
                <w:szCs w:val="22"/>
              </w:rPr>
              <w:t>Suggested Timeline (</w:t>
            </w:r>
            <w:r w:rsidRPr="00625037">
              <w:rPr>
                <w:rFonts w:asciiTheme="majorHAnsi" w:hAnsiTheme="majorHAnsi"/>
                <w:b/>
                <w:sz w:val="20"/>
                <w:szCs w:val="22"/>
              </w:rPr>
              <w:t>MOA required deadline in bold text)</w:t>
            </w:r>
          </w:p>
        </w:tc>
        <w:tc>
          <w:tcPr>
            <w:tcW w:w="6120" w:type="dxa"/>
          </w:tcPr>
          <w:p w14:paraId="41F787EE" w14:textId="39DE842A"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b/>
                <w:sz w:val="20"/>
                <w:szCs w:val="22"/>
              </w:rPr>
            </w:pPr>
            <w:r w:rsidRPr="00625037">
              <w:rPr>
                <w:rFonts w:asciiTheme="majorHAnsi" w:hAnsiTheme="majorHAnsi"/>
                <w:b/>
                <w:sz w:val="20"/>
                <w:szCs w:val="22"/>
              </w:rPr>
              <w:t>OSSE, LEA, or Other Support</w:t>
            </w:r>
          </w:p>
        </w:tc>
      </w:tr>
      <w:tr w:rsidR="008F6B54" w:rsidRPr="00CF0968" w14:paraId="114AA75A" w14:textId="77777777" w:rsidTr="005C1A8C">
        <w:trPr>
          <w:trHeight w:val="602"/>
        </w:trPr>
        <w:tc>
          <w:tcPr>
            <w:tcW w:w="1512" w:type="dxa"/>
            <w:vMerge w:val="restart"/>
          </w:tcPr>
          <w:p w14:paraId="54CCECAB"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r w:rsidRPr="00CF0968">
              <w:rPr>
                <w:rFonts w:asciiTheme="majorHAnsi" w:hAnsiTheme="majorHAnsi"/>
                <w:b/>
                <w:sz w:val="20"/>
                <w:szCs w:val="22"/>
              </w:rPr>
              <w:t>Data</w:t>
            </w:r>
            <w:r w:rsidRPr="00CF0968">
              <w:rPr>
                <w:rFonts w:asciiTheme="majorHAnsi" w:hAnsiTheme="majorHAnsi"/>
                <w:sz w:val="20"/>
                <w:szCs w:val="22"/>
              </w:rPr>
              <w:t xml:space="preserve"> [Sec. 1119(b)(1)]</w:t>
            </w:r>
          </w:p>
          <w:p w14:paraId="54A0429F"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p>
          <w:p w14:paraId="2D60FCCB"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7CCECF55"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24F4FD0C"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659C70ED"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3DA51D73"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02678718"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58B64DAD"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64CEDB43"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6EBE7C05"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1CA8AE20"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0E2CC118"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65F8636C"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050B1ECC"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16A9358E"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747839F6"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4354871B"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1CCFF0A6"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704FE1F9"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439D0D36"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7B109EEA"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47AD7017" w14:textId="77777777" w:rsidR="008F6B54"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p w14:paraId="4DFE4AA6"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2F82B16D"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43DD6463"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1F60EFE0"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64DF29E8"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1D7A1DB1" w14:textId="2328BA2F" w:rsidR="008F6B54" w:rsidRPr="00CF0968"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r w:rsidRPr="00CF0968">
              <w:rPr>
                <w:rFonts w:asciiTheme="majorHAnsi" w:hAnsiTheme="majorHAnsi"/>
                <w:b/>
                <w:sz w:val="20"/>
                <w:szCs w:val="22"/>
              </w:rPr>
              <w:lastRenderedPageBreak/>
              <w:t>Data</w:t>
            </w:r>
            <w:r w:rsidRPr="00CF0968">
              <w:rPr>
                <w:rFonts w:asciiTheme="majorHAnsi" w:hAnsiTheme="majorHAnsi"/>
                <w:sz w:val="20"/>
                <w:szCs w:val="22"/>
              </w:rPr>
              <w:t xml:space="preserve"> [Sec. 1119(b)(1)]</w:t>
            </w:r>
          </w:p>
        </w:tc>
        <w:tc>
          <w:tcPr>
            <w:tcW w:w="5233" w:type="dxa"/>
          </w:tcPr>
          <w:p w14:paraId="70D1E325" w14:textId="6D5B5742" w:rsidR="008F6B54" w:rsidRPr="00CF0968" w:rsidRDefault="008F6B54" w:rsidP="00E54BAB">
            <w:pPr>
              <w:pStyle w:val="ListParagraph"/>
              <w:ind w:left="-23"/>
              <w:contextualSpacing/>
              <w:rPr>
                <w:rFonts w:asciiTheme="majorHAnsi" w:hAnsiTheme="majorHAnsi"/>
                <w:sz w:val="20"/>
              </w:rPr>
            </w:pPr>
            <w:r w:rsidRPr="00111163">
              <w:rPr>
                <w:rFonts w:asciiTheme="majorHAnsi" w:eastAsia="MS Mincho" w:hAnsiTheme="majorHAnsi" w:cstheme="majorHAnsi"/>
                <w:sz w:val="20"/>
              </w:rPr>
              <w:lastRenderedPageBreak/>
              <w:t>Work with OSSE to determine the feasibility of electronically sharing child level data</w:t>
            </w:r>
            <w:r>
              <w:rPr>
                <w:rFonts w:asciiTheme="majorHAnsi" w:eastAsia="MS Mincho" w:hAnsiTheme="majorHAnsi" w:cstheme="majorHAnsi"/>
                <w:sz w:val="20"/>
              </w:rPr>
              <w:t xml:space="preserve"> </w:t>
            </w:r>
            <w:r w:rsidRPr="00111163">
              <w:rPr>
                <w:rFonts w:asciiTheme="majorHAnsi" w:eastAsia="MS Mincho" w:hAnsiTheme="majorHAnsi" w:cstheme="majorHAnsi"/>
                <w:sz w:val="20"/>
              </w:rPr>
              <w:t>with OSSE and LEAs;</w:t>
            </w:r>
          </w:p>
        </w:tc>
        <w:tc>
          <w:tcPr>
            <w:tcW w:w="1620" w:type="dxa"/>
          </w:tcPr>
          <w:p w14:paraId="3F03E619" w14:textId="27CF7AE2"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r w:rsidRPr="00625037">
              <w:rPr>
                <w:rFonts w:asciiTheme="majorHAnsi" w:hAnsiTheme="majorHAnsi"/>
                <w:b/>
                <w:sz w:val="20"/>
                <w:szCs w:val="22"/>
              </w:rPr>
              <w:t>2018-19 school year</w:t>
            </w:r>
          </w:p>
        </w:tc>
        <w:tc>
          <w:tcPr>
            <w:tcW w:w="6120" w:type="dxa"/>
            <w:vMerge w:val="restart"/>
          </w:tcPr>
          <w:p w14:paraId="10066B1C" w14:textId="19BE6CD2" w:rsidR="008F6B54" w:rsidRPr="00625037" w:rsidRDefault="008F6B54" w:rsidP="00E54BAB">
            <w:pPr>
              <w:pStyle w:val="NormalWeb"/>
              <w:ind w:left="-23"/>
              <w:contextualSpacing/>
              <w:textAlignment w:val="baseline"/>
              <w:rPr>
                <w:rFonts w:asciiTheme="majorHAnsi" w:hAnsiTheme="majorHAnsi"/>
                <w:sz w:val="20"/>
                <w:szCs w:val="22"/>
              </w:rPr>
            </w:pPr>
            <w:r w:rsidRPr="00625037">
              <w:rPr>
                <w:rFonts w:asciiTheme="majorHAnsi" w:hAnsiTheme="majorHAnsi"/>
                <w:sz w:val="20"/>
                <w:szCs w:val="22"/>
              </w:rPr>
              <w:t>OSSE will work with HSAs to determine the feasibility of electronically capturing and sharing child level data (with parental consent and subject to all applicable federal and District privacy laws) with the LEA where the transitioning Head Start children are enrolling;</w:t>
            </w:r>
          </w:p>
          <w:p w14:paraId="139F170A" w14:textId="48DFBC41" w:rsidR="008F6B54" w:rsidRPr="00625037" w:rsidRDefault="008F6B54" w:rsidP="00E54BAB">
            <w:pPr>
              <w:pStyle w:val="NormalWeb"/>
              <w:ind w:left="-23"/>
              <w:contextualSpacing/>
              <w:textAlignment w:val="baseline"/>
              <w:rPr>
                <w:rFonts w:asciiTheme="majorHAnsi" w:hAnsiTheme="majorHAnsi"/>
                <w:sz w:val="20"/>
                <w:szCs w:val="22"/>
              </w:rPr>
            </w:pPr>
          </w:p>
        </w:tc>
      </w:tr>
      <w:tr w:rsidR="008F6B54" w:rsidRPr="00CF0968" w14:paraId="099CE963" w14:textId="77777777" w:rsidTr="00C8464F">
        <w:trPr>
          <w:trHeight w:val="1170"/>
        </w:trPr>
        <w:tc>
          <w:tcPr>
            <w:tcW w:w="1512" w:type="dxa"/>
            <w:vMerge/>
          </w:tcPr>
          <w:p w14:paraId="1A559FC4" w14:textId="77777777" w:rsidR="008F6B54" w:rsidRPr="00CF0968"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Pr>
          <w:p w14:paraId="61DEE9E8" w14:textId="465681AF" w:rsidR="008F6B54" w:rsidRPr="00CF0968" w:rsidRDefault="008F6B54" w:rsidP="00E54BAB">
            <w:pPr>
              <w:pStyle w:val="ListParagraph"/>
              <w:ind w:left="-23"/>
              <w:contextualSpacing/>
              <w:rPr>
                <w:rFonts w:asciiTheme="majorHAnsi" w:eastAsia="MS Mincho" w:hAnsiTheme="majorHAnsi" w:cstheme="majorHAnsi"/>
                <w:sz w:val="20"/>
              </w:rPr>
            </w:pPr>
            <w:r w:rsidRPr="00111163">
              <w:rPr>
                <w:rFonts w:asciiTheme="majorHAnsi" w:eastAsia="MS Mincho" w:hAnsiTheme="majorHAnsi" w:cstheme="majorHAnsi"/>
                <w:sz w:val="20"/>
              </w:rPr>
              <w:t>Manage the collection of and adherence to consent forms, sharing data only for</w:t>
            </w:r>
            <w:r>
              <w:rPr>
                <w:rFonts w:asciiTheme="majorHAnsi" w:eastAsia="MS Mincho" w:hAnsiTheme="majorHAnsi" w:cstheme="majorHAnsi"/>
                <w:sz w:val="20"/>
              </w:rPr>
              <w:t xml:space="preserve"> </w:t>
            </w:r>
            <w:r w:rsidRPr="00111163">
              <w:rPr>
                <w:rFonts w:asciiTheme="majorHAnsi" w:eastAsia="MS Mincho" w:hAnsiTheme="majorHAnsi" w:cstheme="majorHAnsi"/>
                <w:sz w:val="20"/>
              </w:rPr>
              <w:t>students whose parents or guardians have signed consent forms, if such consent forms</w:t>
            </w:r>
            <w:r>
              <w:rPr>
                <w:rFonts w:asciiTheme="majorHAnsi" w:eastAsia="MS Mincho" w:hAnsiTheme="majorHAnsi" w:cstheme="majorHAnsi"/>
                <w:sz w:val="20"/>
              </w:rPr>
              <w:t xml:space="preserve"> </w:t>
            </w:r>
            <w:r w:rsidRPr="00111163">
              <w:rPr>
                <w:rFonts w:asciiTheme="majorHAnsi" w:eastAsia="MS Mincho" w:hAnsiTheme="majorHAnsi" w:cstheme="majorHAnsi"/>
                <w:sz w:val="20"/>
              </w:rPr>
              <w:t>are required by law to implement the activities in this MOA;</w:t>
            </w:r>
          </w:p>
        </w:tc>
        <w:tc>
          <w:tcPr>
            <w:tcW w:w="1620" w:type="dxa"/>
            <w:shd w:val="clear" w:color="auto" w:fill="auto"/>
          </w:tcPr>
          <w:p w14:paraId="3FC062F7" w14:textId="72E46601" w:rsidR="008F6B54" w:rsidRPr="00625037" w:rsidRDefault="008F6B54" w:rsidP="00C8464F">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b/>
                <w:sz w:val="20"/>
                <w:szCs w:val="22"/>
              </w:rPr>
              <w:t>2018-19 school year</w:t>
            </w:r>
            <w:r w:rsidRPr="00625037">
              <w:rPr>
                <w:rFonts w:asciiTheme="majorHAnsi" w:hAnsiTheme="majorHAnsi"/>
                <w:sz w:val="20"/>
                <w:szCs w:val="22"/>
              </w:rPr>
              <w:t xml:space="preserve"> </w:t>
            </w:r>
          </w:p>
        </w:tc>
        <w:tc>
          <w:tcPr>
            <w:tcW w:w="6120" w:type="dxa"/>
            <w:vMerge/>
          </w:tcPr>
          <w:p w14:paraId="52A176F8" w14:textId="497A2BDC"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8F6B54" w:rsidRPr="00CF0968" w14:paraId="1B3AC7B0" w14:textId="77777777" w:rsidTr="005C1A8C">
        <w:trPr>
          <w:trHeight w:val="1283"/>
        </w:trPr>
        <w:tc>
          <w:tcPr>
            <w:tcW w:w="1512" w:type="dxa"/>
            <w:vMerge/>
          </w:tcPr>
          <w:p w14:paraId="0870B9E1" w14:textId="68FBBC8D" w:rsidR="008F6B54" w:rsidRPr="00CF0968" w:rsidRDefault="008F6B54"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Pr>
          <w:p w14:paraId="6797B1E5" w14:textId="308A5A71" w:rsidR="008F6B54" w:rsidRPr="00251281" w:rsidRDefault="008F6B54" w:rsidP="00E54BAB">
            <w:pPr>
              <w:contextualSpacing/>
              <w:rPr>
                <w:rFonts w:asciiTheme="majorHAnsi" w:eastAsia="MS Mincho" w:hAnsiTheme="majorHAnsi" w:cstheme="majorHAnsi"/>
                <w:sz w:val="20"/>
                <w:u w:val="single"/>
              </w:rPr>
            </w:pPr>
            <w:r w:rsidRPr="00111163">
              <w:rPr>
                <w:rFonts w:asciiTheme="majorHAnsi" w:eastAsia="MS Mincho" w:hAnsiTheme="majorHAnsi" w:cstheme="majorHAnsi"/>
                <w:sz w:val="20"/>
              </w:rPr>
              <w:t>Continue providing parents of exiting students with required transition packets,</w:t>
            </w:r>
            <w:r>
              <w:rPr>
                <w:rFonts w:asciiTheme="majorHAnsi" w:eastAsia="MS Mincho" w:hAnsiTheme="majorHAnsi" w:cstheme="majorHAnsi"/>
                <w:sz w:val="20"/>
              </w:rPr>
              <w:t xml:space="preserve"> </w:t>
            </w:r>
            <w:r w:rsidRPr="00111163">
              <w:rPr>
                <w:rFonts w:asciiTheme="majorHAnsi" w:eastAsia="MS Mincho" w:hAnsiTheme="majorHAnsi" w:cstheme="majorHAnsi"/>
                <w:sz w:val="20"/>
              </w:rPr>
              <w:t>including the following information for each student, if applicable: immunization</w:t>
            </w:r>
            <w:r>
              <w:rPr>
                <w:rFonts w:asciiTheme="majorHAnsi" w:eastAsia="MS Mincho" w:hAnsiTheme="majorHAnsi" w:cstheme="majorHAnsi"/>
                <w:sz w:val="20"/>
              </w:rPr>
              <w:t xml:space="preserve"> </w:t>
            </w:r>
            <w:r w:rsidRPr="00111163">
              <w:rPr>
                <w:rFonts w:asciiTheme="majorHAnsi" w:eastAsia="MS Mincho" w:hAnsiTheme="majorHAnsi" w:cstheme="majorHAnsi"/>
                <w:sz w:val="20"/>
              </w:rPr>
              <w:t>records, health action plans, behavior plans, nutrition and physical needs, Individualized</w:t>
            </w:r>
            <w:r>
              <w:rPr>
                <w:rFonts w:asciiTheme="majorHAnsi" w:eastAsia="MS Mincho" w:hAnsiTheme="majorHAnsi" w:cstheme="majorHAnsi"/>
                <w:sz w:val="20"/>
              </w:rPr>
              <w:t xml:space="preserve"> </w:t>
            </w:r>
            <w:r w:rsidRPr="00111163">
              <w:rPr>
                <w:rFonts w:asciiTheme="majorHAnsi" w:eastAsia="MS Mincho" w:hAnsiTheme="majorHAnsi" w:cstheme="majorHAnsi"/>
                <w:sz w:val="20"/>
              </w:rPr>
              <w:t>Family Service Plan (IFSP), family goals and academic assessments from the most recent</w:t>
            </w:r>
            <w:r>
              <w:rPr>
                <w:rFonts w:asciiTheme="majorHAnsi" w:eastAsia="MS Mincho" w:hAnsiTheme="majorHAnsi" w:cstheme="majorHAnsi"/>
                <w:sz w:val="20"/>
              </w:rPr>
              <w:t xml:space="preserve"> </w:t>
            </w:r>
            <w:r w:rsidRPr="00111163">
              <w:rPr>
                <w:rFonts w:asciiTheme="majorHAnsi" w:eastAsia="MS Mincho" w:hAnsiTheme="majorHAnsi" w:cstheme="majorHAnsi"/>
                <w:sz w:val="20"/>
              </w:rPr>
              <w:t>year; and</w:t>
            </w:r>
          </w:p>
        </w:tc>
        <w:tc>
          <w:tcPr>
            <w:tcW w:w="1620" w:type="dxa"/>
          </w:tcPr>
          <w:p w14:paraId="41909122" w14:textId="6C0B5EA8" w:rsidR="008F6B54" w:rsidRPr="00625037" w:rsidRDefault="00C8464F"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b/>
                <w:sz w:val="20"/>
                <w:szCs w:val="22"/>
              </w:rPr>
              <w:t>2018-19 school year</w:t>
            </w:r>
          </w:p>
        </w:tc>
        <w:tc>
          <w:tcPr>
            <w:tcW w:w="6120" w:type="dxa"/>
          </w:tcPr>
          <w:p w14:paraId="621C9141" w14:textId="273025D5" w:rsidR="008F6B54" w:rsidRPr="00625037" w:rsidRDefault="008F6B54" w:rsidP="009B4E2C">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Head Start regulations and guidance on transition can be found at the U.S. Department of Health and Human Services website here</w:t>
            </w:r>
            <w:r w:rsidR="009B4E2C" w:rsidRPr="00625037">
              <w:rPr>
                <w:rFonts w:asciiTheme="majorHAnsi" w:hAnsiTheme="majorHAnsi"/>
                <w:sz w:val="20"/>
                <w:szCs w:val="22"/>
              </w:rPr>
              <w:t xml:space="preserve">: </w:t>
            </w:r>
            <w:hyperlink r:id="rId13" w:history="1">
              <w:r w:rsidR="009B4E2C" w:rsidRPr="00625037">
                <w:rPr>
                  <w:rStyle w:val="Hyperlink"/>
                  <w:rFonts w:asciiTheme="majorHAnsi" w:hAnsiTheme="majorHAnsi"/>
                  <w:sz w:val="20"/>
                  <w:szCs w:val="22"/>
                </w:rPr>
                <w:t>https://eclkc.ohs.acf.hhs.gov/transitions</w:t>
              </w:r>
            </w:hyperlink>
            <w:r w:rsidR="009B4E2C" w:rsidRPr="00625037">
              <w:rPr>
                <w:rFonts w:asciiTheme="majorHAnsi" w:hAnsiTheme="majorHAnsi"/>
                <w:sz w:val="20"/>
                <w:szCs w:val="22"/>
              </w:rPr>
              <w:t xml:space="preserve"> </w:t>
            </w:r>
          </w:p>
        </w:tc>
      </w:tr>
      <w:tr w:rsidR="008F6B54" w:rsidRPr="00CF0968" w14:paraId="006361EA" w14:textId="77777777" w:rsidTr="005C1A8C">
        <w:trPr>
          <w:trHeight w:val="4085"/>
        </w:trPr>
        <w:tc>
          <w:tcPr>
            <w:tcW w:w="1512" w:type="dxa"/>
            <w:vMerge/>
          </w:tcPr>
          <w:p w14:paraId="7802F338" w14:textId="44F0D94E" w:rsidR="008F6B54" w:rsidRPr="00CF0968"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Borders>
              <w:bottom w:val="single" w:sz="4" w:space="0" w:color="auto"/>
            </w:tcBorders>
          </w:tcPr>
          <w:p w14:paraId="2439AF25" w14:textId="41D4B0C5" w:rsidR="008F6B54" w:rsidRPr="00CF0968" w:rsidRDefault="008F6B54" w:rsidP="00E54BAB">
            <w:pPr>
              <w:pStyle w:val="NormalWeb"/>
              <w:ind w:left="-23"/>
              <w:contextualSpacing/>
              <w:textAlignment w:val="baseline"/>
              <w:rPr>
                <w:rFonts w:asciiTheme="majorHAnsi" w:hAnsiTheme="majorHAnsi"/>
                <w:sz w:val="20"/>
                <w:szCs w:val="22"/>
              </w:rPr>
            </w:pPr>
            <w:r w:rsidRPr="00111163">
              <w:rPr>
                <w:rFonts w:asciiTheme="majorHAnsi" w:hAnsiTheme="majorHAnsi"/>
                <w:sz w:val="20"/>
                <w:szCs w:val="22"/>
              </w:rPr>
              <w:t>As part of joint professional development, help explain the contents of existing</w:t>
            </w:r>
            <w:r>
              <w:rPr>
                <w:rFonts w:asciiTheme="majorHAnsi" w:hAnsiTheme="majorHAnsi"/>
                <w:sz w:val="20"/>
                <w:szCs w:val="22"/>
              </w:rPr>
              <w:t xml:space="preserve"> </w:t>
            </w:r>
            <w:r w:rsidRPr="00111163">
              <w:rPr>
                <w:rFonts w:asciiTheme="majorHAnsi" w:hAnsiTheme="majorHAnsi"/>
                <w:sz w:val="20"/>
                <w:szCs w:val="22"/>
              </w:rPr>
              <w:t>transition packets to receiving LEAs and how the data can be used to best support</w:t>
            </w:r>
            <w:r>
              <w:rPr>
                <w:rFonts w:asciiTheme="majorHAnsi" w:hAnsiTheme="majorHAnsi"/>
                <w:sz w:val="20"/>
                <w:szCs w:val="22"/>
              </w:rPr>
              <w:t xml:space="preserve"> incoming children (Citywide MOA, page 8)</w:t>
            </w:r>
          </w:p>
        </w:tc>
        <w:tc>
          <w:tcPr>
            <w:tcW w:w="1620" w:type="dxa"/>
            <w:tcBorders>
              <w:bottom w:val="single" w:sz="4" w:space="0" w:color="auto"/>
            </w:tcBorders>
          </w:tcPr>
          <w:p w14:paraId="5400E566" w14:textId="7A62DFAB" w:rsidR="008F6B54" w:rsidRPr="00625037" w:rsidRDefault="00C8464F"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b/>
                <w:sz w:val="20"/>
                <w:szCs w:val="22"/>
              </w:rPr>
              <w:t>2018-19 school year</w:t>
            </w:r>
          </w:p>
        </w:tc>
        <w:tc>
          <w:tcPr>
            <w:tcW w:w="6120" w:type="dxa"/>
            <w:tcBorders>
              <w:bottom w:val="single" w:sz="4" w:space="0" w:color="auto"/>
            </w:tcBorders>
          </w:tcPr>
          <w:p w14:paraId="416D546B" w14:textId="12097F2C" w:rsidR="008F6B54" w:rsidRPr="00625037" w:rsidRDefault="008F6B54" w:rsidP="00E54BAB">
            <w:pPr>
              <w:pStyle w:val="NormalWeb"/>
              <w:spacing w:before="0" w:after="0"/>
              <w:ind w:left="-23"/>
              <w:contextualSpacing/>
              <w:textAlignment w:val="baseline"/>
              <w:rPr>
                <w:rFonts w:asciiTheme="majorHAnsi" w:hAnsiTheme="majorHAnsi"/>
                <w:sz w:val="20"/>
                <w:szCs w:val="22"/>
              </w:rPr>
            </w:pPr>
            <w:r w:rsidRPr="00625037">
              <w:rPr>
                <w:rFonts w:asciiTheme="majorHAnsi" w:hAnsiTheme="majorHAnsi"/>
                <w:sz w:val="20"/>
                <w:szCs w:val="22"/>
              </w:rPr>
              <w:t>OSSE will provide opportunities for joint professional development on the contents of the existing student transition packet from Head Start or other early childhood development programs to LEAs, so LEAs can learn how best to use existing early childhood data to support student success at the LEAs.</w:t>
            </w:r>
          </w:p>
        </w:tc>
      </w:tr>
      <w:tr w:rsidR="008F6B54" w:rsidRPr="00CF0968" w14:paraId="57ED81BF" w14:textId="77777777" w:rsidTr="005C1A8C">
        <w:trPr>
          <w:trHeight w:val="1028"/>
        </w:trPr>
        <w:tc>
          <w:tcPr>
            <w:tcW w:w="1512" w:type="dxa"/>
            <w:vMerge/>
          </w:tcPr>
          <w:p w14:paraId="53C26E5F" w14:textId="3486848B" w:rsidR="008F6B54" w:rsidRPr="00CF0968"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65110B73" w14:textId="65518B3E" w:rsidR="008F6B54" w:rsidRPr="00AF4B69" w:rsidRDefault="008F6B54" w:rsidP="00E54BAB">
            <w:pPr>
              <w:pStyle w:val="NormalWeb"/>
              <w:spacing w:before="0" w:after="0"/>
              <w:ind w:left="-23"/>
              <w:contextualSpacing/>
              <w:textAlignment w:val="baseline"/>
              <w:rPr>
                <w:rFonts w:asciiTheme="majorHAnsi" w:hAnsiTheme="majorHAnsi"/>
                <w:sz w:val="20"/>
                <w:szCs w:val="22"/>
              </w:rPr>
            </w:pPr>
            <w:r w:rsidRPr="0049015A">
              <w:rPr>
                <w:rFonts w:asciiTheme="majorHAnsi" w:hAnsiTheme="majorHAnsi"/>
                <w:sz w:val="20"/>
                <w:szCs w:val="22"/>
              </w:rPr>
              <w:t>Provide parents of transitioning students with OSSE’s standardized parent consent form that parents may sign to provide consent, if required by law, to share their children’s records with OSSE and the students’ enrolling LEA;</w:t>
            </w:r>
          </w:p>
        </w:tc>
        <w:tc>
          <w:tcPr>
            <w:tcW w:w="1620" w:type="dxa"/>
            <w:vMerge w:val="restart"/>
          </w:tcPr>
          <w:p w14:paraId="59F12BEB" w14:textId="1DBD662B" w:rsidR="008F6B54" w:rsidRPr="00625037" w:rsidRDefault="008F6B54" w:rsidP="00E54BAB">
            <w:pPr>
              <w:pStyle w:val="NormalWeb"/>
              <w:spacing w:before="0" w:after="0"/>
              <w:ind w:left="-23"/>
              <w:contextualSpacing/>
              <w:textAlignment w:val="baseline"/>
              <w:rPr>
                <w:rFonts w:asciiTheme="majorHAnsi" w:hAnsiTheme="majorHAnsi"/>
                <w:sz w:val="20"/>
                <w:szCs w:val="22"/>
              </w:rPr>
            </w:pPr>
            <w:r w:rsidRPr="00625037">
              <w:rPr>
                <w:rFonts w:asciiTheme="majorHAnsi" w:hAnsiTheme="majorHAnsi"/>
                <w:b/>
                <w:sz w:val="20"/>
                <w:szCs w:val="22"/>
              </w:rPr>
              <w:t>2019-20 school year and</w:t>
            </w:r>
            <w:r w:rsidRPr="00625037">
              <w:rPr>
                <w:rFonts w:asciiTheme="majorHAnsi" w:hAnsiTheme="majorHAnsi"/>
                <w:sz w:val="20"/>
                <w:szCs w:val="22"/>
              </w:rPr>
              <w:t xml:space="preserve"> annually </w:t>
            </w:r>
            <w:r w:rsidRPr="00625037">
              <w:rPr>
                <w:rFonts w:asciiTheme="majorHAnsi" w:hAnsiTheme="majorHAnsi"/>
                <w:b/>
                <w:sz w:val="20"/>
                <w:szCs w:val="22"/>
              </w:rPr>
              <w:t>thereafter</w:t>
            </w:r>
          </w:p>
        </w:tc>
        <w:tc>
          <w:tcPr>
            <w:tcW w:w="6120" w:type="dxa"/>
            <w:vMerge w:val="restart"/>
          </w:tcPr>
          <w:p w14:paraId="045036D5" w14:textId="77777777"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OSSE will: </w:t>
            </w:r>
          </w:p>
          <w:p w14:paraId="50049D4D" w14:textId="14543178"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Create a standardized parent consent form that Head Start and other early childhood development program parents may sign to provide consent, if required by law, to share their children’s records with OSSE and the students’ enrolling LEA; </w:t>
            </w:r>
          </w:p>
          <w:p w14:paraId="5C137EF1" w14:textId="77777777"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Connect HSAs’ (and other early childhood development programs’, if feasible) existing student information systems to an OSSE student data system to transfer over early childhood student records (with parental consent); </w:t>
            </w:r>
          </w:p>
          <w:p w14:paraId="72F9D9EF" w14:textId="77777777"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If HSAs or other early childhood programs are able to electronically connect their student information systems to OSSE, provide an online data application for LEAs to see a preview of their incoming students’ data from Head Start or other early childhood development programs, before the start of the 2019-2020 school year; </w:t>
            </w:r>
          </w:p>
          <w:p w14:paraId="762AA5B9" w14:textId="77777777"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Provide LEAs continual access to view their currently enrolled students’ data from HSAs or other early childhood development programs, to the extent technically feasible;</w:t>
            </w:r>
          </w:p>
          <w:p w14:paraId="5D24ACCE" w14:textId="77777777"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Provide opportunities for joint professional development on the contents of the data shared with LEAs from Head Start or early childhood development programs, so LEAs can learn how best to use the data to support student success at the LEAs; </w:t>
            </w:r>
          </w:p>
          <w:p w14:paraId="63064BC0" w14:textId="77777777"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Provide HSAs with a list of which exiting students enter stage five enrollment (as defined in 5A DCMR 2199) at each LEA (subject to all applicable federal and District privacy laws); and</w:t>
            </w:r>
          </w:p>
          <w:p w14:paraId="142EBADA" w14:textId="0394FAB1" w:rsidR="008F6B54" w:rsidRPr="00625037" w:rsidRDefault="008F6B54" w:rsidP="00E54BAB">
            <w:pPr>
              <w:pStyle w:val="NormalWeb"/>
              <w:spacing w:before="0" w:after="0"/>
              <w:ind w:left="-23"/>
              <w:contextualSpacing/>
              <w:textAlignment w:val="baseline"/>
              <w:rPr>
                <w:rFonts w:asciiTheme="majorHAnsi" w:hAnsiTheme="majorHAnsi"/>
                <w:sz w:val="20"/>
                <w:szCs w:val="22"/>
              </w:rPr>
            </w:pPr>
            <w:r w:rsidRPr="00625037">
              <w:rPr>
                <w:rFonts w:asciiTheme="majorHAnsi" w:hAnsiTheme="majorHAnsi"/>
                <w:sz w:val="20"/>
                <w:szCs w:val="22"/>
              </w:rPr>
              <w:t>• Provide HSAs with annual aggregate analysis of how their exiting students perform in their enrolled LEAs, which could include data such as attendance, continuing family/case management services and/or LEA interim assessments (subject to all applicable federal and District privacy laws) (8-9).</w:t>
            </w:r>
          </w:p>
        </w:tc>
      </w:tr>
      <w:tr w:rsidR="008F6B54" w:rsidRPr="00CF0968" w14:paraId="4FE1DE3F" w14:textId="77777777" w:rsidTr="005C1A8C">
        <w:trPr>
          <w:trHeight w:val="1122"/>
        </w:trPr>
        <w:tc>
          <w:tcPr>
            <w:tcW w:w="1512" w:type="dxa"/>
            <w:vMerge/>
          </w:tcPr>
          <w:p w14:paraId="31578553" w14:textId="77777777" w:rsidR="008F6B54" w:rsidRPr="00CF0968"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05A287AA" w14:textId="13FACD34" w:rsidR="008F6B54" w:rsidRPr="0049015A" w:rsidRDefault="008F6B54" w:rsidP="00E54BAB">
            <w:pPr>
              <w:pStyle w:val="NormalWeb"/>
              <w:spacing w:before="0" w:after="0"/>
              <w:ind w:left="-23"/>
              <w:contextualSpacing/>
              <w:textAlignment w:val="baseline"/>
              <w:rPr>
                <w:rFonts w:asciiTheme="majorHAnsi" w:hAnsiTheme="majorHAnsi"/>
                <w:sz w:val="20"/>
                <w:szCs w:val="22"/>
              </w:rPr>
            </w:pPr>
            <w:r w:rsidRPr="0049015A">
              <w:rPr>
                <w:rFonts w:asciiTheme="majorHAnsi" w:hAnsiTheme="majorHAnsi"/>
                <w:sz w:val="20"/>
                <w:szCs w:val="22"/>
              </w:rPr>
              <w:t xml:space="preserve">• Manage the collection of and adherence to consent forms, sharing data only for students whose parents or guardians </w:t>
            </w:r>
            <w:r>
              <w:rPr>
                <w:rFonts w:asciiTheme="majorHAnsi" w:hAnsiTheme="majorHAnsi"/>
                <w:sz w:val="20"/>
                <w:szCs w:val="22"/>
              </w:rPr>
              <w:t>h</w:t>
            </w:r>
            <w:r w:rsidRPr="0049015A">
              <w:rPr>
                <w:rFonts w:asciiTheme="majorHAnsi" w:hAnsiTheme="majorHAnsi"/>
                <w:sz w:val="20"/>
                <w:szCs w:val="22"/>
              </w:rPr>
              <w:t>ave signed consent forms, if such consent forms are required by law to implement the activities in this MOA; and</w:t>
            </w:r>
          </w:p>
        </w:tc>
        <w:tc>
          <w:tcPr>
            <w:tcW w:w="1620" w:type="dxa"/>
            <w:vMerge/>
          </w:tcPr>
          <w:p w14:paraId="473B3550" w14:textId="77777777" w:rsidR="008F6B54" w:rsidRPr="00625037" w:rsidRDefault="008F6B54" w:rsidP="00E54BAB">
            <w:pPr>
              <w:pStyle w:val="NormalWeb"/>
              <w:spacing w:before="0" w:after="0"/>
              <w:ind w:left="-23"/>
              <w:contextualSpacing/>
              <w:textAlignment w:val="baseline"/>
              <w:rPr>
                <w:rFonts w:asciiTheme="majorHAnsi" w:hAnsiTheme="majorHAnsi"/>
                <w:sz w:val="20"/>
                <w:szCs w:val="22"/>
              </w:rPr>
            </w:pPr>
          </w:p>
        </w:tc>
        <w:tc>
          <w:tcPr>
            <w:tcW w:w="6120" w:type="dxa"/>
            <w:vMerge/>
          </w:tcPr>
          <w:p w14:paraId="45790C83" w14:textId="77777777"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8F6B54" w:rsidRPr="00CF0968" w14:paraId="1A908ED0" w14:textId="77777777" w:rsidTr="005C1A8C">
        <w:trPr>
          <w:trHeight w:val="7625"/>
        </w:trPr>
        <w:tc>
          <w:tcPr>
            <w:tcW w:w="1512" w:type="dxa"/>
            <w:vMerge/>
          </w:tcPr>
          <w:p w14:paraId="2EB00B6E" w14:textId="77777777" w:rsidR="008F6B54" w:rsidRPr="00CF0968"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32B34A29" w14:textId="18EB2DDE" w:rsidR="008F6B54" w:rsidRPr="0049015A" w:rsidRDefault="008F6B54" w:rsidP="00E54BAB">
            <w:pPr>
              <w:pStyle w:val="NormalWeb"/>
              <w:ind w:left="-23"/>
              <w:contextualSpacing/>
              <w:textAlignment w:val="baseline"/>
              <w:rPr>
                <w:rFonts w:asciiTheme="majorHAnsi" w:hAnsiTheme="majorHAnsi"/>
                <w:sz w:val="20"/>
                <w:szCs w:val="22"/>
              </w:rPr>
            </w:pPr>
            <w:r w:rsidRPr="0049015A">
              <w:rPr>
                <w:rFonts w:asciiTheme="majorHAnsi" w:hAnsiTheme="majorHAnsi"/>
                <w:sz w:val="20"/>
                <w:szCs w:val="22"/>
              </w:rPr>
              <w:t>• Connect their early childhood data systems with an OSSE data system to share student</w:t>
            </w:r>
            <w:r>
              <w:rPr>
                <w:rFonts w:asciiTheme="majorHAnsi" w:hAnsiTheme="majorHAnsi"/>
                <w:sz w:val="20"/>
                <w:szCs w:val="22"/>
              </w:rPr>
              <w:t xml:space="preserve"> </w:t>
            </w:r>
            <w:r w:rsidRPr="0049015A">
              <w:rPr>
                <w:rFonts w:asciiTheme="majorHAnsi" w:hAnsiTheme="majorHAnsi"/>
                <w:sz w:val="20"/>
                <w:szCs w:val="22"/>
              </w:rPr>
              <w:t xml:space="preserve">data (with parental consent, if required by law) </w:t>
            </w:r>
            <w:r>
              <w:rPr>
                <w:rFonts w:asciiTheme="majorHAnsi" w:hAnsiTheme="majorHAnsi"/>
                <w:sz w:val="20"/>
                <w:szCs w:val="22"/>
              </w:rPr>
              <w:t>with OSSE and the students’ LEA (9).</w:t>
            </w:r>
          </w:p>
        </w:tc>
        <w:tc>
          <w:tcPr>
            <w:tcW w:w="1620" w:type="dxa"/>
            <w:vMerge/>
          </w:tcPr>
          <w:p w14:paraId="2330E083" w14:textId="77777777" w:rsidR="008F6B54" w:rsidRPr="00625037" w:rsidRDefault="008F6B54" w:rsidP="00E54BAB">
            <w:pPr>
              <w:pStyle w:val="NormalWeb"/>
              <w:spacing w:before="0" w:after="0"/>
              <w:ind w:left="-23"/>
              <w:contextualSpacing/>
              <w:textAlignment w:val="baseline"/>
              <w:rPr>
                <w:rFonts w:asciiTheme="majorHAnsi" w:hAnsiTheme="majorHAnsi"/>
                <w:sz w:val="20"/>
                <w:szCs w:val="22"/>
              </w:rPr>
            </w:pPr>
          </w:p>
        </w:tc>
        <w:tc>
          <w:tcPr>
            <w:tcW w:w="6120" w:type="dxa"/>
            <w:vMerge/>
          </w:tcPr>
          <w:p w14:paraId="2521BE5C" w14:textId="77777777" w:rsidR="008F6B54" w:rsidRPr="00625037" w:rsidRDefault="008F6B54"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320CA9" w:rsidRPr="00CF0968" w14:paraId="5BF92EF5" w14:textId="77777777" w:rsidTr="005C1A8C">
        <w:trPr>
          <w:trHeight w:val="2243"/>
        </w:trPr>
        <w:tc>
          <w:tcPr>
            <w:tcW w:w="1512" w:type="dxa"/>
            <w:vMerge w:val="restart"/>
          </w:tcPr>
          <w:p w14:paraId="24D6A63B" w14:textId="77777777" w:rsidR="00320CA9" w:rsidRDefault="00320CA9" w:rsidP="00E54BAB">
            <w:pPr>
              <w:pStyle w:val="NormalWeb"/>
              <w:spacing w:before="0" w:beforeAutospacing="0" w:after="0" w:afterAutospacing="0"/>
              <w:ind w:left="-23"/>
              <w:contextualSpacing/>
              <w:textAlignment w:val="baseline"/>
              <w:rPr>
                <w:rFonts w:asciiTheme="majorHAnsi" w:hAnsiTheme="majorHAnsi"/>
                <w:b/>
                <w:sz w:val="20"/>
                <w:szCs w:val="22"/>
              </w:rPr>
            </w:pPr>
            <w:r w:rsidRPr="002E1A62">
              <w:rPr>
                <w:rFonts w:asciiTheme="majorHAnsi" w:hAnsiTheme="majorHAnsi"/>
                <w:b/>
                <w:sz w:val="20"/>
                <w:szCs w:val="22"/>
              </w:rPr>
              <w:lastRenderedPageBreak/>
              <w:t>Communication and Coordination of Services, Parent and Family Engagement</w:t>
            </w:r>
          </w:p>
          <w:p w14:paraId="2923734B" w14:textId="77777777" w:rsidR="00320CA9" w:rsidRDefault="00320CA9" w:rsidP="00E54BAB">
            <w:pPr>
              <w:pStyle w:val="NormalWeb"/>
              <w:spacing w:before="0" w:beforeAutospacing="0" w:after="0" w:afterAutospacing="0"/>
              <w:ind w:left="-23"/>
              <w:contextualSpacing/>
              <w:textAlignment w:val="baseline"/>
              <w:rPr>
                <w:rFonts w:asciiTheme="majorHAnsi" w:hAnsiTheme="majorHAnsi"/>
                <w:sz w:val="20"/>
                <w:szCs w:val="22"/>
              </w:rPr>
            </w:pPr>
            <w:r>
              <w:rPr>
                <w:rFonts w:asciiTheme="majorHAnsi" w:hAnsiTheme="majorHAnsi"/>
                <w:sz w:val="20"/>
                <w:szCs w:val="22"/>
              </w:rPr>
              <w:t>[Sec. 1119(b)(2)-(3)]</w:t>
            </w:r>
          </w:p>
          <w:p w14:paraId="500AC655" w14:textId="77777777" w:rsidR="00320CA9" w:rsidRDefault="00320CA9" w:rsidP="00E54BAB">
            <w:pPr>
              <w:pStyle w:val="NormalWeb"/>
              <w:spacing w:before="0" w:beforeAutospacing="0" w:after="0" w:afterAutospacing="0"/>
              <w:ind w:left="-23"/>
              <w:contextualSpacing/>
              <w:textAlignment w:val="baseline"/>
              <w:rPr>
                <w:rFonts w:asciiTheme="majorHAnsi" w:hAnsiTheme="majorHAnsi"/>
                <w:sz w:val="20"/>
                <w:szCs w:val="22"/>
              </w:rPr>
            </w:pPr>
          </w:p>
          <w:p w14:paraId="6EEE0C09"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3D50A5AA"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59F02FEA"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6E6B16F2"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1D5C342F"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754AA2B2"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4B508CA3"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6C301A5C"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0C7030C3"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470B6DB3"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1C7C4319"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6626CC1A"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79710039"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7F22716E"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67668A5C"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63D6DFEF"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4559BEF9"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1F00268F"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63D3F617"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5594CEC2"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48CCD2BA"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74BCF2C6"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0FBA8188" w14:textId="77777777" w:rsidR="00A52778" w:rsidRDefault="00A52778" w:rsidP="00E54BAB">
            <w:pPr>
              <w:pStyle w:val="NormalWeb"/>
              <w:spacing w:before="0" w:beforeAutospacing="0" w:after="0" w:afterAutospacing="0"/>
              <w:ind w:left="-23"/>
              <w:contextualSpacing/>
              <w:textAlignment w:val="baseline"/>
              <w:rPr>
                <w:rFonts w:asciiTheme="majorHAnsi" w:hAnsiTheme="majorHAnsi"/>
                <w:b/>
                <w:sz w:val="20"/>
                <w:szCs w:val="22"/>
              </w:rPr>
            </w:pPr>
          </w:p>
          <w:p w14:paraId="110F9541" w14:textId="77777777" w:rsidR="00222204" w:rsidRDefault="00222204" w:rsidP="00E54BAB">
            <w:pPr>
              <w:pStyle w:val="NormalWeb"/>
              <w:spacing w:before="0" w:beforeAutospacing="0" w:after="0" w:afterAutospacing="0"/>
              <w:ind w:left="-23"/>
              <w:contextualSpacing/>
              <w:textAlignment w:val="baseline"/>
              <w:rPr>
                <w:rFonts w:asciiTheme="majorHAnsi" w:hAnsiTheme="majorHAnsi"/>
                <w:b/>
                <w:sz w:val="20"/>
                <w:szCs w:val="22"/>
              </w:rPr>
            </w:pPr>
          </w:p>
          <w:p w14:paraId="1DDD8A4D" w14:textId="77777777" w:rsidR="00222204" w:rsidRDefault="00222204" w:rsidP="00E54BAB">
            <w:pPr>
              <w:pStyle w:val="NormalWeb"/>
              <w:spacing w:before="0" w:beforeAutospacing="0" w:after="0" w:afterAutospacing="0"/>
              <w:ind w:left="-23"/>
              <w:contextualSpacing/>
              <w:textAlignment w:val="baseline"/>
              <w:rPr>
                <w:rFonts w:asciiTheme="majorHAnsi" w:hAnsiTheme="majorHAnsi"/>
                <w:b/>
                <w:sz w:val="20"/>
                <w:szCs w:val="22"/>
              </w:rPr>
            </w:pPr>
          </w:p>
          <w:p w14:paraId="570F5B7A" w14:textId="77777777" w:rsidR="00222204" w:rsidRDefault="00222204" w:rsidP="00E54BAB">
            <w:pPr>
              <w:pStyle w:val="NormalWeb"/>
              <w:spacing w:before="0" w:beforeAutospacing="0" w:after="0" w:afterAutospacing="0"/>
              <w:ind w:left="-23"/>
              <w:contextualSpacing/>
              <w:textAlignment w:val="baseline"/>
              <w:rPr>
                <w:rFonts w:asciiTheme="majorHAnsi" w:hAnsiTheme="majorHAnsi"/>
                <w:b/>
                <w:sz w:val="20"/>
                <w:szCs w:val="22"/>
              </w:rPr>
            </w:pPr>
          </w:p>
          <w:p w14:paraId="0335374F" w14:textId="77777777" w:rsidR="00222204" w:rsidRDefault="00222204" w:rsidP="00E54BAB">
            <w:pPr>
              <w:pStyle w:val="NormalWeb"/>
              <w:spacing w:before="0" w:beforeAutospacing="0" w:after="0" w:afterAutospacing="0"/>
              <w:ind w:left="-23"/>
              <w:contextualSpacing/>
              <w:textAlignment w:val="baseline"/>
              <w:rPr>
                <w:rFonts w:asciiTheme="majorHAnsi" w:hAnsiTheme="majorHAnsi"/>
                <w:b/>
                <w:sz w:val="20"/>
                <w:szCs w:val="22"/>
              </w:rPr>
            </w:pPr>
          </w:p>
          <w:p w14:paraId="2B9778F7" w14:textId="77777777" w:rsidR="00222204" w:rsidRDefault="00222204" w:rsidP="00E54BAB">
            <w:pPr>
              <w:pStyle w:val="NormalWeb"/>
              <w:spacing w:before="0" w:beforeAutospacing="0" w:after="0" w:afterAutospacing="0"/>
              <w:ind w:left="-23"/>
              <w:contextualSpacing/>
              <w:textAlignment w:val="baseline"/>
              <w:rPr>
                <w:rFonts w:asciiTheme="majorHAnsi" w:hAnsiTheme="majorHAnsi"/>
                <w:b/>
                <w:sz w:val="20"/>
                <w:szCs w:val="22"/>
              </w:rPr>
            </w:pPr>
          </w:p>
          <w:p w14:paraId="48678CA9" w14:textId="77777777" w:rsidR="00320CA9" w:rsidRDefault="00320CA9" w:rsidP="00E54BAB">
            <w:pPr>
              <w:pStyle w:val="NormalWeb"/>
              <w:spacing w:before="0" w:beforeAutospacing="0" w:after="0" w:afterAutospacing="0"/>
              <w:ind w:left="-23"/>
              <w:contextualSpacing/>
              <w:textAlignment w:val="baseline"/>
              <w:rPr>
                <w:rFonts w:asciiTheme="majorHAnsi" w:hAnsiTheme="majorHAnsi"/>
                <w:b/>
                <w:sz w:val="20"/>
                <w:szCs w:val="22"/>
              </w:rPr>
            </w:pPr>
            <w:r w:rsidRPr="002E1A62">
              <w:rPr>
                <w:rFonts w:asciiTheme="majorHAnsi" w:hAnsiTheme="majorHAnsi"/>
                <w:b/>
                <w:sz w:val="20"/>
                <w:szCs w:val="22"/>
              </w:rPr>
              <w:lastRenderedPageBreak/>
              <w:t>Communication and Coordination of Services, Parent and Family Engagement</w:t>
            </w:r>
          </w:p>
          <w:p w14:paraId="7FAFF87D" w14:textId="478C0ACF" w:rsidR="00320CA9" w:rsidRPr="002E1A62" w:rsidRDefault="00320CA9" w:rsidP="00E54BAB">
            <w:pPr>
              <w:pStyle w:val="NormalWeb"/>
              <w:spacing w:before="0" w:beforeAutospacing="0" w:after="0" w:afterAutospacing="0"/>
              <w:ind w:left="-23"/>
              <w:contextualSpacing/>
              <w:textAlignment w:val="baseline"/>
              <w:rPr>
                <w:rFonts w:asciiTheme="majorHAnsi" w:hAnsiTheme="majorHAnsi"/>
                <w:sz w:val="20"/>
                <w:szCs w:val="22"/>
              </w:rPr>
            </w:pPr>
            <w:r>
              <w:rPr>
                <w:rFonts w:asciiTheme="majorHAnsi" w:hAnsiTheme="majorHAnsi"/>
                <w:sz w:val="20"/>
                <w:szCs w:val="22"/>
              </w:rPr>
              <w:t>[Sec. 1119(b)(2)-(3)]</w:t>
            </w:r>
          </w:p>
        </w:tc>
        <w:tc>
          <w:tcPr>
            <w:tcW w:w="5233" w:type="dxa"/>
          </w:tcPr>
          <w:p w14:paraId="1CDCD33E" w14:textId="445A50C0" w:rsidR="00320CA9" w:rsidRPr="00CF0968" w:rsidRDefault="00320CA9" w:rsidP="00E54BAB">
            <w:pPr>
              <w:pStyle w:val="NormalWeb"/>
              <w:ind w:left="-23"/>
              <w:contextualSpacing/>
              <w:textAlignment w:val="baseline"/>
              <w:rPr>
                <w:rFonts w:asciiTheme="majorHAnsi" w:hAnsiTheme="majorHAnsi"/>
                <w:sz w:val="20"/>
                <w:szCs w:val="22"/>
              </w:rPr>
            </w:pPr>
            <w:r>
              <w:rPr>
                <w:rFonts w:asciiTheme="majorHAnsi" w:hAnsiTheme="majorHAnsi"/>
                <w:sz w:val="20"/>
                <w:szCs w:val="22"/>
              </w:rPr>
              <w:lastRenderedPageBreak/>
              <w:t xml:space="preserve">Attend at least one annual meeting </w:t>
            </w:r>
            <w:r w:rsidRPr="009A601F">
              <w:rPr>
                <w:rFonts w:asciiTheme="majorHAnsi" w:hAnsiTheme="majorHAnsi"/>
                <w:sz w:val="20"/>
                <w:szCs w:val="22"/>
              </w:rPr>
              <w:t>with at least the DC Head Start Association (representing all DC</w:t>
            </w:r>
            <w:r>
              <w:rPr>
                <w:rFonts w:asciiTheme="majorHAnsi" w:hAnsiTheme="majorHAnsi"/>
                <w:sz w:val="20"/>
                <w:szCs w:val="22"/>
              </w:rPr>
              <w:t xml:space="preserve"> </w:t>
            </w:r>
            <w:r w:rsidRPr="009A601F">
              <w:rPr>
                <w:rFonts w:asciiTheme="majorHAnsi" w:hAnsiTheme="majorHAnsi"/>
                <w:sz w:val="20"/>
                <w:szCs w:val="22"/>
              </w:rPr>
              <w:t>HSAs), and other early childhood development programs if feasible, to discuss</w:t>
            </w:r>
            <w:r>
              <w:rPr>
                <w:rFonts w:asciiTheme="majorHAnsi" w:hAnsiTheme="majorHAnsi"/>
                <w:sz w:val="20"/>
                <w:szCs w:val="22"/>
              </w:rPr>
              <w:t xml:space="preserve"> </w:t>
            </w:r>
            <w:r w:rsidRPr="009A601F">
              <w:rPr>
                <w:rFonts w:asciiTheme="majorHAnsi" w:hAnsiTheme="majorHAnsi"/>
                <w:sz w:val="20"/>
                <w:szCs w:val="22"/>
              </w:rPr>
              <w:t>progr</w:t>
            </w:r>
            <w:r>
              <w:rPr>
                <w:rFonts w:asciiTheme="majorHAnsi" w:hAnsiTheme="majorHAnsi"/>
                <w:sz w:val="20"/>
                <w:szCs w:val="22"/>
              </w:rPr>
              <w:t>ams and the transition process (10)</w:t>
            </w:r>
          </w:p>
        </w:tc>
        <w:tc>
          <w:tcPr>
            <w:tcW w:w="1620" w:type="dxa"/>
          </w:tcPr>
          <w:p w14:paraId="5EA0AEBD" w14:textId="58B99E82" w:rsidR="00320CA9" w:rsidRPr="00625037" w:rsidRDefault="00222204" w:rsidP="003932D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Requested: </w:t>
            </w:r>
            <w:r w:rsidR="003932DB" w:rsidRPr="00625037">
              <w:rPr>
                <w:rFonts w:asciiTheme="majorHAnsi" w:hAnsiTheme="majorHAnsi"/>
                <w:sz w:val="20"/>
                <w:szCs w:val="22"/>
              </w:rPr>
              <w:t xml:space="preserve">At </w:t>
            </w:r>
            <w:r w:rsidR="00320CA9" w:rsidRPr="00625037">
              <w:rPr>
                <w:rFonts w:asciiTheme="majorHAnsi" w:hAnsiTheme="majorHAnsi"/>
                <w:sz w:val="20"/>
                <w:szCs w:val="22"/>
              </w:rPr>
              <w:t>least once during school year 2018-19</w:t>
            </w:r>
          </w:p>
        </w:tc>
        <w:tc>
          <w:tcPr>
            <w:tcW w:w="6120" w:type="dxa"/>
          </w:tcPr>
          <w:p w14:paraId="555C71DC" w14:textId="36683427" w:rsidR="00320CA9" w:rsidRPr="00625037" w:rsidRDefault="00320CA9" w:rsidP="00E54BAB">
            <w:pPr>
              <w:pStyle w:val="NormalWeb"/>
              <w:contextualSpacing/>
              <w:textAlignment w:val="baseline"/>
              <w:rPr>
                <w:rFonts w:asciiTheme="majorHAnsi" w:hAnsiTheme="majorHAnsi"/>
                <w:sz w:val="20"/>
                <w:szCs w:val="22"/>
              </w:rPr>
            </w:pPr>
            <w:r w:rsidRPr="00625037">
              <w:rPr>
                <w:rFonts w:asciiTheme="majorHAnsi" w:hAnsiTheme="majorHAnsi"/>
                <w:sz w:val="20"/>
                <w:szCs w:val="22"/>
              </w:rPr>
              <w:t>OSSE will work with the DC Head Start Association to plan and invite LEAs to at least one annual meeting discussing programs and the transition process</w:t>
            </w:r>
          </w:p>
        </w:tc>
      </w:tr>
      <w:tr w:rsidR="00320CA9" w:rsidRPr="00CF0968" w14:paraId="2075EA4E" w14:textId="77777777" w:rsidTr="005C1A8C">
        <w:trPr>
          <w:trHeight w:val="1005"/>
        </w:trPr>
        <w:tc>
          <w:tcPr>
            <w:tcW w:w="1512" w:type="dxa"/>
            <w:vMerge/>
          </w:tcPr>
          <w:p w14:paraId="5B1B2E78" w14:textId="77777777" w:rsidR="00320CA9" w:rsidRPr="002E1A62" w:rsidRDefault="00320CA9"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Pr>
          <w:p w14:paraId="2D448D9C" w14:textId="71D0DA84" w:rsidR="00320CA9" w:rsidRDefault="00320CA9" w:rsidP="00E54BAB">
            <w:pPr>
              <w:pStyle w:val="NormalWeb"/>
              <w:ind w:left="-95"/>
              <w:contextualSpacing/>
              <w:textAlignment w:val="baseline"/>
              <w:rPr>
                <w:rFonts w:asciiTheme="majorHAnsi" w:hAnsiTheme="majorHAnsi"/>
                <w:sz w:val="20"/>
                <w:szCs w:val="22"/>
              </w:rPr>
            </w:pPr>
            <w:r w:rsidRPr="0007633E">
              <w:rPr>
                <w:rFonts w:asciiTheme="majorHAnsi" w:hAnsiTheme="majorHAnsi"/>
                <w:sz w:val="20"/>
                <w:szCs w:val="22"/>
              </w:rPr>
              <w:t>The Parties to this MOA will help prepare families for transition from early childhood</w:t>
            </w:r>
            <w:r>
              <w:rPr>
                <w:rFonts w:asciiTheme="majorHAnsi" w:hAnsiTheme="majorHAnsi"/>
                <w:sz w:val="20"/>
                <w:szCs w:val="22"/>
              </w:rPr>
              <w:t xml:space="preserve"> </w:t>
            </w:r>
            <w:r w:rsidRPr="0007633E">
              <w:rPr>
                <w:rFonts w:asciiTheme="majorHAnsi" w:hAnsiTheme="majorHAnsi"/>
                <w:sz w:val="20"/>
                <w:szCs w:val="22"/>
              </w:rPr>
              <w:t>development programs to LEAs. The parties will take</w:t>
            </w:r>
            <w:r>
              <w:rPr>
                <w:rFonts w:asciiTheme="majorHAnsi" w:hAnsiTheme="majorHAnsi"/>
                <w:sz w:val="20"/>
                <w:szCs w:val="22"/>
              </w:rPr>
              <w:t xml:space="preserve"> the following actions annually </w:t>
            </w:r>
            <w:r w:rsidRPr="0007633E">
              <w:rPr>
                <w:rFonts w:asciiTheme="majorHAnsi" w:hAnsiTheme="majorHAnsi"/>
                <w:sz w:val="20"/>
                <w:szCs w:val="22"/>
              </w:rPr>
              <w:t>(unless another timeline is stated):</w:t>
            </w:r>
          </w:p>
          <w:p w14:paraId="03A7AF9A" w14:textId="77777777" w:rsidR="00320CA9" w:rsidRDefault="00320CA9" w:rsidP="00E54BAB">
            <w:pPr>
              <w:pStyle w:val="NormalWeb"/>
              <w:contextualSpacing/>
              <w:textAlignment w:val="baseline"/>
              <w:rPr>
                <w:rFonts w:asciiTheme="majorHAnsi" w:hAnsiTheme="majorHAnsi"/>
                <w:sz w:val="20"/>
                <w:szCs w:val="22"/>
              </w:rPr>
            </w:pPr>
          </w:p>
          <w:p w14:paraId="761F861B" w14:textId="745BDFDA" w:rsidR="00320CA9" w:rsidRPr="00FF6027" w:rsidRDefault="00320CA9" w:rsidP="00E54BAB">
            <w:pPr>
              <w:pStyle w:val="NormalWeb"/>
              <w:ind w:left="-95"/>
              <w:contextualSpacing/>
              <w:textAlignment w:val="baseline"/>
              <w:rPr>
                <w:rFonts w:asciiTheme="majorHAnsi" w:hAnsiTheme="majorHAnsi"/>
                <w:b/>
                <w:sz w:val="20"/>
                <w:szCs w:val="22"/>
              </w:rPr>
            </w:pPr>
            <w:r w:rsidRPr="00FF6027">
              <w:rPr>
                <w:rFonts w:asciiTheme="majorHAnsi" w:hAnsiTheme="majorHAnsi"/>
                <w:sz w:val="20"/>
                <w:szCs w:val="22"/>
              </w:rPr>
              <w:t xml:space="preserve">Head Start Agencies and other early childhood development programs will, to the extent possible, perform </w:t>
            </w:r>
            <w:r w:rsidRPr="00FF6027">
              <w:rPr>
                <w:rFonts w:asciiTheme="majorHAnsi" w:hAnsiTheme="majorHAnsi"/>
                <w:b/>
                <w:sz w:val="20"/>
                <w:szCs w:val="22"/>
              </w:rPr>
              <w:t xml:space="preserve">at least one of the following: </w:t>
            </w:r>
          </w:p>
          <w:p w14:paraId="3CD2945A" w14:textId="3268A3FC" w:rsidR="00320CA9" w:rsidRPr="00CF0968" w:rsidRDefault="00320CA9" w:rsidP="00E54BAB">
            <w:pPr>
              <w:pStyle w:val="NormalWeb"/>
              <w:numPr>
                <w:ilvl w:val="0"/>
                <w:numId w:val="42"/>
              </w:numPr>
              <w:ind w:left="85" w:hanging="180"/>
              <w:contextualSpacing/>
              <w:textAlignment w:val="baseline"/>
              <w:rPr>
                <w:rFonts w:asciiTheme="majorHAnsi" w:hAnsiTheme="majorHAnsi"/>
                <w:sz w:val="20"/>
                <w:szCs w:val="22"/>
              </w:rPr>
            </w:pPr>
            <w:r w:rsidRPr="00FF6027">
              <w:rPr>
                <w:rFonts w:asciiTheme="majorHAnsi" w:hAnsiTheme="majorHAnsi"/>
                <w:sz w:val="20"/>
                <w:szCs w:val="22"/>
              </w:rPr>
              <w:t>Provide support to parents on navigating the My School DC lottery and selecting a</w:t>
            </w:r>
            <w:r>
              <w:rPr>
                <w:rFonts w:asciiTheme="majorHAnsi" w:hAnsiTheme="majorHAnsi"/>
                <w:sz w:val="20"/>
                <w:szCs w:val="22"/>
              </w:rPr>
              <w:t xml:space="preserve"> </w:t>
            </w:r>
            <w:r w:rsidRPr="00FF6027">
              <w:rPr>
                <w:rFonts w:asciiTheme="majorHAnsi" w:hAnsiTheme="majorHAnsi"/>
                <w:sz w:val="20"/>
                <w:szCs w:val="22"/>
              </w:rPr>
              <w:t>school;</w:t>
            </w:r>
          </w:p>
        </w:tc>
        <w:tc>
          <w:tcPr>
            <w:tcW w:w="1620" w:type="dxa"/>
          </w:tcPr>
          <w:p w14:paraId="352C82DE" w14:textId="70C6F57C" w:rsidR="00320CA9" w:rsidRPr="00625037"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b/>
                <w:sz w:val="20"/>
                <w:szCs w:val="22"/>
              </w:rPr>
              <w:t xml:space="preserve">At least one of these three actions annually - </w:t>
            </w:r>
            <w:r w:rsidRPr="00625037">
              <w:rPr>
                <w:rFonts w:asciiTheme="majorHAnsi" w:hAnsiTheme="majorHAnsi"/>
                <w:sz w:val="20"/>
                <w:szCs w:val="22"/>
              </w:rPr>
              <w:t xml:space="preserve">Best by February 1 </w:t>
            </w:r>
            <w:r w:rsidR="00320CA9" w:rsidRPr="00625037">
              <w:rPr>
                <w:rFonts w:asciiTheme="majorHAnsi" w:hAnsiTheme="majorHAnsi"/>
                <w:sz w:val="20"/>
                <w:szCs w:val="22"/>
              </w:rPr>
              <w:t xml:space="preserve">(one month before lottery deadline) </w:t>
            </w:r>
          </w:p>
          <w:p w14:paraId="7592039A" w14:textId="34A63A60" w:rsidR="00320CA9" w:rsidRPr="00625037" w:rsidRDefault="00320CA9" w:rsidP="00E54BAB">
            <w:pPr>
              <w:pStyle w:val="NormalWeb"/>
              <w:spacing w:before="0" w:after="0"/>
              <w:ind w:left="-23"/>
              <w:contextualSpacing/>
              <w:textAlignment w:val="baseline"/>
              <w:rPr>
                <w:rFonts w:asciiTheme="majorHAnsi" w:hAnsiTheme="majorHAnsi"/>
                <w:sz w:val="20"/>
                <w:szCs w:val="22"/>
              </w:rPr>
            </w:pPr>
          </w:p>
        </w:tc>
        <w:tc>
          <w:tcPr>
            <w:tcW w:w="6120" w:type="dxa"/>
            <w:vMerge w:val="restart"/>
          </w:tcPr>
          <w:p w14:paraId="192E1F3C" w14:textId="77777777" w:rsidR="00320CA9" w:rsidRPr="00625037" w:rsidRDefault="00320CA9" w:rsidP="00E54BAB">
            <w:pPr>
              <w:pStyle w:val="NormalWeb"/>
              <w:ind w:left="-23"/>
              <w:contextualSpacing/>
              <w:textAlignment w:val="baseline"/>
              <w:rPr>
                <w:rFonts w:asciiTheme="majorHAnsi" w:hAnsiTheme="majorHAnsi"/>
                <w:sz w:val="20"/>
                <w:szCs w:val="22"/>
              </w:rPr>
            </w:pPr>
            <w:r w:rsidRPr="00625037">
              <w:rPr>
                <w:rFonts w:asciiTheme="majorHAnsi" w:hAnsiTheme="majorHAnsi"/>
                <w:sz w:val="20"/>
                <w:szCs w:val="22"/>
              </w:rPr>
              <w:t>OSSE will, to the extent possible, perform at the minimum, at least two of the following:</w:t>
            </w:r>
          </w:p>
          <w:p w14:paraId="1970F21A" w14:textId="77777777" w:rsidR="00320CA9" w:rsidRPr="00625037" w:rsidRDefault="00320CA9" w:rsidP="00E54BAB">
            <w:pPr>
              <w:pStyle w:val="NormalWeb"/>
              <w:ind w:left="-23"/>
              <w:contextualSpacing/>
              <w:textAlignment w:val="baseline"/>
              <w:rPr>
                <w:rFonts w:asciiTheme="majorHAnsi" w:hAnsiTheme="majorHAnsi"/>
                <w:sz w:val="20"/>
                <w:szCs w:val="22"/>
              </w:rPr>
            </w:pPr>
            <w:r w:rsidRPr="00625037">
              <w:rPr>
                <w:rFonts w:asciiTheme="majorHAnsi" w:hAnsiTheme="majorHAnsi"/>
                <w:sz w:val="20"/>
                <w:szCs w:val="22"/>
              </w:rPr>
              <w:t>• Provide information on the My School DC Lottery;</w:t>
            </w:r>
          </w:p>
          <w:p w14:paraId="535B8025" w14:textId="31FECAC7" w:rsidR="00320CA9" w:rsidRPr="00625037" w:rsidRDefault="00320CA9" w:rsidP="00E54BAB">
            <w:pPr>
              <w:pStyle w:val="NormalWeb"/>
              <w:ind w:left="-23"/>
              <w:contextualSpacing/>
              <w:textAlignment w:val="baseline"/>
              <w:rPr>
                <w:rFonts w:asciiTheme="majorHAnsi" w:hAnsiTheme="majorHAnsi"/>
                <w:sz w:val="20"/>
                <w:szCs w:val="22"/>
              </w:rPr>
            </w:pPr>
            <w:r w:rsidRPr="00625037">
              <w:rPr>
                <w:rFonts w:asciiTheme="majorHAnsi" w:hAnsiTheme="majorHAnsi"/>
                <w:sz w:val="20"/>
                <w:szCs w:val="22"/>
              </w:rPr>
              <w:t>• Compile, post and disseminate to HSAs and other early childhood development programs a list of LEAs’ points of contact for early  childhood transition activities, homeless liaisons, special education coordinators and English learner program coordinators;</w:t>
            </w:r>
          </w:p>
          <w:p w14:paraId="2D57FE9B" w14:textId="6E83BD44" w:rsidR="00320CA9" w:rsidRPr="00625037" w:rsidRDefault="00320CA9" w:rsidP="00E54BAB">
            <w:pPr>
              <w:pStyle w:val="NormalWeb"/>
              <w:ind w:left="-23"/>
              <w:contextualSpacing/>
              <w:textAlignment w:val="baseline"/>
              <w:rPr>
                <w:rFonts w:asciiTheme="majorHAnsi" w:hAnsiTheme="majorHAnsi"/>
                <w:sz w:val="20"/>
                <w:szCs w:val="22"/>
              </w:rPr>
            </w:pPr>
            <w:r w:rsidRPr="00625037">
              <w:rPr>
                <w:rFonts w:asciiTheme="majorHAnsi" w:hAnsiTheme="majorHAnsi"/>
                <w:sz w:val="20"/>
                <w:szCs w:val="22"/>
              </w:rPr>
              <w:t>• Compile, post and disseminate to LEAs a list of early childhood points of contact for HSAs and other early childhood development programs to the extent feasible;</w:t>
            </w:r>
          </w:p>
          <w:p w14:paraId="64EB0111" w14:textId="0CBB1D0F" w:rsidR="00320CA9" w:rsidRPr="00625037" w:rsidRDefault="00320CA9" w:rsidP="00E54BAB">
            <w:pPr>
              <w:pStyle w:val="NormalWeb"/>
              <w:ind w:left="-23"/>
              <w:contextualSpacing/>
              <w:textAlignment w:val="baseline"/>
              <w:rPr>
                <w:rFonts w:asciiTheme="majorHAnsi" w:hAnsiTheme="majorHAnsi"/>
                <w:sz w:val="20"/>
                <w:szCs w:val="22"/>
              </w:rPr>
            </w:pPr>
            <w:r w:rsidRPr="00625037">
              <w:rPr>
                <w:rFonts w:asciiTheme="majorHAnsi" w:hAnsiTheme="majorHAnsi"/>
                <w:sz w:val="20"/>
                <w:szCs w:val="22"/>
              </w:rPr>
              <w:t>• Provide HSAs and other early childhood development programs with information on the OSSE School Report Card in general, and as new report card data are updated annually; and/or</w:t>
            </w:r>
          </w:p>
          <w:p w14:paraId="0441791E" w14:textId="77777777" w:rsidR="00320CA9" w:rsidRPr="00625037" w:rsidRDefault="00320CA9" w:rsidP="00E54BAB">
            <w:pPr>
              <w:pStyle w:val="NormalWeb"/>
              <w:ind w:left="-23"/>
              <w:contextualSpacing/>
              <w:textAlignment w:val="baseline"/>
              <w:rPr>
                <w:rFonts w:asciiTheme="majorHAnsi" w:hAnsiTheme="majorHAnsi"/>
                <w:sz w:val="20"/>
                <w:szCs w:val="22"/>
              </w:rPr>
            </w:pPr>
            <w:r w:rsidRPr="00625037">
              <w:rPr>
                <w:rFonts w:asciiTheme="majorHAnsi" w:hAnsiTheme="majorHAnsi"/>
                <w:sz w:val="20"/>
                <w:szCs w:val="22"/>
              </w:rPr>
              <w:t>• Share with LEAs public search tools on HSAs and other early childhood development programs, including OSSE’s My Child Care DC and the U.S. Department of Health and Human Services Head Start Center Locator, which are searchable by location and other features.</w:t>
            </w:r>
          </w:p>
          <w:p w14:paraId="5ED02786" w14:textId="77777777" w:rsidR="00320CA9" w:rsidRPr="00625037" w:rsidRDefault="00320CA9" w:rsidP="00E54BAB">
            <w:pPr>
              <w:pStyle w:val="NormalWeb"/>
              <w:ind w:left="-23"/>
              <w:contextualSpacing/>
              <w:textAlignment w:val="baseline"/>
              <w:rPr>
                <w:rFonts w:asciiTheme="majorHAnsi" w:hAnsiTheme="majorHAnsi"/>
                <w:sz w:val="20"/>
                <w:szCs w:val="22"/>
              </w:rPr>
            </w:pPr>
          </w:p>
          <w:p w14:paraId="7DA13303" w14:textId="38E42B2C" w:rsidR="00320CA9" w:rsidRPr="00625037" w:rsidRDefault="00222204" w:rsidP="00222204">
            <w:pPr>
              <w:pStyle w:val="NormalWeb"/>
              <w:ind w:left="-23"/>
              <w:contextualSpacing/>
              <w:textAlignment w:val="baseline"/>
              <w:rPr>
                <w:rFonts w:asciiTheme="majorHAnsi" w:hAnsiTheme="majorHAnsi"/>
                <w:sz w:val="20"/>
                <w:szCs w:val="22"/>
              </w:rPr>
            </w:pPr>
            <w:r w:rsidRPr="00625037">
              <w:rPr>
                <w:rFonts w:asciiTheme="majorHAnsi" w:hAnsiTheme="majorHAnsi"/>
                <w:sz w:val="20"/>
                <w:szCs w:val="22"/>
              </w:rPr>
              <w:t xml:space="preserve">For more information on English Language instructional programs, visit OSSE’s guidebook for serving English Learners </w:t>
            </w:r>
            <w:hyperlink r:id="rId14" w:history="1">
              <w:r w:rsidRPr="00625037">
                <w:rPr>
                  <w:rStyle w:val="Hyperlink"/>
                  <w:rFonts w:asciiTheme="majorHAnsi" w:hAnsiTheme="majorHAnsi"/>
                  <w:sz w:val="20"/>
                  <w:szCs w:val="22"/>
                </w:rPr>
                <w:t>here</w:t>
              </w:r>
            </w:hyperlink>
            <w:r w:rsidRPr="00625037">
              <w:rPr>
                <w:rFonts w:asciiTheme="majorHAnsi" w:hAnsiTheme="majorHAnsi"/>
                <w:sz w:val="20"/>
                <w:szCs w:val="22"/>
              </w:rPr>
              <w:t>.</w:t>
            </w:r>
          </w:p>
        </w:tc>
      </w:tr>
      <w:tr w:rsidR="00320CA9" w:rsidRPr="00CF0968" w14:paraId="393A04C0" w14:textId="77777777" w:rsidTr="005C1A8C">
        <w:trPr>
          <w:trHeight w:val="557"/>
        </w:trPr>
        <w:tc>
          <w:tcPr>
            <w:tcW w:w="1512" w:type="dxa"/>
            <w:vMerge/>
          </w:tcPr>
          <w:p w14:paraId="018B61AC" w14:textId="08C7FE15" w:rsidR="00320CA9" w:rsidRPr="00CF0968" w:rsidRDefault="00320CA9"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5B2EAFD7" w14:textId="00C14716" w:rsidR="00320CA9" w:rsidRPr="00CF0968" w:rsidRDefault="00320CA9" w:rsidP="00E54BAB">
            <w:pPr>
              <w:pStyle w:val="NormalWeb"/>
              <w:numPr>
                <w:ilvl w:val="0"/>
                <w:numId w:val="42"/>
              </w:numPr>
              <w:spacing w:before="0" w:after="0"/>
              <w:ind w:left="85" w:hanging="180"/>
              <w:contextualSpacing/>
              <w:textAlignment w:val="baseline"/>
              <w:rPr>
                <w:rFonts w:asciiTheme="majorHAnsi" w:hAnsiTheme="majorHAnsi"/>
                <w:sz w:val="20"/>
                <w:szCs w:val="22"/>
              </w:rPr>
            </w:pPr>
            <w:r w:rsidRPr="00FF6027">
              <w:rPr>
                <w:rFonts w:asciiTheme="majorHAnsi" w:hAnsiTheme="majorHAnsi"/>
                <w:sz w:val="20"/>
                <w:szCs w:val="22"/>
              </w:rPr>
              <w:t>Provide support for parents on schools’ English language instructional program, if needed; and/or</w:t>
            </w:r>
          </w:p>
        </w:tc>
        <w:tc>
          <w:tcPr>
            <w:tcW w:w="1620" w:type="dxa"/>
          </w:tcPr>
          <w:p w14:paraId="291CB954" w14:textId="1BC489E3" w:rsidR="00320CA9" w:rsidRPr="00625037" w:rsidRDefault="00222204" w:rsidP="00222204">
            <w:pPr>
              <w:pStyle w:val="NormalWeb"/>
              <w:spacing w:before="0" w:after="0"/>
              <w:ind w:left="-23"/>
              <w:contextualSpacing/>
              <w:textAlignment w:val="baseline"/>
              <w:rPr>
                <w:rFonts w:asciiTheme="majorHAnsi" w:hAnsiTheme="majorHAnsi"/>
                <w:sz w:val="20"/>
                <w:szCs w:val="22"/>
              </w:rPr>
            </w:pPr>
            <w:r w:rsidRPr="00625037">
              <w:rPr>
                <w:rFonts w:asciiTheme="majorHAnsi" w:hAnsiTheme="majorHAnsi"/>
                <w:b/>
                <w:sz w:val="20"/>
                <w:szCs w:val="22"/>
              </w:rPr>
              <w:t xml:space="preserve">At least one of these three actions annually </w:t>
            </w:r>
            <w:r w:rsidRPr="00625037">
              <w:rPr>
                <w:rFonts w:asciiTheme="majorHAnsi" w:hAnsiTheme="majorHAnsi"/>
                <w:sz w:val="20"/>
                <w:szCs w:val="22"/>
              </w:rPr>
              <w:t>– Best b</w:t>
            </w:r>
            <w:r w:rsidR="00320CA9" w:rsidRPr="00625037">
              <w:rPr>
                <w:rFonts w:asciiTheme="majorHAnsi" w:hAnsiTheme="majorHAnsi"/>
                <w:sz w:val="20"/>
                <w:szCs w:val="22"/>
              </w:rPr>
              <w:t xml:space="preserve">y May 1, (lottery acceptance deadline) </w:t>
            </w:r>
          </w:p>
        </w:tc>
        <w:tc>
          <w:tcPr>
            <w:tcW w:w="6120" w:type="dxa"/>
            <w:vMerge/>
          </w:tcPr>
          <w:p w14:paraId="4DFE91DF" w14:textId="4A83EC2B" w:rsidR="00320CA9" w:rsidRPr="00625037" w:rsidRDefault="00320CA9"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320CA9" w:rsidRPr="00CF0968" w14:paraId="60A89FA8" w14:textId="77777777" w:rsidTr="005C1A8C">
        <w:trPr>
          <w:trHeight w:val="3278"/>
        </w:trPr>
        <w:tc>
          <w:tcPr>
            <w:tcW w:w="1512" w:type="dxa"/>
            <w:vMerge/>
          </w:tcPr>
          <w:p w14:paraId="270FF86F" w14:textId="77777777" w:rsidR="00320CA9" w:rsidRPr="00CF0968" w:rsidRDefault="00320CA9"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2ABA7DC3" w14:textId="107E8015" w:rsidR="00320CA9" w:rsidRPr="00F87E9E" w:rsidRDefault="00320CA9" w:rsidP="00E54BAB">
            <w:pPr>
              <w:pStyle w:val="NormalWeb"/>
              <w:numPr>
                <w:ilvl w:val="0"/>
                <w:numId w:val="42"/>
              </w:numPr>
              <w:spacing w:before="0" w:after="0"/>
              <w:ind w:left="85" w:hanging="180"/>
              <w:contextualSpacing/>
              <w:textAlignment w:val="baseline"/>
              <w:rPr>
                <w:rFonts w:asciiTheme="majorHAnsi" w:hAnsiTheme="majorHAnsi"/>
                <w:sz w:val="20"/>
                <w:szCs w:val="22"/>
              </w:rPr>
            </w:pPr>
            <w:r w:rsidRPr="00FF6027">
              <w:rPr>
                <w:rFonts w:asciiTheme="majorHAnsi" w:hAnsiTheme="majorHAnsi"/>
                <w:sz w:val="20"/>
                <w:szCs w:val="22"/>
              </w:rPr>
              <w:t>Coordinate, to the extent feasible, with nearby LEAs to organize staff visits, student field trips or other transition events for prospective students to help young children gain familiarity with school in general, even if</w:t>
            </w:r>
            <w:r>
              <w:rPr>
                <w:rFonts w:asciiTheme="majorHAnsi" w:hAnsiTheme="majorHAnsi"/>
                <w:sz w:val="20"/>
                <w:szCs w:val="22"/>
              </w:rPr>
              <w:t xml:space="preserve"> they may not enroll at the LEA (12).</w:t>
            </w:r>
          </w:p>
        </w:tc>
        <w:tc>
          <w:tcPr>
            <w:tcW w:w="1620" w:type="dxa"/>
          </w:tcPr>
          <w:p w14:paraId="4F776799" w14:textId="590A3C3F" w:rsidR="00320CA9" w:rsidRPr="00625037"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b/>
                <w:sz w:val="20"/>
                <w:szCs w:val="22"/>
              </w:rPr>
              <w:t xml:space="preserve">At least one of these three actions annually </w:t>
            </w:r>
            <w:r w:rsidRPr="00625037">
              <w:rPr>
                <w:rFonts w:asciiTheme="majorHAnsi" w:hAnsiTheme="majorHAnsi"/>
                <w:sz w:val="20"/>
                <w:szCs w:val="22"/>
              </w:rPr>
              <w:t>– Best by May 1</w:t>
            </w:r>
          </w:p>
        </w:tc>
        <w:tc>
          <w:tcPr>
            <w:tcW w:w="6120" w:type="dxa"/>
            <w:vMerge/>
          </w:tcPr>
          <w:p w14:paraId="32CE368B" w14:textId="77777777" w:rsidR="00320CA9" w:rsidRPr="00625037" w:rsidRDefault="00320CA9" w:rsidP="00E54BAB">
            <w:pPr>
              <w:pStyle w:val="NormalWeb"/>
              <w:spacing w:before="0" w:after="0"/>
              <w:ind w:left="-23"/>
              <w:contextualSpacing/>
              <w:textAlignment w:val="baseline"/>
              <w:rPr>
                <w:rFonts w:asciiTheme="majorHAnsi" w:hAnsiTheme="majorHAnsi"/>
                <w:sz w:val="20"/>
                <w:szCs w:val="22"/>
              </w:rPr>
            </w:pPr>
          </w:p>
        </w:tc>
      </w:tr>
      <w:tr w:rsidR="00B02174" w:rsidRPr="00CF0968" w14:paraId="587023A7" w14:textId="77777777" w:rsidTr="005C1A8C">
        <w:trPr>
          <w:trHeight w:val="2070"/>
        </w:trPr>
        <w:tc>
          <w:tcPr>
            <w:tcW w:w="1512" w:type="dxa"/>
            <w:vMerge/>
          </w:tcPr>
          <w:p w14:paraId="01D519AA" w14:textId="767AC783" w:rsidR="00B02174" w:rsidRPr="00CF0968"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463091CC" w14:textId="77777777" w:rsidR="00B02174"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r w:rsidRPr="00254BB0">
              <w:rPr>
                <w:rFonts w:asciiTheme="majorHAnsi" w:hAnsiTheme="majorHAnsi"/>
                <w:sz w:val="20"/>
                <w:szCs w:val="22"/>
              </w:rPr>
              <w:t>After My School DC annual lottery results are announced and the early childhood education program family has enrolled their child in an LEA</w:t>
            </w:r>
            <w:r w:rsidRPr="00324C2C">
              <w:rPr>
                <w:rFonts w:asciiTheme="minorHAnsi" w:hAnsiTheme="minorHAnsi" w:cstheme="minorBidi"/>
              </w:rPr>
              <w:t xml:space="preserve"> </w:t>
            </w:r>
            <w:r w:rsidRPr="00324C2C">
              <w:rPr>
                <w:rFonts w:asciiTheme="majorHAnsi" w:hAnsiTheme="majorHAnsi"/>
                <w:sz w:val="20"/>
                <w:szCs w:val="22"/>
              </w:rPr>
              <w:t xml:space="preserve">Head Start Agencies, and other early childhood development programs if feasible, will to the extent possible perform </w:t>
            </w:r>
            <w:r w:rsidRPr="00324C2C">
              <w:rPr>
                <w:rFonts w:asciiTheme="majorHAnsi" w:hAnsiTheme="majorHAnsi"/>
                <w:b/>
                <w:sz w:val="20"/>
                <w:szCs w:val="22"/>
              </w:rPr>
              <w:t>at the minimum at least two of the following</w:t>
            </w:r>
            <w:r w:rsidRPr="00324C2C">
              <w:rPr>
                <w:rFonts w:asciiTheme="majorHAnsi" w:hAnsiTheme="majorHAnsi"/>
                <w:sz w:val="20"/>
                <w:szCs w:val="22"/>
              </w:rPr>
              <w:t xml:space="preserve">: </w:t>
            </w:r>
          </w:p>
          <w:p w14:paraId="67462F0D" w14:textId="71AD06DE" w:rsidR="00B02174" w:rsidRPr="00CF0968"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r w:rsidRPr="00324C2C">
              <w:rPr>
                <w:rFonts w:asciiTheme="majorHAnsi" w:hAnsiTheme="majorHAnsi"/>
                <w:sz w:val="20"/>
                <w:szCs w:val="22"/>
              </w:rPr>
              <w:t>• Provide parents with the dates and locations of transition events at their selected LEA;</w:t>
            </w:r>
          </w:p>
        </w:tc>
        <w:tc>
          <w:tcPr>
            <w:tcW w:w="1620" w:type="dxa"/>
            <w:vMerge w:val="restart"/>
          </w:tcPr>
          <w:p w14:paraId="69D20F7F" w14:textId="34A82402" w:rsidR="00B02174" w:rsidRPr="00625037" w:rsidRDefault="00222204" w:rsidP="00E54BAB">
            <w:pPr>
              <w:pStyle w:val="NormalWeb"/>
              <w:spacing w:before="0" w:beforeAutospacing="0" w:after="0" w:afterAutospacing="0"/>
              <w:ind w:left="-23"/>
              <w:contextualSpacing/>
              <w:textAlignment w:val="baseline"/>
              <w:rPr>
                <w:rFonts w:asciiTheme="majorHAnsi" w:hAnsiTheme="majorHAnsi"/>
                <w:b/>
                <w:sz w:val="20"/>
                <w:szCs w:val="22"/>
              </w:rPr>
            </w:pPr>
            <w:r w:rsidRPr="00625037">
              <w:rPr>
                <w:rFonts w:asciiTheme="majorHAnsi" w:hAnsiTheme="majorHAnsi"/>
                <w:b/>
                <w:sz w:val="20"/>
                <w:szCs w:val="22"/>
              </w:rPr>
              <w:t>At least two of these annually b</w:t>
            </w:r>
            <w:r w:rsidR="00B02174" w:rsidRPr="00625037">
              <w:rPr>
                <w:rFonts w:asciiTheme="majorHAnsi" w:hAnsiTheme="majorHAnsi"/>
                <w:b/>
                <w:sz w:val="20"/>
                <w:szCs w:val="22"/>
              </w:rPr>
              <w:t>etween May 1</w:t>
            </w:r>
            <w:r w:rsidRPr="00625037">
              <w:rPr>
                <w:rFonts w:asciiTheme="majorHAnsi" w:hAnsiTheme="majorHAnsi"/>
                <w:b/>
                <w:sz w:val="20"/>
                <w:szCs w:val="22"/>
              </w:rPr>
              <w:t xml:space="preserve"> (lottery acceptance deadline) </w:t>
            </w:r>
            <w:r w:rsidR="00B02174" w:rsidRPr="00625037">
              <w:rPr>
                <w:rFonts w:asciiTheme="majorHAnsi" w:hAnsiTheme="majorHAnsi"/>
                <w:b/>
                <w:sz w:val="20"/>
                <w:szCs w:val="22"/>
              </w:rPr>
              <w:t xml:space="preserve">and the start of </w:t>
            </w:r>
            <w:r w:rsidRPr="00625037">
              <w:rPr>
                <w:rFonts w:asciiTheme="majorHAnsi" w:hAnsiTheme="majorHAnsi"/>
                <w:b/>
                <w:sz w:val="20"/>
                <w:szCs w:val="22"/>
              </w:rPr>
              <w:t>upcoming school year</w:t>
            </w:r>
          </w:p>
          <w:p w14:paraId="0A87EA95" w14:textId="5FA9218D" w:rsidR="00B02174" w:rsidRPr="00625037" w:rsidRDefault="00B02174" w:rsidP="00E54BAB">
            <w:pPr>
              <w:pStyle w:val="NormalWeb"/>
              <w:spacing w:before="0" w:after="0"/>
              <w:ind w:left="-23"/>
              <w:contextualSpacing/>
              <w:textAlignment w:val="baseline"/>
              <w:rPr>
                <w:rFonts w:asciiTheme="majorHAnsi" w:hAnsiTheme="majorHAnsi"/>
                <w:b/>
                <w:sz w:val="20"/>
                <w:szCs w:val="22"/>
              </w:rPr>
            </w:pPr>
          </w:p>
        </w:tc>
        <w:tc>
          <w:tcPr>
            <w:tcW w:w="6120" w:type="dxa"/>
            <w:vMerge w:val="restart"/>
          </w:tcPr>
          <w:p w14:paraId="6AB7E192"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0"/>
              </w:rPr>
            </w:pPr>
            <w:r w:rsidRPr="00625037">
              <w:rPr>
                <w:rFonts w:asciiTheme="majorHAnsi" w:hAnsiTheme="majorHAnsi"/>
                <w:sz w:val="20"/>
                <w:szCs w:val="20"/>
              </w:rPr>
              <w:t xml:space="preserve">The LEAs will, to the extent possible, perform at least one of the following: </w:t>
            </w:r>
          </w:p>
          <w:p w14:paraId="0BA7E499"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0"/>
              </w:rPr>
            </w:pPr>
            <w:r w:rsidRPr="00625037">
              <w:rPr>
                <w:rFonts w:asciiTheme="majorHAnsi" w:hAnsiTheme="majorHAnsi"/>
                <w:sz w:val="20"/>
                <w:szCs w:val="20"/>
              </w:rPr>
              <w:t xml:space="preserve">• Provide OSSE and email HSAs and other early childhood development program points of contacts as early as possible, with at least 14 calendar days’ notice if feasible, the dates of open houses, playdates, summer academy or transition events for the upcoming school year for confirmed enrolled students; </w:t>
            </w:r>
          </w:p>
          <w:p w14:paraId="7A486CDF"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0"/>
              </w:rPr>
            </w:pPr>
            <w:r w:rsidRPr="00625037">
              <w:rPr>
                <w:rFonts w:asciiTheme="majorHAnsi" w:hAnsiTheme="majorHAnsi"/>
                <w:sz w:val="20"/>
                <w:szCs w:val="20"/>
              </w:rPr>
              <w:t xml:space="preserve">• Publicly post parent teacher organization or other meetings that new or prospective parents may join; </w:t>
            </w:r>
          </w:p>
          <w:p w14:paraId="6DB7775D"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0"/>
              </w:rPr>
            </w:pPr>
            <w:r w:rsidRPr="00625037">
              <w:rPr>
                <w:rFonts w:asciiTheme="majorHAnsi" w:hAnsiTheme="majorHAnsi"/>
                <w:sz w:val="20"/>
                <w:szCs w:val="20"/>
              </w:rPr>
              <w:t xml:space="preserve">• View incoming students’ transition packets, portfolios or other data on their accomplishments and needs, to the extent such data are provided by parents, HSAs and other early childhood development programs or through a secure OSSE data system, and contact early childhood development program staff to discuss individual student needs as needed; </w:t>
            </w:r>
          </w:p>
          <w:p w14:paraId="50C806D6"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0"/>
              </w:rPr>
            </w:pPr>
            <w:r w:rsidRPr="00625037">
              <w:rPr>
                <w:rFonts w:asciiTheme="majorHAnsi" w:hAnsiTheme="majorHAnsi"/>
                <w:sz w:val="20"/>
                <w:szCs w:val="20"/>
              </w:rPr>
              <w:t xml:space="preserve">• Conduct meetings involving parents, kindergarten or elementary school teachers and Head Start teachers or, if appropriate, teachers from other early childhood education programs, to discuss the developmental and other needs of individual children; and/or </w:t>
            </w:r>
          </w:p>
          <w:p w14:paraId="12945EC3" w14:textId="24BB2366"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0"/>
              </w:rPr>
            </w:pPr>
            <w:r w:rsidRPr="00625037">
              <w:rPr>
                <w:rFonts w:asciiTheme="majorHAnsi" w:hAnsiTheme="majorHAnsi"/>
                <w:sz w:val="20"/>
                <w:szCs w:val="20"/>
              </w:rPr>
              <w:t xml:space="preserve">• Provide translation and/or interpretation services to support meetings and communications with the families, as needed. </w:t>
            </w:r>
          </w:p>
          <w:p w14:paraId="75E04C58" w14:textId="77777777" w:rsidR="00B02174" w:rsidRPr="00625037" w:rsidRDefault="00B02174" w:rsidP="00E54BAB">
            <w:pPr>
              <w:pStyle w:val="NormalWeb"/>
              <w:spacing w:before="0" w:beforeAutospacing="0" w:after="0" w:afterAutospacing="0"/>
              <w:ind w:left="-23"/>
              <w:contextualSpacing/>
              <w:textAlignment w:val="baseline"/>
            </w:pPr>
          </w:p>
          <w:p w14:paraId="07D51B60"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OSSE and/or the DC Head Start Association can disseminate information to HSAs and/or other early childhood education programs if requested.</w:t>
            </w:r>
          </w:p>
          <w:p w14:paraId="1B3F0CFB" w14:textId="4E2B7B1A"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B02174" w:rsidRPr="00CF0968" w14:paraId="11949DEC" w14:textId="77777777" w:rsidTr="005C1A8C">
        <w:trPr>
          <w:trHeight w:val="515"/>
        </w:trPr>
        <w:tc>
          <w:tcPr>
            <w:tcW w:w="1512" w:type="dxa"/>
            <w:vMerge/>
          </w:tcPr>
          <w:p w14:paraId="72090D79" w14:textId="77777777" w:rsidR="00B02174" w:rsidRPr="00CF0968"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6056D277" w14:textId="1C326932" w:rsidR="00B02174" w:rsidRPr="00254BB0" w:rsidRDefault="00B02174" w:rsidP="00E54BAB">
            <w:pPr>
              <w:pStyle w:val="NormalWeb"/>
              <w:spacing w:before="0" w:after="0"/>
              <w:ind w:left="-23"/>
              <w:contextualSpacing/>
              <w:textAlignment w:val="baseline"/>
              <w:rPr>
                <w:rFonts w:asciiTheme="majorHAnsi" w:hAnsiTheme="majorHAnsi"/>
                <w:sz w:val="20"/>
                <w:szCs w:val="22"/>
              </w:rPr>
            </w:pPr>
            <w:r w:rsidRPr="00324C2C">
              <w:rPr>
                <w:rFonts w:asciiTheme="majorHAnsi" w:hAnsiTheme="majorHAnsi"/>
                <w:sz w:val="20"/>
                <w:szCs w:val="22"/>
              </w:rPr>
              <w:t>• Provide parents with the LEAs’ transition policies and requirements;</w:t>
            </w:r>
          </w:p>
        </w:tc>
        <w:tc>
          <w:tcPr>
            <w:tcW w:w="1620" w:type="dxa"/>
            <w:vMerge/>
          </w:tcPr>
          <w:p w14:paraId="7DD514A4"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7285C99E"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0"/>
              </w:rPr>
            </w:pPr>
          </w:p>
        </w:tc>
      </w:tr>
      <w:tr w:rsidR="00B02174" w:rsidRPr="00CF0968" w14:paraId="67476C74" w14:textId="77777777" w:rsidTr="005C1A8C">
        <w:trPr>
          <w:trHeight w:val="497"/>
        </w:trPr>
        <w:tc>
          <w:tcPr>
            <w:tcW w:w="1512" w:type="dxa"/>
            <w:vMerge/>
          </w:tcPr>
          <w:p w14:paraId="4E3B1AC4" w14:textId="77777777" w:rsidR="00B02174" w:rsidRPr="00CF0968"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4C7EB18F" w14:textId="615247F4" w:rsidR="00B02174" w:rsidRPr="00254BB0" w:rsidRDefault="00B02174" w:rsidP="00E54BAB">
            <w:pPr>
              <w:pStyle w:val="NormalWeb"/>
              <w:spacing w:before="0" w:after="0"/>
              <w:ind w:left="-23"/>
              <w:contextualSpacing/>
              <w:textAlignment w:val="baseline"/>
              <w:rPr>
                <w:rFonts w:asciiTheme="majorHAnsi" w:hAnsiTheme="majorHAnsi"/>
                <w:sz w:val="20"/>
                <w:szCs w:val="22"/>
              </w:rPr>
            </w:pPr>
            <w:r w:rsidRPr="00324C2C">
              <w:rPr>
                <w:rFonts w:asciiTheme="majorHAnsi" w:hAnsiTheme="majorHAnsi"/>
                <w:sz w:val="20"/>
                <w:szCs w:val="22"/>
              </w:rPr>
              <w:t>• Provide parents with the LEAs’ information on English learner instructional supports;</w:t>
            </w:r>
          </w:p>
        </w:tc>
        <w:tc>
          <w:tcPr>
            <w:tcW w:w="1620" w:type="dxa"/>
            <w:vMerge/>
          </w:tcPr>
          <w:p w14:paraId="336EAB6B"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37B2F400"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0"/>
              </w:rPr>
            </w:pPr>
          </w:p>
        </w:tc>
      </w:tr>
      <w:tr w:rsidR="00B02174" w:rsidRPr="00CF0968" w14:paraId="237C5F85" w14:textId="77777777" w:rsidTr="005C1A8C">
        <w:trPr>
          <w:trHeight w:val="488"/>
        </w:trPr>
        <w:tc>
          <w:tcPr>
            <w:tcW w:w="1512" w:type="dxa"/>
            <w:vMerge/>
          </w:tcPr>
          <w:p w14:paraId="2172433A" w14:textId="77777777" w:rsidR="00B02174" w:rsidRPr="00CF0968"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3789CF8E" w14:textId="2E14CAFF" w:rsidR="00B02174" w:rsidRPr="00254BB0" w:rsidRDefault="00B02174" w:rsidP="00E54BAB">
            <w:pPr>
              <w:pStyle w:val="NormalWeb"/>
              <w:spacing w:before="0" w:after="0"/>
              <w:ind w:left="-23"/>
              <w:contextualSpacing/>
              <w:textAlignment w:val="baseline"/>
              <w:rPr>
                <w:rFonts w:asciiTheme="majorHAnsi" w:hAnsiTheme="majorHAnsi"/>
                <w:sz w:val="20"/>
                <w:szCs w:val="22"/>
              </w:rPr>
            </w:pPr>
            <w:r w:rsidRPr="00324C2C">
              <w:rPr>
                <w:rFonts w:asciiTheme="majorHAnsi" w:hAnsiTheme="majorHAnsi"/>
                <w:sz w:val="20"/>
                <w:szCs w:val="22"/>
              </w:rPr>
              <w:t>• Support parents in attending transition events to the extent practicable;</w:t>
            </w:r>
          </w:p>
        </w:tc>
        <w:tc>
          <w:tcPr>
            <w:tcW w:w="1620" w:type="dxa"/>
            <w:vMerge/>
          </w:tcPr>
          <w:p w14:paraId="3CEC3900" w14:textId="7BEDB8A8"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4D539A9A"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B02174" w:rsidRPr="00CF0968" w14:paraId="767B33CB" w14:textId="77777777" w:rsidTr="005C1A8C">
        <w:trPr>
          <w:trHeight w:val="495"/>
        </w:trPr>
        <w:tc>
          <w:tcPr>
            <w:tcW w:w="1512" w:type="dxa"/>
            <w:vMerge/>
          </w:tcPr>
          <w:p w14:paraId="7D6AB6C0" w14:textId="77777777" w:rsidR="00B02174" w:rsidRPr="00CF0968"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01F1DE6A" w14:textId="2B4EF89C" w:rsidR="00B02174" w:rsidRPr="00324C2C" w:rsidRDefault="00B02174" w:rsidP="00E54BAB">
            <w:pPr>
              <w:pStyle w:val="NormalWeb"/>
              <w:spacing w:before="0" w:after="0"/>
              <w:ind w:left="-23"/>
              <w:contextualSpacing/>
              <w:textAlignment w:val="baseline"/>
              <w:rPr>
                <w:rFonts w:asciiTheme="majorHAnsi" w:hAnsiTheme="majorHAnsi"/>
                <w:sz w:val="20"/>
                <w:szCs w:val="22"/>
              </w:rPr>
            </w:pPr>
            <w:r w:rsidRPr="00324C2C">
              <w:rPr>
                <w:rFonts w:asciiTheme="majorHAnsi" w:hAnsiTheme="majorHAnsi"/>
                <w:sz w:val="20"/>
                <w:szCs w:val="22"/>
              </w:rPr>
              <w:t>• Send exiting students’ transition packets, portfolios or other data on their accomplishments, language spoken and other needs to the students’ receiving LEAs directly, via parents and/or through a secure OSSE data system;</w:t>
            </w:r>
          </w:p>
        </w:tc>
        <w:tc>
          <w:tcPr>
            <w:tcW w:w="1620" w:type="dxa"/>
            <w:vMerge/>
          </w:tcPr>
          <w:p w14:paraId="36EE39E3"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6C2F87D7"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B02174" w:rsidRPr="00CF0968" w14:paraId="6DB41C9A" w14:textId="77777777" w:rsidTr="005C1A8C">
        <w:trPr>
          <w:trHeight w:val="525"/>
        </w:trPr>
        <w:tc>
          <w:tcPr>
            <w:tcW w:w="1512" w:type="dxa"/>
            <w:vMerge/>
          </w:tcPr>
          <w:p w14:paraId="134FBEF9" w14:textId="77777777" w:rsidR="00B02174" w:rsidRPr="00CF0968"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0ED99A4D" w14:textId="77777777" w:rsidR="00B02174" w:rsidRDefault="00B02174" w:rsidP="00E54BAB">
            <w:pPr>
              <w:pStyle w:val="NormalWeb"/>
              <w:ind w:left="-23"/>
              <w:contextualSpacing/>
              <w:textAlignment w:val="baseline"/>
              <w:rPr>
                <w:rFonts w:asciiTheme="majorHAnsi" w:hAnsiTheme="majorHAnsi"/>
                <w:sz w:val="20"/>
                <w:szCs w:val="22"/>
              </w:rPr>
            </w:pPr>
            <w:r w:rsidRPr="00324C2C">
              <w:rPr>
                <w:rFonts w:asciiTheme="majorHAnsi" w:hAnsiTheme="majorHAnsi"/>
                <w:sz w:val="20"/>
                <w:szCs w:val="22"/>
              </w:rPr>
              <w:t>• Conduct outreach to parents and elementary school (such as kindergarten) teachers to</w:t>
            </w:r>
            <w:r>
              <w:rPr>
                <w:rFonts w:asciiTheme="majorHAnsi" w:hAnsiTheme="majorHAnsi"/>
                <w:sz w:val="20"/>
                <w:szCs w:val="22"/>
              </w:rPr>
              <w:t xml:space="preserve"> </w:t>
            </w:r>
            <w:r w:rsidRPr="00324C2C">
              <w:rPr>
                <w:rFonts w:asciiTheme="majorHAnsi" w:hAnsiTheme="majorHAnsi"/>
                <w:sz w:val="20"/>
                <w:szCs w:val="22"/>
              </w:rPr>
              <w:t>discuss the educational, language, developmental and other needs of individual children</w:t>
            </w:r>
            <w:r>
              <w:rPr>
                <w:rFonts w:asciiTheme="majorHAnsi" w:hAnsiTheme="majorHAnsi"/>
                <w:sz w:val="20"/>
                <w:szCs w:val="22"/>
              </w:rPr>
              <w:t xml:space="preserve"> </w:t>
            </w:r>
            <w:r w:rsidRPr="00324C2C">
              <w:rPr>
                <w:rFonts w:asciiTheme="majorHAnsi" w:hAnsiTheme="majorHAnsi"/>
                <w:sz w:val="20"/>
                <w:szCs w:val="22"/>
              </w:rPr>
              <w:t>as needed;</w:t>
            </w:r>
          </w:p>
          <w:p w14:paraId="4D012D20" w14:textId="77777777" w:rsidR="00B02174" w:rsidRDefault="00B02174" w:rsidP="00E54BAB">
            <w:pPr>
              <w:pStyle w:val="NormalWeb"/>
              <w:ind w:left="-23"/>
              <w:contextualSpacing/>
              <w:textAlignment w:val="baseline"/>
              <w:rPr>
                <w:rFonts w:asciiTheme="majorHAnsi" w:hAnsiTheme="majorHAnsi"/>
                <w:sz w:val="20"/>
                <w:szCs w:val="22"/>
              </w:rPr>
            </w:pPr>
          </w:p>
          <w:p w14:paraId="755E00DD" w14:textId="671675F3" w:rsidR="00B02174" w:rsidRPr="00324C2C" w:rsidRDefault="00B02174" w:rsidP="00E54BAB">
            <w:pPr>
              <w:pStyle w:val="NormalWeb"/>
              <w:ind w:left="-23"/>
              <w:contextualSpacing/>
              <w:textAlignment w:val="baseline"/>
              <w:rPr>
                <w:rFonts w:asciiTheme="majorHAnsi" w:hAnsiTheme="majorHAnsi"/>
                <w:sz w:val="20"/>
                <w:szCs w:val="22"/>
              </w:rPr>
            </w:pPr>
          </w:p>
        </w:tc>
        <w:tc>
          <w:tcPr>
            <w:tcW w:w="1620" w:type="dxa"/>
            <w:vMerge/>
          </w:tcPr>
          <w:p w14:paraId="32541725"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5F08BFD4" w14:textId="77777777" w:rsidR="00B02174" w:rsidRPr="00625037"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B02174" w:rsidRPr="00CF0968" w14:paraId="720F6F8E" w14:textId="77777777" w:rsidTr="005C1A8C">
        <w:trPr>
          <w:trHeight w:val="525"/>
        </w:trPr>
        <w:tc>
          <w:tcPr>
            <w:tcW w:w="1512" w:type="dxa"/>
            <w:vMerge/>
          </w:tcPr>
          <w:p w14:paraId="30A2616C" w14:textId="77777777" w:rsidR="00B02174" w:rsidRPr="00CF0968" w:rsidRDefault="00B0217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60804B18" w14:textId="329268F2" w:rsidR="00B02174" w:rsidRPr="00324C2C" w:rsidRDefault="00B02174" w:rsidP="00E54BAB">
            <w:pPr>
              <w:pStyle w:val="NormalWeb"/>
              <w:ind w:left="-23"/>
              <w:contextualSpacing/>
              <w:textAlignment w:val="baseline"/>
              <w:rPr>
                <w:rFonts w:asciiTheme="majorHAnsi" w:hAnsiTheme="majorHAnsi"/>
                <w:sz w:val="20"/>
                <w:szCs w:val="22"/>
              </w:rPr>
            </w:pPr>
            <w:r w:rsidRPr="00324C2C">
              <w:rPr>
                <w:rFonts w:asciiTheme="majorHAnsi" w:hAnsiTheme="majorHAnsi"/>
                <w:sz w:val="20"/>
                <w:szCs w:val="22"/>
              </w:rPr>
              <w:t>• Develop and implement a family outreach and support program and coordinate to the</w:t>
            </w:r>
            <w:r>
              <w:rPr>
                <w:rFonts w:asciiTheme="majorHAnsi" w:hAnsiTheme="majorHAnsi"/>
                <w:sz w:val="20"/>
                <w:szCs w:val="22"/>
              </w:rPr>
              <w:t xml:space="preserve"> </w:t>
            </w:r>
            <w:r w:rsidRPr="00324C2C">
              <w:rPr>
                <w:rFonts w:asciiTheme="majorHAnsi" w:hAnsiTheme="majorHAnsi"/>
                <w:sz w:val="20"/>
                <w:szCs w:val="22"/>
              </w:rPr>
              <w:t>extent possible with LEAs’ parent and family engagement efforts under ESEA Title I, Title</w:t>
            </w:r>
            <w:r>
              <w:rPr>
                <w:rFonts w:asciiTheme="majorHAnsi" w:hAnsiTheme="majorHAnsi"/>
                <w:sz w:val="20"/>
                <w:szCs w:val="22"/>
              </w:rPr>
              <w:t xml:space="preserve"> </w:t>
            </w:r>
            <w:r w:rsidRPr="00324C2C">
              <w:rPr>
                <w:rFonts w:asciiTheme="majorHAnsi" w:hAnsiTheme="majorHAnsi"/>
                <w:sz w:val="20"/>
                <w:szCs w:val="22"/>
              </w:rPr>
              <w:t>III and the McKinney-Vento homeless education program;</w:t>
            </w:r>
          </w:p>
        </w:tc>
        <w:tc>
          <w:tcPr>
            <w:tcW w:w="1620" w:type="dxa"/>
            <w:vMerge/>
          </w:tcPr>
          <w:p w14:paraId="34CDAFE9" w14:textId="77777777" w:rsidR="00B02174" w:rsidRPr="00625037" w:rsidRDefault="00B02174" w:rsidP="00E54BAB">
            <w:pPr>
              <w:pStyle w:val="NormalWeb"/>
              <w:spacing w:before="0" w:after="0"/>
              <w:ind w:left="-23"/>
              <w:contextualSpacing/>
              <w:textAlignment w:val="baseline"/>
              <w:rPr>
                <w:rFonts w:asciiTheme="majorHAnsi" w:hAnsiTheme="majorHAnsi"/>
                <w:sz w:val="20"/>
                <w:szCs w:val="22"/>
              </w:rPr>
            </w:pPr>
          </w:p>
        </w:tc>
        <w:tc>
          <w:tcPr>
            <w:tcW w:w="6120" w:type="dxa"/>
          </w:tcPr>
          <w:p w14:paraId="63877BF9" w14:textId="3C02F560" w:rsidR="00B02174" w:rsidRPr="00625037" w:rsidRDefault="00B02174" w:rsidP="00E54BAB">
            <w:pPr>
              <w:pStyle w:val="NormalWeb"/>
              <w:spacing w:before="0" w:after="0"/>
              <w:ind w:left="-23"/>
              <w:contextualSpacing/>
              <w:textAlignment w:val="baseline"/>
              <w:rPr>
                <w:rFonts w:asciiTheme="majorHAnsi" w:hAnsiTheme="majorHAnsi"/>
                <w:sz w:val="20"/>
                <w:szCs w:val="22"/>
              </w:rPr>
            </w:pPr>
            <w:r w:rsidRPr="00625037">
              <w:rPr>
                <w:rFonts w:asciiTheme="majorHAnsi" w:hAnsiTheme="majorHAnsi"/>
                <w:sz w:val="20"/>
                <w:szCs w:val="22"/>
              </w:rPr>
              <w:t>OSSE provides the following resources:</w:t>
            </w:r>
          </w:p>
          <w:p w14:paraId="57E9094B" w14:textId="55D18FD3" w:rsidR="00B02174" w:rsidRPr="00625037" w:rsidRDefault="00B02174" w:rsidP="00E54BAB">
            <w:pPr>
              <w:pStyle w:val="NormalWeb"/>
              <w:numPr>
                <w:ilvl w:val="0"/>
                <w:numId w:val="42"/>
              </w:numPr>
              <w:spacing w:before="0" w:after="0"/>
              <w:ind w:left="72" w:hanging="180"/>
              <w:contextualSpacing/>
              <w:textAlignment w:val="baseline"/>
              <w:rPr>
                <w:rFonts w:asciiTheme="majorHAnsi" w:hAnsiTheme="majorHAnsi"/>
                <w:sz w:val="20"/>
                <w:szCs w:val="22"/>
              </w:rPr>
            </w:pPr>
            <w:r w:rsidRPr="00625037">
              <w:rPr>
                <w:rFonts w:asciiTheme="majorHAnsi" w:hAnsiTheme="majorHAnsi"/>
                <w:sz w:val="20"/>
                <w:szCs w:val="22"/>
              </w:rPr>
              <w:t xml:space="preserve">For more information on parent and family engagement under ESSA Titles I-IV, visit here: </w:t>
            </w:r>
            <w:hyperlink r:id="rId15" w:history="1">
              <w:r w:rsidRPr="00625037">
                <w:rPr>
                  <w:rStyle w:val="Hyperlink"/>
                  <w:rFonts w:asciiTheme="majorHAnsi" w:hAnsiTheme="majorHAnsi"/>
                  <w:sz w:val="20"/>
                  <w:szCs w:val="22"/>
                </w:rPr>
                <w:t>https://osse.dc.gov/page/parent-and-family-engagement-under-essa-requirements-and-resources</w:t>
              </w:r>
            </w:hyperlink>
            <w:r w:rsidRPr="00625037">
              <w:rPr>
                <w:rFonts w:asciiTheme="majorHAnsi" w:hAnsiTheme="majorHAnsi"/>
                <w:sz w:val="20"/>
                <w:szCs w:val="22"/>
              </w:rPr>
              <w:t xml:space="preserve"> </w:t>
            </w:r>
          </w:p>
          <w:p w14:paraId="22166827" w14:textId="77777777" w:rsidR="00B02174" w:rsidRPr="00625037" w:rsidRDefault="00B02174" w:rsidP="00E54BAB">
            <w:pPr>
              <w:pStyle w:val="NormalWeb"/>
              <w:spacing w:before="0" w:after="0"/>
              <w:ind w:left="72" w:hanging="180"/>
              <w:contextualSpacing/>
              <w:textAlignment w:val="baseline"/>
              <w:rPr>
                <w:rFonts w:asciiTheme="majorHAnsi" w:hAnsiTheme="majorHAnsi"/>
                <w:sz w:val="20"/>
                <w:szCs w:val="22"/>
              </w:rPr>
            </w:pPr>
          </w:p>
          <w:p w14:paraId="753CF9FE" w14:textId="06C0CFEB" w:rsidR="00B02174" w:rsidRPr="00625037" w:rsidRDefault="00B02174" w:rsidP="00E54BAB">
            <w:pPr>
              <w:pStyle w:val="NormalWeb"/>
              <w:numPr>
                <w:ilvl w:val="0"/>
                <w:numId w:val="42"/>
              </w:numPr>
              <w:spacing w:before="0" w:after="0"/>
              <w:ind w:left="72" w:hanging="180"/>
              <w:contextualSpacing/>
              <w:textAlignment w:val="baseline"/>
              <w:rPr>
                <w:rFonts w:asciiTheme="majorHAnsi" w:hAnsiTheme="majorHAnsi"/>
                <w:sz w:val="20"/>
                <w:szCs w:val="22"/>
              </w:rPr>
            </w:pPr>
            <w:r w:rsidRPr="00625037">
              <w:rPr>
                <w:rFonts w:asciiTheme="majorHAnsi" w:hAnsiTheme="majorHAnsi"/>
                <w:sz w:val="20"/>
                <w:szCs w:val="22"/>
              </w:rPr>
              <w:t xml:space="preserve">For more information on serving English Learners, visit OSSE’s guidebook here: </w:t>
            </w:r>
            <w:hyperlink r:id="rId16" w:history="1">
              <w:r w:rsidRPr="00625037">
                <w:rPr>
                  <w:rStyle w:val="Hyperlink"/>
                  <w:rFonts w:asciiTheme="majorHAnsi" w:hAnsiTheme="majorHAnsi"/>
                  <w:sz w:val="20"/>
                  <w:szCs w:val="22"/>
                </w:rPr>
                <w:t>https://osse.dc.gov/publication/delivering-education-services-english-learners-policies-and-procedures-administrators</w:t>
              </w:r>
            </w:hyperlink>
            <w:r w:rsidRPr="00625037">
              <w:rPr>
                <w:rFonts w:asciiTheme="majorHAnsi" w:hAnsiTheme="majorHAnsi"/>
                <w:sz w:val="20"/>
                <w:szCs w:val="22"/>
              </w:rPr>
              <w:t xml:space="preserve"> </w:t>
            </w:r>
          </w:p>
          <w:p w14:paraId="6719DE00" w14:textId="77777777" w:rsidR="00B02174" w:rsidRPr="00625037" w:rsidRDefault="00B02174" w:rsidP="00E54BAB">
            <w:pPr>
              <w:pStyle w:val="NormalWeb"/>
              <w:spacing w:before="0" w:after="0"/>
              <w:ind w:left="72" w:hanging="180"/>
              <w:contextualSpacing/>
              <w:textAlignment w:val="baseline"/>
              <w:rPr>
                <w:rFonts w:asciiTheme="majorHAnsi" w:hAnsiTheme="majorHAnsi"/>
                <w:sz w:val="20"/>
                <w:szCs w:val="22"/>
              </w:rPr>
            </w:pPr>
          </w:p>
          <w:p w14:paraId="52FEA4C4" w14:textId="3F4F7A76" w:rsidR="00B02174" w:rsidRPr="00625037" w:rsidRDefault="00B02174" w:rsidP="00E54BAB">
            <w:pPr>
              <w:pStyle w:val="NormalWeb"/>
              <w:numPr>
                <w:ilvl w:val="0"/>
                <w:numId w:val="42"/>
              </w:numPr>
              <w:spacing w:before="0" w:after="0"/>
              <w:ind w:left="72" w:hanging="180"/>
              <w:contextualSpacing/>
              <w:textAlignment w:val="baseline"/>
              <w:rPr>
                <w:rFonts w:asciiTheme="majorHAnsi" w:hAnsiTheme="majorHAnsi"/>
                <w:sz w:val="20"/>
                <w:szCs w:val="22"/>
              </w:rPr>
            </w:pPr>
            <w:r w:rsidRPr="00625037">
              <w:rPr>
                <w:rFonts w:asciiTheme="majorHAnsi" w:hAnsiTheme="majorHAnsi"/>
                <w:sz w:val="20"/>
                <w:szCs w:val="22"/>
              </w:rPr>
              <w:t xml:space="preserve">For more information on the McKinney-Vento Homeless Education Program, visit here: </w:t>
            </w:r>
            <w:hyperlink r:id="rId17" w:history="1">
              <w:r w:rsidRPr="00625037">
                <w:rPr>
                  <w:rStyle w:val="Hyperlink"/>
                  <w:rFonts w:asciiTheme="majorHAnsi" w:hAnsiTheme="majorHAnsi"/>
                  <w:sz w:val="20"/>
                  <w:szCs w:val="22"/>
                </w:rPr>
                <w:t>https://osse.dc.gov/service/homeless-education-program</w:t>
              </w:r>
            </w:hyperlink>
            <w:r w:rsidRPr="00625037">
              <w:rPr>
                <w:rFonts w:asciiTheme="majorHAnsi" w:hAnsiTheme="majorHAnsi"/>
                <w:sz w:val="20"/>
                <w:szCs w:val="22"/>
              </w:rPr>
              <w:t xml:space="preserve"> </w:t>
            </w:r>
          </w:p>
          <w:p w14:paraId="0E03CAF3" w14:textId="77777777" w:rsidR="00B02174" w:rsidRPr="00625037" w:rsidRDefault="00B02174" w:rsidP="00E54BAB">
            <w:pPr>
              <w:pStyle w:val="NormalWeb"/>
              <w:spacing w:before="0" w:after="0"/>
              <w:ind w:left="-23"/>
              <w:contextualSpacing/>
              <w:textAlignment w:val="baseline"/>
              <w:rPr>
                <w:rFonts w:asciiTheme="majorHAnsi" w:hAnsiTheme="majorHAnsi"/>
                <w:sz w:val="20"/>
                <w:szCs w:val="22"/>
              </w:rPr>
            </w:pPr>
          </w:p>
          <w:p w14:paraId="51E24F77" w14:textId="0E36935A" w:rsidR="00B02174" w:rsidRPr="00625037" w:rsidRDefault="00B02174" w:rsidP="00E54BAB">
            <w:pPr>
              <w:pStyle w:val="NormalWeb"/>
              <w:spacing w:before="0" w:after="0"/>
              <w:ind w:left="-23"/>
              <w:contextualSpacing/>
              <w:textAlignment w:val="baseline"/>
              <w:rPr>
                <w:rFonts w:asciiTheme="majorHAnsi" w:hAnsiTheme="majorHAnsi"/>
                <w:sz w:val="20"/>
                <w:szCs w:val="22"/>
              </w:rPr>
            </w:pPr>
          </w:p>
        </w:tc>
      </w:tr>
      <w:tr w:rsidR="00E54BAB" w:rsidRPr="00CF0968" w14:paraId="5CECF37F" w14:textId="77777777" w:rsidTr="005C1A8C">
        <w:trPr>
          <w:trHeight w:val="810"/>
        </w:trPr>
        <w:tc>
          <w:tcPr>
            <w:tcW w:w="1512" w:type="dxa"/>
            <w:vMerge/>
          </w:tcPr>
          <w:p w14:paraId="05351566" w14:textId="5FABF5FE" w:rsidR="00E54BAB" w:rsidRPr="00CF0968" w:rsidRDefault="00E54BAB"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608293F0" w14:textId="148CD747" w:rsidR="00E54BAB" w:rsidRPr="00254BB0" w:rsidRDefault="00E54BAB" w:rsidP="00E54BAB">
            <w:pPr>
              <w:pStyle w:val="NormalWeb"/>
              <w:spacing w:before="0" w:after="0"/>
              <w:ind w:left="-23"/>
              <w:contextualSpacing/>
              <w:textAlignment w:val="baseline"/>
              <w:rPr>
                <w:rFonts w:asciiTheme="majorHAnsi" w:hAnsiTheme="majorHAnsi"/>
                <w:sz w:val="20"/>
                <w:szCs w:val="22"/>
              </w:rPr>
            </w:pPr>
            <w:r w:rsidRPr="00324C2C">
              <w:rPr>
                <w:rFonts w:asciiTheme="majorHAnsi" w:hAnsiTheme="majorHAnsi"/>
                <w:sz w:val="20"/>
                <w:szCs w:val="22"/>
              </w:rPr>
              <w:t>• To the extent possible, participate in meetings with the receiving LEAs involving parents, kindergarten or elementary school teachers and Head Start teachers or, if appropriate, teachers from other early childhood education programs, to discuss the developmental, language and other needs of individual children;</w:t>
            </w:r>
          </w:p>
        </w:tc>
        <w:tc>
          <w:tcPr>
            <w:tcW w:w="1620" w:type="dxa"/>
            <w:vMerge w:val="restart"/>
          </w:tcPr>
          <w:p w14:paraId="782DD349" w14:textId="27C7DEAC" w:rsidR="00222204" w:rsidRPr="00625037" w:rsidRDefault="00222204" w:rsidP="00222204">
            <w:pPr>
              <w:pStyle w:val="NormalWeb"/>
              <w:spacing w:before="0" w:beforeAutospacing="0" w:after="0" w:afterAutospacing="0"/>
              <w:ind w:left="-23"/>
              <w:contextualSpacing/>
              <w:textAlignment w:val="baseline"/>
              <w:rPr>
                <w:rFonts w:asciiTheme="majorHAnsi" w:hAnsiTheme="majorHAnsi"/>
                <w:b/>
                <w:sz w:val="20"/>
                <w:szCs w:val="22"/>
              </w:rPr>
            </w:pPr>
            <w:r w:rsidRPr="00625037">
              <w:rPr>
                <w:rFonts w:asciiTheme="majorHAnsi" w:hAnsiTheme="majorHAnsi"/>
                <w:b/>
                <w:sz w:val="20"/>
                <w:szCs w:val="22"/>
              </w:rPr>
              <w:t>Continued… At least two of these annually between May 1 (lottery acceptance deadline) and the start of upcoming school year</w:t>
            </w:r>
          </w:p>
          <w:p w14:paraId="0C724CA3" w14:textId="0F6D8902" w:rsidR="00E54BAB" w:rsidRPr="00625037" w:rsidRDefault="00E54BAB"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tcPr>
          <w:p w14:paraId="32A05707" w14:textId="77777777" w:rsidR="00E54BAB" w:rsidRPr="00625037" w:rsidRDefault="00E54BAB" w:rsidP="00E54BAB">
            <w:pPr>
              <w:pStyle w:val="NormalWeb"/>
              <w:spacing w:before="0" w:beforeAutospacing="0" w:after="0" w:afterAutospacing="0"/>
              <w:ind w:left="114"/>
              <w:contextualSpacing/>
              <w:textAlignment w:val="baseline"/>
              <w:rPr>
                <w:rFonts w:asciiTheme="majorHAnsi" w:hAnsiTheme="majorHAnsi"/>
                <w:sz w:val="20"/>
                <w:szCs w:val="22"/>
              </w:rPr>
            </w:pPr>
          </w:p>
          <w:p w14:paraId="4C376608" w14:textId="77777777" w:rsidR="00E54BAB" w:rsidRPr="00625037" w:rsidRDefault="00E54BAB" w:rsidP="00E54BAB">
            <w:pPr>
              <w:pStyle w:val="NormalWeb"/>
              <w:spacing w:before="0" w:beforeAutospacing="0" w:after="0" w:afterAutospacing="0"/>
              <w:ind w:left="114"/>
              <w:contextualSpacing/>
              <w:textAlignment w:val="baseline"/>
              <w:rPr>
                <w:rFonts w:asciiTheme="majorHAnsi" w:hAnsiTheme="majorHAnsi"/>
                <w:sz w:val="20"/>
                <w:szCs w:val="22"/>
              </w:rPr>
            </w:pPr>
          </w:p>
          <w:p w14:paraId="04522D7B" w14:textId="77777777" w:rsidR="00E54BAB" w:rsidRPr="00625037" w:rsidRDefault="00E54BAB" w:rsidP="00E54BAB">
            <w:pPr>
              <w:pStyle w:val="NormalWeb"/>
              <w:spacing w:before="0" w:beforeAutospacing="0" w:after="0" w:afterAutospacing="0"/>
              <w:ind w:left="114"/>
              <w:contextualSpacing/>
              <w:textAlignment w:val="baseline"/>
              <w:rPr>
                <w:rFonts w:asciiTheme="majorHAnsi" w:hAnsiTheme="majorHAnsi"/>
                <w:sz w:val="20"/>
                <w:szCs w:val="22"/>
              </w:rPr>
            </w:pPr>
          </w:p>
          <w:p w14:paraId="5FA782BA" w14:textId="77777777" w:rsidR="00E54BAB" w:rsidRPr="00625037" w:rsidRDefault="00E54BAB" w:rsidP="00E54BAB">
            <w:pPr>
              <w:pStyle w:val="NormalWeb"/>
              <w:spacing w:before="0" w:beforeAutospacing="0" w:after="0" w:afterAutospacing="0"/>
              <w:ind w:left="114"/>
              <w:contextualSpacing/>
              <w:textAlignment w:val="baseline"/>
              <w:rPr>
                <w:rFonts w:asciiTheme="majorHAnsi" w:hAnsiTheme="majorHAnsi"/>
                <w:sz w:val="20"/>
                <w:szCs w:val="22"/>
              </w:rPr>
            </w:pPr>
          </w:p>
          <w:p w14:paraId="384EF881" w14:textId="77777777" w:rsidR="00E54BAB" w:rsidRPr="00625037" w:rsidRDefault="00E54BAB" w:rsidP="00E54BAB">
            <w:pPr>
              <w:pStyle w:val="NormalWeb"/>
              <w:spacing w:before="0" w:beforeAutospacing="0" w:after="0" w:afterAutospacing="0"/>
              <w:ind w:left="114"/>
              <w:contextualSpacing/>
              <w:textAlignment w:val="baseline"/>
              <w:rPr>
                <w:rFonts w:asciiTheme="majorHAnsi" w:hAnsiTheme="majorHAnsi"/>
                <w:sz w:val="20"/>
                <w:szCs w:val="22"/>
              </w:rPr>
            </w:pPr>
          </w:p>
          <w:p w14:paraId="17F2B2A7" w14:textId="5D2BF204" w:rsidR="00E54BAB" w:rsidRPr="00625037" w:rsidRDefault="00E54BAB" w:rsidP="00E54BAB">
            <w:pPr>
              <w:pStyle w:val="NormalWeb"/>
              <w:spacing w:before="0" w:beforeAutospacing="0" w:after="0" w:afterAutospacing="0"/>
              <w:ind w:left="-108"/>
              <w:contextualSpacing/>
              <w:textAlignment w:val="baseline"/>
              <w:rPr>
                <w:rFonts w:asciiTheme="majorHAnsi" w:hAnsiTheme="majorHAnsi"/>
                <w:sz w:val="20"/>
                <w:szCs w:val="22"/>
              </w:rPr>
            </w:pPr>
          </w:p>
        </w:tc>
      </w:tr>
      <w:tr w:rsidR="00222204" w:rsidRPr="00CF0968" w14:paraId="6C10FB0F" w14:textId="77777777" w:rsidTr="005C1A8C">
        <w:trPr>
          <w:trHeight w:val="450"/>
        </w:trPr>
        <w:tc>
          <w:tcPr>
            <w:tcW w:w="1512" w:type="dxa"/>
            <w:vMerge/>
          </w:tcPr>
          <w:p w14:paraId="5822B684" w14:textId="77777777" w:rsidR="00222204" w:rsidRPr="00CF0968"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46C0BD05" w14:textId="63EC49F8" w:rsidR="00222204" w:rsidRPr="00324C2C" w:rsidRDefault="00222204" w:rsidP="00E54BAB">
            <w:pPr>
              <w:pStyle w:val="NormalWeb"/>
              <w:spacing w:before="0" w:after="0"/>
              <w:ind w:left="-23"/>
              <w:contextualSpacing/>
              <w:textAlignment w:val="baseline"/>
              <w:rPr>
                <w:rFonts w:asciiTheme="majorHAnsi" w:hAnsiTheme="majorHAnsi"/>
                <w:sz w:val="20"/>
                <w:szCs w:val="22"/>
              </w:rPr>
            </w:pPr>
            <w:r w:rsidRPr="00324C2C">
              <w:rPr>
                <w:rFonts w:asciiTheme="majorHAnsi" w:hAnsiTheme="majorHAnsi"/>
                <w:sz w:val="20"/>
                <w:szCs w:val="22"/>
              </w:rPr>
              <w:t>• Assist families (in their home language), administrators and teachers in enhancing educational and developmental continuity and continuity of parental involvement in activities between Head Start services and elementary school classes;</w:t>
            </w:r>
          </w:p>
        </w:tc>
        <w:tc>
          <w:tcPr>
            <w:tcW w:w="1620" w:type="dxa"/>
            <w:vMerge/>
          </w:tcPr>
          <w:p w14:paraId="6B204533" w14:textId="77777777" w:rsidR="00222204" w:rsidRPr="00625037" w:rsidRDefault="00222204" w:rsidP="00E54BAB">
            <w:pPr>
              <w:pStyle w:val="NormalWeb"/>
              <w:spacing w:before="0" w:after="0"/>
              <w:ind w:left="-23"/>
              <w:contextualSpacing/>
              <w:textAlignment w:val="baseline"/>
              <w:rPr>
                <w:rFonts w:asciiTheme="majorHAnsi" w:hAnsiTheme="majorHAnsi"/>
                <w:sz w:val="20"/>
                <w:szCs w:val="22"/>
              </w:rPr>
            </w:pPr>
          </w:p>
        </w:tc>
        <w:tc>
          <w:tcPr>
            <w:tcW w:w="6120" w:type="dxa"/>
            <w:vMerge w:val="restart"/>
          </w:tcPr>
          <w:p w14:paraId="735869C0" w14:textId="77777777" w:rsidR="00222204" w:rsidRPr="00625037" w:rsidRDefault="00222204" w:rsidP="00E54BAB">
            <w:pPr>
              <w:pStyle w:val="NormalWeb"/>
              <w:numPr>
                <w:ilvl w:val="0"/>
                <w:numId w:val="43"/>
              </w:numPr>
              <w:spacing w:before="0" w:beforeAutospacing="0" w:after="0" w:afterAutospacing="0"/>
              <w:ind w:left="72" w:hanging="180"/>
              <w:contextualSpacing/>
              <w:textAlignment w:val="baseline"/>
              <w:rPr>
                <w:rFonts w:asciiTheme="majorHAnsi" w:hAnsiTheme="majorHAnsi"/>
                <w:sz w:val="20"/>
                <w:szCs w:val="22"/>
              </w:rPr>
            </w:pPr>
            <w:r w:rsidRPr="00625037">
              <w:rPr>
                <w:rFonts w:asciiTheme="majorHAnsi" w:hAnsiTheme="majorHAnsi"/>
                <w:sz w:val="20"/>
                <w:szCs w:val="22"/>
              </w:rPr>
              <w:t xml:space="preserve">For DC Language Access Act requirements and resources, including a vetted list of interpretation services, visit DC Office of Human Rights: </w:t>
            </w:r>
          </w:p>
          <w:p w14:paraId="21DDF020" w14:textId="77777777" w:rsidR="00222204" w:rsidRPr="00625037" w:rsidRDefault="00546570" w:rsidP="00E54BAB">
            <w:pPr>
              <w:pStyle w:val="NormalWeb"/>
              <w:spacing w:before="0" w:beforeAutospacing="0" w:after="0" w:afterAutospacing="0"/>
              <w:ind w:left="72"/>
              <w:contextualSpacing/>
              <w:textAlignment w:val="baseline"/>
              <w:rPr>
                <w:rFonts w:asciiTheme="majorHAnsi" w:hAnsiTheme="majorHAnsi"/>
                <w:sz w:val="20"/>
                <w:szCs w:val="22"/>
              </w:rPr>
            </w:pPr>
            <w:hyperlink r:id="rId18" w:history="1">
              <w:r w:rsidR="00222204" w:rsidRPr="00625037">
                <w:rPr>
                  <w:rStyle w:val="Hyperlink"/>
                  <w:rFonts w:asciiTheme="majorHAnsi" w:hAnsiTheme="majorHAnsi"/>
                  <w:sz w:val="20"/>
                  <w:szCs w:val="22"/>
                </w:rPr>
                <w:t>https://ohr.dc.gov/page/LAportal/coveredentity</w:t>
              </w:r>
            </w:hyperlink>
            <w:r w:rsidR="00222204" w:rsidRPr="00625037">
              <w:rPr>
                <w:rFonts w:asciiTheme="majorHAnsi" w:hAnsiTheme="majorHAnsi"/>
                <w:sz w:val="20"/>
                <w:szCs w:val="22"/>
              </w:rPr>
              <w:t xml:space="preserve"> </w:t>
            </w:r>
          </w:p>
          <w:p w14:paraId="5A51BB63" w14:textId="77777777" w:rsidR="00222204" w:rsidRPr="00625037" w:rsidRDefault="00222204" w:rsidP="00E54BAB">
            <w:pPr>
              <w:pStyle w:val="NormalWeb"/>
              <w:spacing w:before="0" w:beforeAutospacing="0" w:after="0" w:afterAutospacing="0"/>
              <w:ind w:left="72" w:hanging="180"/>
              <w:contextualSpacing/>
              <w:textAlignment w:val="baseline"/>
              <w:rPr>
                <w:rFonts w:asciiTheme="majorHAnsi" w:hAnsiTheme="majorHAnsi"/>
                <w:sz w:val="20"/>
                <w:szCs w:val="22"/>
              </w:rPr>
            </w:pPr>
          </w:p>
          <w:p w14:paraId="02AED0E0" w14:textId="77777777" w:rsidR="00222204" w:rsidRPr="00625037" w:rsidRDefault="00222204" w:rsidP="00E54BAB">
            <w:pPr>
              <w:pStyle w:val="NormalWeb"/>
              <w:numPr>
                <w:ilvl w:val="0"/>
                <w:numId w:val="43"/>
              </w:numPr>
              <w:spacing w:before="0" w:after="0"/>
              <w:ind w:left="72" w:hanging="180"/>
              <w:contextualSpacing/>
              <w:textAlignment w:val="baseline"/>
              <w:rPr>
                <w:rFonts w:asciiTheme="majorHAnsi" w:hAnsiTheme="majorHAnsi"/>
                <w:sz w:val="20"/>
                <w:szCs w:val="22"/>
              </w:rPr>
            </w:pPr>
            <w:r w:rsidRPr="00625037">
              <w:rPr>
                <w:rFonts w:asciiTheme="majorHAnsi" w:hAnsiTheme="majorHAnsi"/>
                <w:sz w:val="20"/>
                <w:szCs w:val="22"/>
              </w:rPr>
              <w:t xml:space="preserve">For more information on serving English Learners, including referral and screening procedures, visit OSSE’s guidebook here: </w:t>
            </w:r>
            <w:hyperlink r:id="rId19" w:history="1">
              <w:r w:rsidRPr="00625037">
                <w:rPr>
                  <w:rStyle w:val="Hyperlink"/>
                  <w:rFonts w:asciiTheme="majorHAnsi" w:hAnsiTheme="majorHAnsi"/>
                  <w:sz w:val="20"/>
                  <w:szCs w:val="22"/>
                </w:rPr>
                <w:t>https://osse.dc.gov/publication/delivering-education-services-english-learners-policies-and-procedures-administrators</w:t>
              </w:r>
            </w:hyperlink>
          </w:p>
          <w:p w14:paraId="078FDFB8" w14:textId="77777777" w:rsidR="00222204" w:rsidRPr="00625037" w:rsidRDefault="00222204" w:rsidP="00E54BAB">
            <w:pPr>
              <w:pStyle w:val="ListParagraph"/>
              <w:numPr>
                <w:ilvl w:val="0"/>
                <w:numId w:val="34"/>
              </w:numPr>
              <w:spacing w:after="300"/>
              <w:ind w:left="72" w:hanging="180"/>
              <w:textAlignment w:val="baseline"/>
              <w:rPr>
                <w:rFonts w:asciiTheme="majorHAnsi" w:eastAsia="Times New Roman" w:hAnsiTheme="majorHAnsi"/>
                <w:color w:val="444444"/>
                <w:sz w:val="20"/>
                <w:szCs w:val="21"/>
              </w:rPr>
            </w:pPr>
            <w:r w:rsidRPr="00625037">
              <w:rPr>
                <w:rFonts w:asciiTheme="majorHAnsi" w:eastAsia="Times New Roman" w:hAnsiTheme="majorHAnsi"/>
                <w:sz w:val="20"/>
                <w:szCs w:val="21"/>
              </w:rPr>
              <w:t xml:space="preserve">Strong Start DC Early Intervention Program is a statewide, comprehensive, coordinated, multidisciplinary system that provides early intervention therapeutic and other services for infants and toddlers with disabilities and developmental delays and their families. For more information and referral, visit: </w:t>
            </w:r>
            <w:hyperlink r:id="rId20" w:history="1">
              <w:r w:rsidRPr="00625037">
                <w:rPr>
                  <w:rStyle w:val="Hyperlink"/>
                  <w:rFonts w:asciiTheme="majorHAnsi" w:eastAsia="Times New Roman" w:hAnsiTheme="majorHAnsi"/>
                  <w:sz w:val="20"/>
                  <w:szCs w:val="21"/>
                </w:rPr>
                <w:t>https://osse.dc.gov/service/strong-start-dc-early-intervention-program-dc-eip</w:t>
              </w:r>
            </w:hyperlink>
            <w:r w:rsidRPr="00625037">
              <w:rPr>
                <w:rFonts w:asciiTheme="majorHAnsi" w:eastAsia="Times New Roman" w:hAnsiTheme="majorHAnsi"/>
                <w:color w:val="444444"/>
                <w:sz w:val="20"/>
                <w:szCs w:val="21"/>
              </w:rPr>
              <w:t xml:space="preserve">. </w:t>
            </w:r>
          </w:p>
          <w:p w14:paraId="63A03D8B" w14:textId="110C982E" w:rsidR="00222204" w:rsidRPr="00625037" w:rsidRDefault="00222204" w:rsidP="003056C4">
            <w:pPr>
              <w:pStyle w:val="NormalWeb"/>
              <w:numPr>
                <w:ilvl w:val="0"/>
                <w:numId w:val="34"/>
              </w:numPr>
              <w:spacing w:before="0" w:after="0"/>
              <w:ind w:left="72" w:hanging="180"/>
              <w:contextualSpacing/>
              <w:textAlignment w:val="baseline"/>
              <w:rPr>
                <w:rFonts w:asciiTheme="majorHAnsi" w:hAnsiTheme="majorHAnsi"/>
                <w:sz w:val="20"/>
                <w:szCs w:val="22"/>
              </w:rPr>
            </w:pPr>
            <w:r w:rsidRPr="00625037">
              <w:rPr>
                <w:rFonts w:asciiTheme="majorHAnsi" w:hAnsiTheme="majorHAnsi"/>
                <w:sz w:val="20"/>
                <w:szCs w:val="22"/>
              </w:rPr>
              <w:t>Early Stages is a free DC Public Schools assessment center for children between the ages of 2 years 8 months and 5 years 10 months. Early Stages helps identify any delays that the child may have and arranges services to address them. Early Stages can serve or refer any child who goes to a DC public school or public charter school, is home-schooled, attends a DC child</w:t>
            </w:r>
            <w:r w:rsidR="001C4F90" w:rsidRPr="00625037">
              <w:rPr>
                <w:rFonts w:asciiTheme="majorHAnsi" w:hAnsiTheme="majorHAnsi"/>
                <w:sz w:val="20"/>
                <w:szCs w:val="22"/>
              </w:rPr>
              <w:t xml:space="preserve"> </w:t>
            </w:r>
            <w:r w:rsidRPr="00625037">
              <w:rPr>
                <w:rFonts w:asciiTheme="majorHAnsi" w:hAnsiTheme="majorHAnsi"/>
                <w:sz w:val="20"/>
                <w:szCs w:val="22"/>
              </w:rPr>
              <w:t xml:space="preserve">care center, is in a DC private school or has not yet entered the school system. For more information and referral, visit: </w:t>
            </w:r>
            <w:hyperlink r:id="rId21" w:history="1">
              <w:r w:rsidRPr="00625037">
                <w:rPr>
                  <w:rStyle w:val="Hyperlink"/>
                  <w:rFonts w:asciiTheme="majorHAnsi" w:hAnsiTheme="majorHAnsi"/>
                  <w:sz w:val="20"/>
                  <w:szCs w:val="22"/>
                </w:rPr>
                <w:t>https://www.earlystagesdc.org/</w:t>
              </w:r>
            </w:hyperlink>
            <w:r w:rsidRPr="00625037">
              <w:rPr>
                <w:rFonts w:asciiTheme="majorHAnsi" w:hAnsiTheme="majorHAnsi"/>
                <w:sz w:val="20"/>
                <w:szCs w:val="22"/>
              </w:rPr>
              <w:t xml:space="preserve">. </w:t>
            </w:r>
          </w:p>
          <w:p w14:paraId="1565E26D" w14:textId="77777777" w:rsidR="00222204" w:rsidRPr="00625037" w:rsidRDefault="00222204" w:rsidP="00222204">
            <w:pPr>
              <w:pStyle w:val="NormalWeb"/>
              <w:spacing w:before="0" w:after="0"/>
              <w:contextualSpacing/>
              <w:textAlignment w:val="baseline"/>
              <w:rPr>
                <w:rFonts w:asciiTheme="majorHAnsi" w:hAnsiTheme="majorHAnsi"/>
                <w:sz w:val="20"/>
                <w:szCs w:val="22"/>
              </w:rPr>
            </w:pPr>
          </w:p>
          <w:p w14:paraId="00AC3CC7" w14:textId="77777777" w:rsidR="00222204" w:rsidRPr="00625037" w:rsidRDefault="00222204" w:rsidP="00222204">
            <w:pPr>
              <w:pStyle w:val="NormalWeb"/>
              <w:spacing w:before="0" w:after="0"/>
              <w:contextualSpacing/>
              <w:textAlignment w:val="baseline"/>
              <w:rPr>
                <w:rFonts w:asciiTheme="majorHAnsi" w:hAnsiTheme="majorHAnsi"/>
                <w:sz w:val="20"/>
                <w:szCs w:val="22"/>
              </w:rPr>
            </w:pPr>
          </w:p>
          <w:p w14:paraId="6AA45537" w14:textId="77777777" w:rsidR="00222204" w:rsidRPr="00625037" w:rsidRDefault="00222204" w:rsidP="00222204">
            <w:pPr>
              <w:pStyle w:val="NormalWeb"/>
              <w:spacing w:before="0" w:after="0"/>
              <w:contextualSpacing/>
              <w:textAlignment w:val="baseline"/>
              <w:rPr>
                <w:rFonts w:asciiTheme="majorHAnsi" w:hAnsiTheme="majorHAnsi"/>
                <w:sz w:val="20"/>
                <w:szCs w:val="22"/>
              </w:rPr>
            </w:pPr>
          </w:p>
          <w:p w14:paraId="3D65FE4A" w14:textId="77777777" w:rsidR="00222204" w:rsidRPr="00625037" w:rsidRDefault="00222204" w:rsidP="00222204">
            <w:pPr>
              <w:pStyle w:val="NormalWeb"/>
              <w:spacing w:before="0" w:after="0"/>
              <w:contextualSpacing/>
              <w:textAlignment w:val="baseline"/>
              <w:rPr>
                <w:rFonts w:asciiTheme="majorHAnsi" w:hAnsiTheme="majorHAnsi"/>
                <w:sz w:val="20"/>
                <w:szCs w:val="22"/>
              </w:rPr>
            </w:pPr>
          </w:p>
          <w:p w14:paraId="0CD943FD" w14:textId="77777777" w:rsidR="00222204" w:rsidRPr="00625037" w:rsidRDefault="00222204" w:rsidP="00222204">
            <w:pPr>
              <w:pStyle w:val="NormalWeb"/>
              <w:spacing w:before="0" w:after="0"/>
              <w:contextualSpacing/>
              <w:textAlignment w:val="baseline"/>
              <w:rPr>
                <w:rFonts w:asciiTheme="majorHAnsi" w:hAnsiTheme="majorHAnsi"/>
                <w:sz w:val="20"/>
                <w:szCs w:val="22"/>
              </w:rPr>
            </w:pPr>
          </w:p>
          <w:p w14:paraId="0611F1FE" w14:textId="77777777" w:rsidR="00222204" w:rsidRPr="00625037" w:rsidRDefault="00222204" w:rsidP="00222204">
            <w:pPr>
              <w:pStyle w:val="NormalWeb"/>
              <w:spacing w:before="0" w:after="0"/>
              <w:contextualSpacing/>
              <w:textAlignment w:val="baseline"/>
              <w:rPr>
                <w:rFonts w:asciiTheme="majorHAnsi" w:hAnsiTheme="majorHAnsi"/>
                <w:sz w:val="20"/>
                <w:szCs w:val="22"/>
              </w:rPr>
            </w:pPr>
          </w:p>
          <w:p w14:paraId="500BB44E" w14:textId="35864E1E" w:rsidR="00222204" w:rsidRPr="00625037" w:rsidRDefault="00222204" w:rsidP="00222204">
            <w:pPr>
              <w:pStyle w:val="NormalWeb"/>
              <w:spacing w:before="0" w:after="0"/>
              <w:contextualSpacing/>
              <w:textAlignment w:val="baseline"/>
              <w:rPr>
                <w:rFonts w:asciiTheme="majorHAnsi" w:hAnsiTheme="majorHAnsi"/>
                <w:sz w:val="20"/>
                <w:szCs w:val="22"/>
              </w:rPr>
            </w:pPr>
          </w:p>
        </w:tc>
      </w:tr>
      <w:tr w:rsidR="00222204" w:rsidRPr="00CF0968" w14:paraId="7F7A177F" w14:textId="77777777" w:rsidTr="005C1A8C">
        <w:trPr>
          <w:trHeight w:val="240"/>
        </w:trPr>
        <w:tc>
          <w:tcPr>
            <w:tcW w:w="1512" w:type="dxa"/>
            <w:vMerge/>
          </w:tcPr>
          <w:p w14:paraId="26D45296" w14:textId="77777777" w:rsidR="00222204" w:rsidRPr="00CF0968"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044E288B" w14:textId="0771E5F5" w:rsidR="00222204" w:rsidRPr="00324C2C" w:rsidRDefault="00222204" w:rsidP="00E54BAB">
            <w:pPr>
              <w:pStyle w:val="NormalWeb"/>
              <w:ind w:left="-23"/>
              <w:contextualSpacing/>
              <w:textAlignment w:val="baseline"/>
              <w:rPr>
                <w:rFonts w:asciiTheme="majorHAnsi" w:hAnsiTheme="majorHAnsi"/>
                <w:sz w:val="20"/>
                <w:szCs w:val="22"/>
              </w:rPr>
            </w:pPr>
            <w:r w:rsidRPr="00324C2C">
              <w:rPr>
                <w:rFonts w:asciiTheme="majorHAnsi" w:hAnsiTheme="majorHAnsi"/>
                <w:sz w:val="20"/>
                <w:szCs w:val="22"/>
              </w:rPr>
              <w:t>• Help parents, including grandparents and kinship caregivers, as appropriate and in their</w:t>
            </w:r>
            <w:r>
              <w:rPr>
                <w:rFonts w:asciiTheme="majorHAnsi" w:hAnsiTheme="majorHAnsi"/>
                <w:sz w:val="20"/>
                <w:szCs w:val="22"/>
              </w:rPr>
              <w:t xml:space="preserve"> </w:t>
            </w:r>
            <w:r w:rsidRPr="00324C2C">
              <w:rPr>
                <w:rFonts w:asciiTheme="majorHAnsi" w:hAnsiTheme="majorHAnsi"/>
                <w:sz w:val="20"/>
                <w:szCs w:val="22"/>
              </w:rPr>
              <w:t>home language (using trained interpreters and translators when needed) to understand</w:t>
            </w:r>
          </w:p>
          <w:p w14:paraId="5EC54451" w14:textId="1A3E5B84" w:rsidR="00222204" w:rsidRPr="00324C2C" w:rsidRDefault="00222204" w:rsidP="00E54BAB">
            <w:pPr>
              <w:pStyle w:val="NormalWeb"/>
              <w:ind w:left="-23"/>
              <w:contextualSpacing/>
              <w:textAlignment w:val="baseline"/>
              <w:rPr>
                <w:rFonts w:asciiTheme="majorHAnsi" w:hAnsiTheme="majorHAnsi"/>
                <w:sz w:val="20"/>
                <w:szCs w:val="22"/>
              </w:rPr>
            </w:pPr>
            <w:r w:rsidRPr="00324C2C">
              <w:rPr>
                <w:rFonts w:asciiTheme="majorHAnsi" w:hAnsiTheme="majorHAnsi"/>
                <w:sz w:val="20"/>
                <w:szCs w:val="22"/>
              </w:rPr>
              <w:t>the importance of parental involvement in a child's academic success while teaching</w:t>
            </w:r>
            <w:r>
              <w:rPr>
                <w:rFonts w:asciiTheme="majorHAnsi" w:hAnsiTheme="majorHAnsi"/>
                <w:sz w:val="20"/>
                <w:szCs w:val="22"/>
              </w:rPr>
              <w:t xml:space="preserve"> </w:t>
            </w:r>
            <w:r w:rsidRPr="00324C2C">
              <w:rPr>
                <w:rFonts w:asciiTheme="majorHAnsi" w:hAnsiTheme="majorHAnsi"/>
                <w:sz w:val="20"/>
                <w:szCs w:val="22"/>
              </w:rPr>
              <w:t>them strategies for maintaining parental involvement as their child moves from Head</w:t>
            </w:r>
          </w:p>
          <w:p w14:paraId="3A70F978" w14:textId="50DAB22A" w:rsidR="00222204" w:rsidRPr="00324C2C" w:rsidRDefault="00222204" w:rsidP="00E54BAB">
            <w:pPr>
              <w:pStyle w:val="NormalWeb"/>
              <w:spacing w:before="0" w:after="0"/>
              <w:ind w:left="-23"/>
              <w:contextualSpacing/>
              <w:textAlignment w:val="baseline"/>
              <w:rPr>
                <w:rFonts w:asciiTheme="majorHAnsi" w:hAnsiTheme="majorHAnsi"/>
                <w:sz w:val="20"/>
                <w:szCs w:val="22"/>
              </w:rPr>
            </w:pPr>
            <w:r w:rsidRPr="00324C2C">
              <w:rPr>
                <w:rFonts w:asciiTheme="majorHAnsi" w:hAnsiTheme="majorHAnsi"/>
                <w:sz w:val="20"/>
                <w:szCs w:val="22"/>
              </w:rPr>
              <w:t>Start to elementary school;</w:t>
            </w:r>
          </w:p>
        </w:tc>
        <w:tc>
          <w:tcPr>
            <w:tcW w:w="1620" w:type="dxa"/>
            <w:vMerge/>
          </w:tcPr>
          <w:p w14:paraId="1B1F342F" w14:textId="77777777" w:rsidR="00222204" w:rsidRPr="00625037"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17219C69" w14:textId="19E85FC5" w:rsidR="00222204" w:rsidRPr="00625037" w:rsidRDefault="00222204" w:rsidP="003056C4">
            <w:pPr>
              <w:pStyle w:val="NormalWeb"/>
              <w:numPr>
                <w:ilvl w:val="0"/>
                <w:numId w:val="34"/>
              </w:numPr>
              <w:spacing w:before="0" w:after="0"/>
              <w:ind w:left="72" w:hanging="180"/>
              <w:contextualSpacing/>
              <w:textAlignment w:val="baseline"/>
              <w:rPr>
                <w:rFonts w:asciiTheme="majorHAnsi" w:hAnsiTheme="majorHAnsi"/>
                <w:sz w:val="20"/>
                <w:szCs w:val="22"/>
              </w:rPr>
            </w:pPr>
          </w:p>
        </w:tc>
      </w:tr>
      <w:tr w:rsidR="00222204" w:rsidRPr="00CF0968" w14:paraId="3B361449" w14:textId="77777777" w:rsidTr="005C1A8C">
        <w:trPr>
          <w:trHeight w:val="210"/>
        </w:trPr>
        <w:tc>
          <w:tcPr>
            <w:tcW w:w="1512" w:type="dxa"/>
            <w:vMerge/>
          </w:tcPr>
          <w:p w14:paraId="17788142" w14:textId="77777777" w:rsidR="00222204" w:rsidRPr="00CF0968"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0503811E" w14:textId="35AA6006" w:rsidR="00222204" w:rsidRPr="00324C2C" w:rsidRDefault="00222204" w:rsidP="004D5512">
            <w:pPr>
              <w:pStyle w:val="NormalWeb"/>
              <w:ind w:left="-23"/>
              <w:contextualSpacing/>
              <w:textAlignment w:val="baseline"/>
              <w:rPr>
                <w:rFonts w:asciiTheme="majorHAnsi" w:hAnsiTheme="majorHAnsi"/>
                <w:sz w:val="20"/>
                <w:szCs w:val="22"/>
              </w:rPr>
            </w:pPr>
            <w:r w:rsidRPr="00324C2C">
              <w:rPr>
                <w:rFonts w:asciiTheme="majorHAnsi" w:hAnsiTheme="majorHAnsi"/>
                <w:sz w:val="20"/>
                <w:szCs w:val="22"/>
              </w:rPr>
              <w:t>• Help parents in their home language (using trained interpreters and translators when</w:t>
            </w:r>
            <w:r>
              <w:rPr>
                <w:rFonts w:asciiTheme="majorHAnsi" w:hAnsiTheme="majorHAnsi"/>
                <w:sz w:val="20"/>
                <w:szCs w:val="22"/>
              </w:rPr>
              <w:t xml:space="preserve"> </w:t>
            </w:r>
            <w:r w:rsidRPr="00324C2C">
              <w:rPr>
                <w:rFonts w:asciiTheme="majorHAnsi" w:hAnsiTheme="majorHAnsi"/>
                <w:sz w:val="20"/>
                <w:szCs w:val="22"/>
              </w:rPr>
              <w:t>needed) understand the instructional and other services provided by the school in which</w:t>
            </w:r>
            <w:r>
              <w:rPr>
                <w:rFonts w:asciiTheme="majorHAnsi" w:hAnsiTheme="majorHAnsi"/>
                <w:sz w:val="20"/>
                <w:szCs w:val="22"/>
              </w:rPr>
              <w:t xml:space="preserve"> </w:t>
            </w:r>
            <w:r w:rsidRPr="00324C2C">
              <w:rPr>
                <w:rFonts w:asciiTheme="majorHAnsi" w:hAnsiTheme="majorHAnsi"/>
                <w:sz w:val="20"/>
                <w:szCs w:val="22"/>
              </w:rPr>
              <w:t>their child will enroll after participation in Head Start;</w:t>
            </w:r>
          </w:p>
        </w:tc>
        <w:tc>
          <w:tcPr>
            <w:tcW w:w="1620" w:type="dxa"/>
            <w:vMerge/>
          </w:tcPr>
          <w:p w14:paraId="727D21F4" w14:textId="77777777" w:rsidR="00222204" w:rsidRPr="00625037"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458C8779" w14:textId="3A24D6F8" w:rsidR="00222204" w:rsidRPr="00625037" w:rsidRDefault="00222204" w:rsidP="003056C4">
            <w:pPr>
              <w:pStyle w:val="NormalWeb"/>
              <w:numPr>
                <w:ilvl w:val="0"/>
                <w:numId w:val="34"/>
              </w:numPr>
              <w:spacing w:before="0" w:after="0"/>
              <w:ind w:left="72" w:hanging="180"/>
              <w:contextualSpacing/>
              <w:textAlignment w:val="baseline"/>
              <w:rPr>
                <w:rFonts w:asciiTheme="majorHAnsi" w:hAnsiTheme="majorHAnsi"/>
                <w:sz w:val="20"/>
                <w:szCs w:val="22"/>
              </w:rPr>
            </w:pPr>
          </w:p>
        </w:tc>
      </w:tr>
      <w:tr w:rsidR="00222204" w:rsidRPr="00CF0968" w14:paraId="0292CCDA" w14:textId="77777777" w:rsidTr="005C1A8C">
        <w:trPr>
          <w:trHeight w:val="255"/>
        </w:trPr>
        <w:tc>
          <w:tcPr>
            <w:tcW w:w="1512" w:type="dxa"/>
            <w:vMerge/>
          </w:tcPr>
          <w:p w14:paraId="5F759F5F" w14:textId="77777777" w:rsidR="00222204" w:rsidRPr="00CF0968"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3E6FEC02" w14:textId="4A18DC9A" w:rsidR="00222204" w:rsidRPr="00324C2C" w:rsidRDefault="00222204" w:rsidP="00E54BAB">
            <w:pPr>
              <w:pStyle w:val="NormalWeb"/>
              <w:ind w:left="-23"/>
              <w:contextualSpacing/>
              <w:textAlignment w:val="baseline"/>
              <w:rPr>
                <w:rFonts w:asciiTheme="majorHAnsi" w:hAnsiTheme="majorHAnsi"/>
                <w:sz w:val="20"/>
                <w:szCs w:val="22"/>
              </w:rPr>
            </w:pPr>
            <w:r w:rsidRPr="00324C2C">
              <w:rPr>
                <w:rFonts w:asciiTheme="majorHAnsi" w:hAnsiTheme="majorHAnsi"/>
                <w:sz w:val="20"/>
                <w:szCs w:val="22"/>
              </w:rPr>
              <w:t>• Provide translation and/or interpretation services to support meetings and</w:t>
            </w:r>
            <w:r>
              <w:rPr>
                <w:rFonts w:asciiTheme="majorHAnsi" w:hAnsiTheme="majorHAnsi"/>
                <w:sz w:val="20"/>
                <w:szCs w:val="22"/>
              </w:rPr>
              <w:t xml:space="preserve"> </w:t>
            </w:r>
            <w:r w:rsidRPr="00324C2C">
              <w:rPr>
                <w:rFonts w:asciiTheme="majorHAnsi" w:hAnsiTheme="majorHAnsi"/>
                <w:sz w:val="20"/>
                <w:szCs w:val="22"/>
              </w:rPr>
              <w:t xml:space="preserve">communications with the families as needed. </w:t>
            </w:r>
          </w:p>
        </w:tc>
        <w:tc>
          <w:tcPr>
            <w:tcW w:w="1620" w:type="dxa"/>
            <w:vMerge/>
          </w:tcPr>
          <w:p w14:paraId="66BDE32A" w14:textId="77777777" w:rsidR="00222204" w:rsidRPr="00625037"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1DC0A551" w14:textId="4388C1DA" w:rsidR="00222204" w:rsidRPr="00625037" w:rsidRDefault="00222204" w:rsidP="003056C4">
            <w:pPr>
              <w:pStyle w:val="NormalWeb"/>
              <w:numPr>
                <w:ilvl w:val="0"/>
                <w:numId w:val="34"/>
              </w:numPr>
              <w:spacing w:before="0" w:after="0"/>
              <w:ind w:left="72" w:hanging="180"/>
              <w:contextualSpacing/>
              <w:textAlignment w:val="baseline"/>
              <w:rPr>
                <w:rFonts w:asciiTheme="majorHAnsi" w:hAnsiTheme="majorHAnsi"/>
                <w:sz w:val="20"/>
                <w:szCs w:val="22"/>
              </w:rPr>
            </w:pPr>
          </w:p>
        </w:tc>
      </w:tr>
      <w:tr w:rsidR="00222204" w:rsidRPr="00CF0968" w14:paraId="449CAC30" w14:textId="77777777" w:rsidTr="005C1A8C">
        <w:trPr>
          <w:trHeight w:val="195"/>
        </w:trPr>
        <w:tc>
          <w:tcPr>
            <w:tcW w:w="1512" w:type="dxa"/>
            <w:vMerge/>
          </w:tcPr>
          <w:p w14:paraId="0FBFF732" w14:textId="77777777" w:rsidR="00222204" w:rsidRPr="00CF0968"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527AE153" w14:textId="7F7DCE20" w:rsidR="00222204" w:rsidRPr="00324C2C" w:rsidRDefault="00222204" w:rsidP="00E54BAB">
            <w:pPr>
              <w:pStyle w:val="NormalWeb"/>
              <w:ind w:left="-23"/>
              <w:contextualSpacing/>
              <w:textAlignment w:val="baseline"/>
              <w:rPr>
                <w:rFonts w:asciiTheme="majorHAnsi" w:hAnsiTheme="majorHAnsi"/>
                <w:sz w:val="20"/>
                <w:szCs w:val="22"/>
              </w:rPr>
            </w:pPr>
            <w:r w:rsidRPr="00324C2C">
              <w:rPr>
                <w:rFonts w:asciiTheme="majorHAnsi" w:hAnsiTheme="majorHAnsi"/>
                <w:sz w:val="20"/>
                <w:szCs w:val="22"/>
              </w:rPr>
              <w:t>• Refer young children who may be English Learners to the corresponding LEA for</w:t>
            </w:r>
            <w:r>
              <w:rPr>
                <w:rFonts w:asciiTheme="majorHAnsi" w:hAnsiTheme="majorHAnsi"/>
                <w:sz w:val="20"/>
                <w:szCs w:val="22"/>
              </w:rPr>
              <w:t xml:space="preserve"> </w:t>
            </w:r>
            <w:r w:rsidRPr="00324C2C">
              <w:rPr>
                <w:rFonts w:asciiTheme="majorHAnsi" w:hAnsiTheme="majorHAnsi"/>
                <w:sz w:val="20"/>
                <w:szCs w:val="22"/>
              </w:rPr>
              <w:t>language screening; and/or</w:t>
            </w:r>
          </w:p>
        </w:tc>
        <w:tc>
          <w:tcPr>
            <w:tcW w:w="1620" w:type="dxa"/>
            <w:vMerge/>
          </w:tcPr>
          <w:p w14:paraId="4F2314C7" w14:textId="77777777" w:rsidR="00222204" w:rsidRPr="00625037"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0FE0F827" w14:textId="2DC53CA2" w:rsidR="00222204" w:rsidRPr="00625037" w:rsidRDefault="00222204" w:rsidP="003056C4">
            <w:pPr>
              <w:pStyle w:val="NormalWeb"/>
              <w:numPr>
                <w:ilvl w:val="0"/>
                <w:numId w:val="34"/>
              </w:numPr>
              <w:spacing w:before="0" w:after="0"/>
              <w:ind w:left="72" w:hanging="180"/>
              <w:contextualSpacing/>
              <w:textAlignment w:val="baseline"/>
              <w:rPr>
                <w:rFonts w:asciiTheme="majorHAnsi" w:hAnsiTheme="majorHAnsi"/>
                <w:sz w:val="20"/>
                <w:szCs w:val="22"/>
              </w:rPr>
            </w:pPr>
          </w:p>
        </w:tc>
      </w:tr>
      <w:tr w:rsidR="00222204" w:rsidRPr="00CF0968" w14:paraId="7E003E27" w14:textId="77777777" w:rsidTr="005C1A8C">
        <w:trPr>
          <w:trHeight w:val="1055"/>
        </w:trPr>
        <w:tc>
          <w:tcPr>
            <w:tcW w:w="1512" w:type="dxa"/>
            <w:vMerge/>
          </w:tcPr>
          <w:p w14:paraId="3B26D75D" w14:textId="77777777" w:rsidR="00222204" w:rsidRPr="00CF0968" w:rsidRDefault="00222204"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5233" w:type="dxa"/>
          </w:tcPr>
          <w:p w14:paraId="5C20E8D2" w14:textId="0490B8BC" w:rsidR="00222204" w:rsidRPr="00324C2C" w:rsidRDefault="00222204" w:rsidP="00E54BAB">
            <w:pPr>
              <w:pStyle w:val="NormalWeb"/>
              <w:ind w:left="-23"/>
              <w:contextualSpacing/>
              <w:textAlignment w:val="baseline"/>
              <w:rPr>
                <w:rFonts w:asciiTheme="majorHAnsi" w:hAnsiTheme="majorHAnsi"/>
                <w:sz w:val="20"/>
                <w:szCs w:val="22"/>
              </w:rPr>
            </w:pPr>
            <w:r w:rsidRPr="00324C2C">
              <w:rPr>
                <w:rFonts w:asciiTheme="majorHAnsi" w:hAnsiTheme="majorHAnsi"/>
                <w:sz w:val="20"/>
                <w:szCs w:val="22"/>
              </w:rPr>
              <w:t>• Refer young children who may be eligible for special education services to Strong Start,</w:t>
            </w:r>
            <w:r>
              <w:rPr>
                <w:rFonts w:asciiTheme="majorHAnsi" w:hAnsiTheme="majorHAnsi"/>
                <w:sz w:val="20"/>
                <w:szCs w:val="22"/>
              </w:rPr>
              <w:t xml:space="preserve"> </w:t>
            </w:r>
            <w:r w:rsidRPr="00324C2C">
              <w:rPr>
                <w:rFonts w:asciiTheme="majorHAnsi" w:hAnsiTheme="majorHAnsi"/>
                <w:sz w:val="20"/>
                <w:szCs w:val="22"/>
              </w:rPr>
              <w:t>Early Stages, or the corresponding LEA for evaluation a</w:t>
            </w:r>
            <w:r>
              <w:rPr>
                <w:rFonts w:asciiTheme="majorHAnsi" w:hAnsiTheme="majorHAnsi"/>
                <w:sz w:val="20"/>
                <w:szCs w:val="22"/>
              </w:rPr>
              <w:t>nd early intervention as needed (11-12).</w:t>
            </w:r>
          </w:p>
        </w:tc>
        <w:tc>
          <w:tcPr>
            <w:tcW w:w="1620" w:type="dxa"/>
            <w:vMerge/>
          </w:tcPr>
          <w:p w14:paraId="7590988D" w14:textId="77777777" w:rsidR="00222204" w:rsidRPr="00625037" w:rsidRDefault="00222204" w:rsidP="00E54BAB">
            <w:pPr>
              <w:pStyle w:val="NormalWeb"/>
              <w:spacing w:before="0" w:after="0"/>
              <w:ind w:left="-23"/>
              <w:contextualSpacing/>
              <w:textAlignment w:val="baseline"/>
              <w:rPr>
                <w:rFonts w:asciiTheme="majorHAnsi" w:hAnsiTheme="majorHAnsi"/>
                <w:sz w:val="20"/>
                <w:szCs w:val="22"/>
              </w:rPr>
            </w:pPr>
          </w:p>
        </w:tc>
        <w:tc>
          <w:tcPr>
            <w:tcW w:w="6120" w:type="dxa"/>
            <w:vMerge/>
          </w:tcPr>
          <w:p w14:paraId="47395860" w14:textId="757DB86A" w:rsidR="00222204" w:rsidRPr="00625037" w:rsidRDefault="00222204" w:rsidP="00E54BAB">
            <w:pPr>
              <w:pStyle w:val="NormalWeb"/>
              <w:numPr>
                <w:ilvl w:val="0"/>
                <w:numId w:val="34"/>
              </w:numPr>
              <w:spacing w:before="0" w:beforeAutospacing="0" w:after="0" w:afterAutospacing="0"/>
              <w:ind w:left="72" w:hanging="180"/>
              <w:contextualSpacing/>
              <w:textAlignment w:val="baseline"/>
              <w:rPr>
                <w:rFonts w:asciiTheme="majorHAnsi" w:hAnsiTheme="majorHAnsi"/>
                <w:sz w:val="20"/>
                <w:szCs w:val="22"/>
              </w:rPr>
            </w:pPr>
          </w:p>
        </w:tc>
      </w:tr>
      <w:tr w:rsidR="002B6238" w:rsidRPr="00CF0968" w14:paraId="134B4592" w14:textId="77777777" w:rsidTr="005C1A8C">
        <w:trPr>
          <w:trHeight w:val="758"/>
        </w:trPr>
        <w:tc>
          <w:tcPr>
            <w:tcW w:w="1512" w:type="dxa"/>
            <w:vMerge w:val="restart"/>
          </w:tcPr>
          <w:p w14:paraId="61149CC0" w14:textId="3150167E" w:rsidR="002B6238" w:rsidRPr="00987C2A"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Pr>
                <w:rFonts w:asciiTheme="majorHAnsi" w:hAnsiTheme="majorHAnsi"/>
                <w:b/>
                <w:sz w:val="20"/>
                <w:szCs w:val="22"/>
              </w:rPr>
              <w:lastRenderedPageBreak/>
              <w:t xml:space="preserve">Joint Professional Development </w:t>
            </w:r>
            <w:r>
              <w:rPr>
                <w:rFonts w:asciiTheme="majorHAnsi" w:hAnsiTheme="majorHAnsi"/>
                <w:sz w:val="20"/>
                <w:szCs w:val="22"/>
              </w:rPr>
              <w:t>[Sec. 1119(b)(4)]</w:t>
            </w:r>
          </w:p>
        </w:tc>
        <w:tc>
          <w:tcPr>
            <w:tcW w:w="5233" w:type="dxa"/>
          </w:tcPr>
          <w:p w14:paraId="0C7204D1" w14:textId="77777777" w:rsidR="002B6238" w:rsidRDefault="004E163F" w:rsidP="00E54BAB">
            <w:pPr>
              <w:pStyle w:val="NormalWeb"/>
              <w:spacing w:before="0" w:after="0"/>
              <w:ind w:left="-23"/>
              <w:contextualSpacing/>
              <w:textAlignment w:val="baseline"/>
              <w:rPr>
                <w:rFonts w:asciiTheme="majorHAnsi" w:hAnsiTheme="majorHAnsi"/>
                <w:sz w:val="20"/>
                <w:szCs w:val="22"/>
              </w:rPr>
            </w:pPr>
            <w:r>
              <w:rPr>
                <w:rFonts w:asciiTheme="majorHAnsi" w:hAnsiTheme="majorHAnsi"/>
                <w:sz w:val="20"/>
                <w:szCs w:val="22"/>
              </w:rPr>
              <w:t xml:space="preserve">LEA and </w:t>
            </w:r>
            <w:r w:rsidRPr="004E163F">
              <w:rPr>
                <w:rFonts w:asciiTheme="majorHAnsi" w:hAnsiTheme="majorHAnsi"/>
                <w:sz w:val="20"/>
                <w:szCs w:val="22"/>
              </w:rPr>
              <w:t>HSA professionals from early childhood through second grade, as well as community-based organizations (CBO) professionals, if feasible, are encouraged to participate in as many of the following events as possible.</w:t>
            </w:r>
          </w:p>
          <w:p w14:paraId="0D2F774F" w14:textId="77777777" w:rsidR="004E163F" w:rsidRDefault="004E163F" w:rsidP="00E54BAB">
            <w:pPr>
              <w:pStyle w:val="NormalWeb"/>
              <w:spacing w:before="0" w:after="0"/>
              <w:ind w:left="-23"/>
              <w:contextualSpacing/>
              <w:textAlignment w:val="baseline"/>
              <w:rPr>
                <w:rFonts w:asciiTheme="majorHAnsi" w:hAnsiTheme="majorHAnsi"/>
                <w:sz w:val="20"/>
                <w:szCs w:val="22"/>
              </w:rPr>
            </w:pPr>
          </w:p>
          <w:p w14:paraId="6ECE5ED8" w14:textId="71E292D3" w:rsidR="004E163F" w:rsidRPr="00CF0968" w:rsidRDefault="004E163F" w:rsidP="00E54BAB">
            <w:pPr>
              <w:pStyle w:val="NormalWeb"/>
              <w:spacing w:before="0" w:after="0"/>
              <w:ind w:left="-23"/>
              <w:contextualSpacing/>
              <w:textAlignment w:val="baseline"/>
              <w:rPr>
                <w:rFonts w:asciiTheme="majorHAnsi" w:hAnsiTheme="majorHAnsi"/>
                <w:sz w:val="20"/>
                <w:szCs w:val="22"/>
              </w:rPr>
            </w:pPr>
            <w:r w:rsidRPr="004E163F">
              <w:rPr>
                <w:rFonts w:asciiTheme="majorHAnsi" w:hAnsiTheme="majorHAnsi"/>
                <w:sz w:val="20"/>
                <w:szCs w:val="22"/>
              </w:rPr>
              <w:t>Staff to Attend: Participants must include at least one staff member per organization, which may include a leadership team member or an early childhood development program coordinator. Additional stakeholders could include teachers, parents, non-teaching staff and additional LEA and HSA leadership team members.</w:t>
            </w:r>
          </w:p>
        </w:tc>
        <w:tc>
          <w:tcPr>
            <w:tcW w:w="1620" w:type="dxa"/>
            <w:vMerge w:val="restart"/>
          </w:tcPr>
          <w:p w14:paraId="7E197049" w14:textId="1C7340D7" w:rsidR="002B6238" w:rsidRPr="00625037" w:rsidRDefault="002B6238" w:rsidP="004E163F">
            <w:pPr>
              <w:pStyle w:val="NormalWeb"/>
              <w:spacing w:before="0" w:after="0"/>
              <w:ind w:left="-23"/>
              <w:contextualSpacing/>
              <w:textAlignment w:val="baseline"/>
              <w:rPr>
                <w:rFonts w:asciiTheme="majorHAnsi" w:hAnsiTheme="majorHAnsi"/>
                <w:b/>
                <w:sz w:val="20"/>
                <w:szCs w:val="22"/>
              </w:rPr>
            </w:pPr>
            <w:r w:rsidRPr="00625037">
              <w:rPr>
                <w:rFonts w:asciiTheme="majorHAnsi" w:hAnsiTheme="majorHAnsi"/>
                <w:b/>
                <w:sz w:val="20"/>
                <w:szCs w:val="22"/>
              </w:rPr>
              <w:t>A</w:t>
            </w:r>
            <w:r w:rsidR="00222204" w:rsidRPr="00625037">
              <w:rPr>
                <w:rFonts w:asciiTheme="majorHAnsi" w:hAnsiTheme="majorHAnsi"/>
                <w:b/>
                <w:sz w:val="20"/>
                <w:szCs w:val="22"/>
              </w:rPr>
              <w:t>ttend a</w:t>
            </w:r>
            <w:r w:rsidRPr="00625037">
              <w:rPr>
                <w:rFonts w:asciiTheme="majorHAnsi" w:hAnsiTheme="majorHAnsi"/>
                <w:b/>
                <w:sz w:val="20"/>
                <w:szCs w:val="22"/>
              </w:rPr>
              <w:t xml:space="preserve">t least </w:t>
            </w:r>
            <w:r w:rsidR="004E163F" w:rsidRPr="00625037">
              <w:rPr>
                <w:rFonts w:asciiTheme="majorHAnsi" w:hAnsiTheme="majorHAnsi"/>
                <w:b/>
                <w:sz w:val="20"/>
                <w:szCs w:val="22"/>
              </w:rPr>
              <w:t>one</w:t>
            </w:r>
            <w:r w:rsidRPr="00625037">
              <w:rPr>
                <w:rFonts w:asciiTheme="majorHAnsi" w:hAnsiTheme="majorHAnsi"/>
                <w:b/>
                <w:sz w:val="20"/>
                <w:szCs w:val="22"/>
              </w:rPr>
              <w:t xml:space="preserve"> of these </w:t>
            </w:r>
            <w:r w:rsidR="004E163F" w:rsidRPr="00625037">
              <w:rPr>
                <w:rFonts w:asciiTheme="majorHAnsi" w:hAnsiTheme="majorHAnsi"/>
                <w:b/>
                <w:sz w:val="20"/>
                <w:szCs w:val="22"/>
              </w:rPr>
              <w:t>types of joint professional development opportunities annually</w:t>
            </w:r>
          </w:p>
        </w:tc>
        <w:tc>
          <w:tcPr>
            <w:tcW w:w="6120" w:type="dxa"/>
            <w:vMerge w:val="restart"/>
          </w:tcPr>
          <w:p w14:paraId="496C48A1"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OSSE, LEAs, HSAs and/or early childhood development programs will coordinate to plan and/or facilitate joint professional development activities that will help LEAs meet the requirements.</w:t>
            </w:r>
          </w:p>
          <w:p w14:paraId="5A2B1B95"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p>
          <w:p w14:paraId="42CE0DD4" w14:textId="6A7C1D58"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Topics: With input from LEAs, HSAs and other early childhood development programs, joint professional development topics may include those with the most relevance, such as: </w:t>
            </w:r>
          </w:p>
          <w:p w14:paraId="75F54AAA" w14:textId="367EAE62"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My School DC lottery; </w:t>
            </w:r>
          </w:p>
          <w:p w14:paraId="5E3E54FE"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Coordinating school readiness planning; </w:t>
            </w:r>
          </w:p>
          <w:p w14:paraId="184F6A38"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Helping parents and young children know what to expect from the new setting; </w:t>
            </w:r>
          </w:p>
          <w:p w14:paraId="39AAA6EF" w14:textId="20051636"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Support for parents of students eligible for English learners’ (EL) services, including what questions to ask of schools to better understand their approach to EL instruction; </w:t>
            </w:r>
          </w:p>
          <w:p w14:paraId="62D2E854" w14:textId="7E31DAB3"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Helping understand the English language development services to which they are entitled; </w:t>
            </w:r>
          </w:p>
          <w:p w14:paraId="5027BF9F" w14:textId="599FF0FF"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Understanding the roles of each program; </w:t>
            </w:r>
          </w:p>
          <w:p w14:paraId="1FEF2030" w14:textId="1359780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DC Common Core Early Learning Standards</w:t>
            </w:r>
            <w:r w:rsidR="004A0FB4" w:rsidRPr="00625037">
              <w:rPr>
                <w:rFonts w:asciiTheme="majorHAnsi" w:hAnsiTheme="majorHAnsi"/>
                <w:sz w:val="20"/>
                <w:szCs w:val="22"/>
              </w:rPr>
              <w:t xml:space="preserve"> (DC CCELS)</w:t>
            </w:r>
            <w:r w:rsidRPr="00625037">
              <w:rPr>
                <w:rFonts w:asciiTheme="majorHAnsi" w:hAnsiTheme="majorHAnsi"/>
                <w:sz w:val="20"/>
                <w:szCs w:val="22"/>
              </w:rPr>
              <w:t xml:space="preserve">; </w:t>
            </w:r>
          </w:p>
          <w:p w14:paraId="33B29AB8" w14:textId="009C7B72"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Classroom Assessment Scoring System (CLASS); </w:t>
            </w:r>
          </w:p>
          <w:p w14:paraId="61696230"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Utilizing best practices to equitably serve students of all abilities and backgrounds; </w:t>
            </w:r>
          </w:p>
          <w:p w14:paraId="4FC008C8" w14:textId="7AF0B06B"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Social and emotional development of young children with a focus on trauma-informed care; </w:t>
            </w:r>
          </w:p>
          <w:p w14:paraId="151DCF2E"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xml:space="preserve">• Student data collected by HSAs or other early childhood development programs, the contents of existing Head Start transition packets, and how LEAs can best use early childhood data to support incoming students’ success at the LEA; data may be used (with parental consent) by the students’ receiving LEA to improve instruction and student services; </w:t>
            </w:r>
          </w:p>
          <w:p w14:paraId="33A1C81E"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Preparing and using individual student transition data and information to ensure smooth and effective transitions; and/or</w:t>
            </w:r>
          </w:p>
          <w:p w14:paraId="30F5AF69" w14:textId="08DA0542"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625037">
              <w:rPr>
                <w:rFonts w:asciiTheme="majorHAnsi" w:hAnsiTheme="majorHAnsi"/>
                <w:sz w:val="20"/>
                <w:szCs w:val="22"/>
              </w:rPr>
              <w:t>• Coordinating the transition for children with disabilities from early intervention services (Part C) to special education services (Part B) (14-15).</w:t>
            </w:r>
          </w:p>
        </w:tc>
      </w:tr>
      <w:tr w:rsidR="002B6238" w:rsidRPr="00CF0968" w14:paraId="541FAD56" w14:textId="77777777" w:rsidTr="005C1A8C">
        <w:trPr>
          <w:trHeight w:val="1262"/>
        </w:trPr>
        <w:tc>
          <w:tcPr>
            <w:tcW w:w="1512" w:type="dxa"/>
            <w:vMerge/>
          </w:tcPr>
          <w:p w14:paraId="31C66C72" w14:textId="77777777" w:rsidR="002B6238" w:rsidRDefault="002B6238"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Pr>
          <w:p w14:paraId="243B2A5B" w14:textId="3F094311" w:rsidR="002B6238" w:rsidRPr="00987C2A" w:rsidRDefault="002B6238" w:rsidP="00E54BAB">
            <w:pPr>
              <w:pStyle w:val="NormalWeb"/>
              <w:spacing w:before="0" w:after="0"/>
              <w:ind w:left="-23"/>
              <w:contextualSpacing/>
              <w:textAlignment w:val="baseline"/>
              <w:rPr>
                <w:rFonts w:asciiTheme="majorHAnsi" w:hAnsiTheme="majorHAnsi"/>
                <w:sz w:val="20"/>
                <w:szCs w:val="22"/>
              </w:rPr>
            </w:pPr>
            <w:r w:rsidRPr="00987C2A">
              <w:rPr>
                <w:rFonts w:asciiTheme="majorHAnsi" w:hAnsiTheme="majorHAnsi"/>
                <w:sz w:val="20"/>
                <w:szCs w:val="22"/>
              </w:rPr>
              <w:t xml:space="preserve">• Early childhood-elementary joint professional development activities jointly organized and/or facilitated by OSSE, LEAs, HSAs and/or early childhood development programs; </w:t>
            </w:r>
          </w:p>
        </w:tc>
        <w:tc>
          <w:tcPr>
            <w:tcW w:w="1620" w:type="dxa"/>
            <w:vMerge/>
          </w:tcPr>
          <w:p w14:paraId="0CD4AFD7" w14:textId="6A75EDA4"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566A8938"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2B6238" w:rsidRPr="00CF0968" w14:paraId="3A82C857" w14:textId="77777777" w:rsidTr="005C1A8C">
        <w:trPr>
          <w:trHeight w:val="1415"/>
        </w:trPr>
        <w:tc>
          <w:tcPr>
            <w:tcW w:w="1512" w:type="dxa"/>
            <w:vMerge/>
          </w:tcPr>
          <w:p w14:paraId="369D9437" w14:textId="77777777" w:rsidR="002B6238" w:rsidRDefault="002B6238"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Pr>
          <w:p w14:paraId="564BC929" w14:textId="154E599A" w:rsidR="002B6238" w:rsidRPr="00987C2A" w:rsidRDefault="002B6238" w:rsidP="00E54BAB">
            <w:pPr>
              <w:pStyle w:val="NormalWeb"/>
              <w:spacing w:before="0" w:after="0"/>
              <w:ind w:left="-23"/>
              <w:contextualSpacing/>
              <w:textAlignment w:val="baseline"/>
              <w:rPr>
                <w:rFonts w:asciiTheme="majorHAnsi" w:hAnsiTheme="majorHAnsi"/>
                <w:sz w:val="20"/>
                <w:szCs w:val="22"/>
              </w:rPr>
            </w:pPr>
            <w:r w:rsidRPr="00987C2A">
              <w:rPr>
                <w:rFonts w:asciiTheme="majorHAnsi" w:hAnsiTheme="majorHAnsi"/>
                <w:sz w:val="20"/>
                <w:szCs w:val="22"/>
              </w:rPr>
              <w:t xml:space="preserve">• Early childhood training sessions jointly organized by OSSE, DC Head Start Association, </w:t>
            </w:r>
            <w:r>
              <w:rPr>
                <w:rFonts w:asciiTheme="majorHAnsi" w:hAnsiTheme="majorHAnsi"/>
                <w:sz w:val="20"/>
                <w:szCs w:val="22"/>
              </w:rPr>
              <w:t>DC</w:t>
            </w:r>
            <w:r w:rsidRPr="00987C2A">
              <w:rPr>
                <w:rFonts w:asciiTheme="majorHAnsi" w:hAnsiTheme="majorHAnsi"/>
                <w:sz w:val="20"/>
                <w:szCs w:val="22"/>
              </w:rPr>
              <w:t xml:space="preserve"> Association for the Education of Young Children (DCAEYC), HSAs, other early childhood development programs, LEAs and/or PCSB; </w:t>
            </w:r>
          </w:p>
        </w:tc>
        <w:tc>
          <w:tcPr>
            <w:tcW w:w="1620" w:type="dxa"/>
            <w:vMerge/>
          </w:tcPr>
          <w:p w14:paraId="3471192A"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71DF2FFB"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2B6238" w:rsidRPr="00CF0968" w14:paraId="65BE7D5B" w14:textId="77777777" w:rsidTr="005C1A8C">
        <w:trPr>
          <w:trHeight w:val="1815"/>
        </w:trPr>
        <w:tc>
          <w:tcPr>
            <w:tcW w:w="1512" w:type="dxa"/>
            <w:vMerge/>
          </w:tcPr>
          <w:p w14:paraId="45A8905D" w14:textId="77777777" w:rsidR="002B6238" w:rsidRDefault="002B6238"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Pr>
          <w:p w14:paraId="6EB718F3" w14:textId="1E935602" w:rsidR="002B6238" w:rsidRPr="00987C2A" w:rsidRDefault="002B6238" w:rsidP="00E54BAB">
            <w:pPr>
              <w:pStyle w:val="NormalWeb"/>
              <w:spacing w:before="0" w:after="0"/>
              <w:ind w:left="-23"/>
              <w:contextualSpacing/>
              <w:textAlignment w:val="baseline"/>
              <w:rPr>
                <w:rFonts w:asciiTheme="majorHAnsi" w:hAnsiTheme="majorHAnsi"/>
                <w:sz w:val="20"/>
                <w:szCs w:val="22"/>
              </w:rPr>
            </w:pPr>
            <w:r w:rsidRPr="00987C2A">
              <w:rPr>
                <w:rFonts w:asciiTheme="majorHAnsi" w:hAnsiTheme="majorHAnsi"/>
                <w:sz w:val="20"/>
                <w:szCs w:val="22"/>
              </w:rPr>
              <w:t xml:space="preserve">• LEA staff training sessions for staff serving children age three through second grade, in which LEAs invite and collaborate on planning with at least the HSAs and/or other early childhood development programs sending the largest number of students to the LEA; and/or </w:t>
            </w:r>
          </w:p>
        </w:tc>
        <w:tc>
          <w:tcPr>
            <w:tcW w:w="1620" w:type="dxa"/>
            <w:vMerge/>
          </w:tcPr>
          <w:p w14:paraId="014501F7"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4F69128F"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2B6238" w:rsidRPr="00CF0968" w14:paraId="1A1EDE48" w14:textId="77777777" w:rsidTr="005C1A8C">
        <w:trPr>
          <w:trHeight w:val="2565"/>
        </w:trPr>
        <w:tc>
          <w:tcPr>
            <w:tcW w:w="1512" w:type="dxa"/>
            <w:vMerge/>
          </w:tcPr>
          <w:p w14:paraId="6B56BFD9" w14:textId="77777777" w:rsidR="002B6238" w:rsidRDefault="002B6238"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Pr>
          <w:p w14:paraId="7A0AD154" w14:textId="00140EC4" w:rsidR="002B6238" w:rsidRPr="00987C2A"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r w:rsidRPr="00987C2A">
              <w:rPr>
                <w:rFonts w:asciiTheme="majorHAnsi" w:hAnsiTheme="majorHAnsi"/>
                <w:sz w:val="20"/>
                <w:szCs w:val="22"/>
              </w:rPr>
              <w:t>• National conferences, regional conferences or webinars in which early childhood through second grade experts share best practices on early childhood, which may include coordination and t</w:t>
            </w:r>
            <w:r>
              <w:rPr>
                <w:rFonts w:asciiTheme="majorHAnsi" w:hAnsiTheme="majorHAnsi"/>
                <w:sz w:val="20"/>
                <w:szCs w:val="22"/>
              </w:rPr>
              <w:t>ransition to elementary school (14).</w:t>
            </w:r>
          </w:p>
        </w:tc>
        <w:tc>
          <w:tcPr>
            <w:tcW w:w="1620" w:type="dxa"/>
            <w:vMerge/>
          </w:tcPr>
          <w:p w14:paraId="0C0D7A21"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p>
        </w:tc>
        <w:tc>
          <w:tcPr>
            <w:tcW w:w="6120" w:type="dxa"/>
            <w:vMerge/>
          </w:tcPr>
          <w:p w14:paraId="7C130C24" w14:textId="77777777" w:rsidR="002B6238" w:rsidRPr="00625037" w:rsidRDefault="002B6238"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F43001" w:rsidRPr="00CF0968" w14:paraId="204546C7" w14:textId="77777777" w:rsidTr="005C1A8C">
        <w:trPr>
          <w:trHeight w:val="2513"/>
        </w:trPr>
        <w:tc>
          <w:tcPr>
            <w:tcW w:w="1512" w:type="dxa"/>
            <w:vMerge w:val="restart"/>
          </w:tcPr>
          <w:p w14:paraId="76F8E733" w14:textId="6F66B7AE" w:rsidR="00F43001" w:rsidRPr="00987C2A" w:rsidRDefault="00F43001" w:rsidP="00E54BAB">
            <w:pPr>
              <w:pStyle w:val="NormalWeb"/>
              <w:spacing w:before="0" w:beforeAutospacing="0" w:after="0" w:afterAutospacing="0"/>
              <w:ind w:left="-23"/>
              <w:contextualSpacing/>
              <w:textAlignment w:val="baseline"/>
              <w:rPr>
                <w:rFonts w:asciiTheme="majorHAnsi" w:hAnsiTheme="majorHAnsi"/>
                <w:sz w:val="20"/>
                <w:szCs w:val="22"/>
              </w:rPr>
            </w:pPr>
            <w:r w:rsidRPr="00987C2A">
              <w:rPr>
                <w:rFonts w:asciiTheme="majorHAnsi" w:hAnsiTheme="majorHAnsi"/>
                <w:b/>
                <w:sz w:val="20"/>
                <w:szCs w:val="22"/>
              </w:rPr>
              <w:lastRenderedPageBreak/>
              <w:t>Standards, Curriculum and Instruction and Other Educational Services</w:t>
            </w:r>
            <w:r>
              <w:rPr>
                <w:rFonts w:asciiTheme="majorHAnsi" w:hAnsiTheme="majorHAnsi"/>
                <w:b/>
                <w:sz w:val="20"/>
                <w:szCs w:val="22"/>
              </w:rPr>
              <w:t xml:space="preserve"> </w:t>
            </w:r>
            <w:r>
              <w:rPr>
                <w:rFonts w:asciiTheme="majorHAnsi" w:hAnsiTheme="majorHAnsi"/>
                <w:sz w:val="20"/>
                <w:szCs w:val="22"/>
              </w:rPr>
              <w:t>[Sec. 1119(b)(5)</w:t>
            </w:r>
          </w:p>
        </w:tc>
        <w:tc>
          <w:tcPr>
            <w:tcW w:w="5233" w:type="dxa"/>
          </w:tcPr>
          <w:p w14:paraId="7EDBB3C1" w14:textId="230874FB" w:rsidR="00F43001" w:rsidRPr="00987C2A" w:rsidRDefault="00F43001" w:rsidP="00E54BAB">
            <w:pPr>
              <w:pStyle w:val="NormalWeb"/>
              <w:spacing w:before="0" w:beforeAutospacing="0" w:after="0" w:afterAutospacing="0"/>
              <w:ind w:left="-23"/>
              <w:contextualSpacing/>
              <w:textAlignment w:val="baseline"/>
              <w:rPr>
                <w:rFonts w:asciiTheme="majorHAnsi" w:hAnsiTheme="majorHAnsi"/>
                <w:sz w:val="20"/>
                <w:szCs w:val="22"/>
              </w:rPr>
            </w:pPr>
            <w:r>
              <w:rPr>
                <w:rFonts w:asciiTheme="majorHAnsi" w:hAnsiTheme="majorHAnsi"/>
                <w:sz w:val="20"/>
                <w:szCs w:val="22"/>
              </w:rPr>
              <w:t xml:space="preserve">HSAs, LEAs </w:t>
            </w:r>
            <w:r w:rsidRPr="00B55374">
              <w:rPr>
                <w:rFonts w:asciiTheme="majorHAnsi" w:hAnsiTheme="majorHAnsi"/>
                <w:sz w:val="20"/>
                <w:szCs w:val="22"/>
              </w:rPr>
              <w:t>and other early childhood development programs, if feasible, will work collaboratively to meet state and federal regulations that support and maintain high-quality services for all children while creating meaningful partnerships that promote school readiness and address achievement gaps.</w:t>
            </w:r>
          </w:p>
          <w:p w14:paraId="167C7543" w14:textId="77777777" w:rsidR="00F43001" w:rsidRDefault="00F43001" w:rsidP="00E54BAB">
            <w:pPr>
              <w:pStyle w:val="NormalWeb"/>
              <w:spacing w:before="0" w:after="0"/>
              <w:ind w:left="-23"/>
              <w:contextualSpacing/>
              <w:textAlignment w:val="baseline"/>
              <w:rPr>
                <w:rFonts w:asciiTheme="majorHAnsi" w:hAnsiTheme="majorHAnsi"/>
                <w:b/>
                <w:sz w:val="20"/>
                <w:szCs w:val="22"/>
              </w:rPr>
            </w:pPr>
          </w:p>
          <w:p w14:paraId="1FB58F44" w14:textId="77777777" w:rsidR="00F43001" w:rsidRDefault="00F43001" w:rsidP="00E54BAB">
            <w:pPr>
              <w:pStyle w:val="NormalWeb"/>
              <w:spacing w:before="0" w:after="0"/>
              <w:ind w:left="-23"/>
              <w:contextualSpacing/>
              <w:textAlignment w:val="baseline"/>
              <w:rPr>
                <w:rFonts w:asciiTheme="majorHAnsi" w:hAnsiTheme="majorHAnsi"/>
                <w:sz w:val="20"/>
                <w:szCs w:val="22"/>
              </w:rPr>
            </w:pPr>
            <w:r w:rsidRPr="00F43001">
              <w:rPr>
                <w:rFonts w:asciiTheme="majorHAnsi" w:hAnsiTheme="majorHAnsi"/>
                <w:sz w:val="20"/>
                <w:szCs w:val="22"/>
              </w:rPr>
              <w:t>Head Start Agencies and other early childhood development programs, to the extent possible, will:</w:t>
            </w:r>
          </w:p>
          <w:p w14:paraId="45CA7A73" w14:textId="063EFB8B" w:rsidR="00F43001" w:rsidRPr="00F43001" w:rsidRDefault="00F43001" w:rsidP="00E54BAB">
            <w:pPr>
              <w:pStyle w:val="NormalWeb"/>
              <w:spacing w:before="0" w:after="0"/>
              <w:ind w:left="-23"/>
              <w:contextualSpacing/>
              <w:textAlignment w:val="baseline"/>
              <w:rPr>
                <w:rFonts w:asciiTheme="majorHAnsi" w:hAnsiTheme="majorHAnsi"/>
                <w:sz w:val="20"/>
                <w:szCs w:val="22"/>
              </w:rPr>
            </w:pPr>
            <w:r w:rsidRPr="00F43001">
              <w:rPr>
                <w:rFonts w:asciiTheme="majorHAnsi" w:hAnsiTheme="majorHAnsi"/>
                <w:sz w:val="20"/>
                <w:szCs w:val="22"/>
              </w:rPr>
              <w:t xml:space="preserve">• Adopt the national </w:t>
            </w:r>
            <w:r w:rsidRPr="007A7F43">
              <w:rPr>
                <w:rFonts w:asciiTheme="majorHAnsi" w:hAnsiTheme="majorHAnsi"/>
                <w:sz w:val="20"/>
                <w:szCs w:val="22"/>
              </w:rPr>
              <w:t>Head Start Early Learning Outcomes Framework (HSELOF)</w:t>
            </w:r>
            <w:r w:rsidRPr="00F43001">
              <w:rPr>
                <w:rFonts w:asciiTheme="majorHAnsi" w:hAnsiTheme="majorHAnsi"/>
                <w:sz w:val="20"/>
                <w:szCs w:val="22"/>
              </w:rPr>
              <w:t>;</w:t>
            </w:r>
          </w:p>
        </w:tc>
        <w:tc>
          <w:tcPr>
            <w:tcW w:w="1620" w:type="dxa"/>
            <w:vMerge w:val="restart"/>
          </w:tcPr>
          <w:p w14:paraId="022D0D3E" w14:textId="2383531F" w:rsidR="00F43001" w:rsidRPr="00625037" w:rsidRDefault="00222204" w:rsidP="00E54BAB">
            <w:pPr>
              <w:pStyle w:val="NormalWeb"/>
              <w:spacing w:before="0" w:beforeAutospacing="0" w:after="0" w:afterAutospacing="0"/>
              <w:ind w:left="-23"/>
              <w:contextualSpacing/>
              <w:textAlignment w:val="baseline"/>
              <w:rPr>
                <w:rFonts w:asciiTheme="majorHAnsi" w:hAnsiTheme="majorHAnsi"/>
                <w:b/>
                <w:sz w:val="20"/>
                <w:szCs w:val="22"/>
              </w:rPr>
            </w:pPr>
            <w:r w:rsidRPr="00625037">
              <w:rPr>
                <w:rFonts w:asciiTheme="majorHAnsi" w:hAnsiTheme="majorHAnsi"/>
                <w:b/>
                <w:sz w:val="20"/>
                <w:szCs w:val="22"/>
              </w:rPr>
              <w:t>O</w:t>
            </w:r>
            <w:r w:rsidR="00F43001" w:rsidRPr="00625037">
              <w:rPr>
                <w:rFonts w:asciiTheme="majorHAnsi" w:hAnsiTheme="majorHAnsi"/>
                <w:b/>
                <w:sz w:val="20"/>
                <w:szCs w:val="22"/>
              </w:rPr>
              <w:t>ngoing</w:t>
            </w:r>
          </w:p>
          <w:p w14:paraId="03C86F6A" w14:textId="388239CB" w:rsidR="00F43001" w:rsidRPr="00625037" w:rsidRDefault="00F43001" w:rsidP="00D62DB0">
            <w:pPr>
              <w:pStyle w:val="NormalWeb"/>
              <w:spacing w:before="0" w:after="0"/>
              <w:ind w:left="-23"/>
              <w:contextualSpacing/>
              <w:textAlignment w:val="baseline"/>
              <w:rPr>
                <w:rFonts w:asciiTheme="majorHAnsi" w:hAnsiTheme="majorHAnsi"/>
                <w:sz w:val="20"/>
                <w:szCs w:val="22"/>
              </w:rPr>
            </w:pPr>
          </w:p>
        </w:tc>
        <w:tc>
          <w:tcPr>
            <w:tcW w:w="6120" w:type="dxa"/>
            <w:vMerge w:val="restart"/>
          </w:tcPr>
          <w:p w14:paraId="71D23A80" w14:textId="75356C04" w:rsidR="007A7F43" w:rsidRPr="00625037" w:rsidRDefault="00B6512E" w:rsidP="006370DE">
            <w:pPr>
              <w:pStyle w:val="NormalWeb"/>
              <w:numPr>
                <w:ilvl w:val="0"/>
                <w:numId w:val="40"/>
              </w:numPr>
              <w:spacing w:before="0" w:beforeAutospacing="0" w:after="0" w:afterAutospacing="0"/>
              <w:ind w:left="72" w:hanging="180"/>
              <w:contextualSpacing/>
              <w:textAlignment w:val="baseline"/>
              <w:rPr>
                <w:rFonts w:asciiTheme="majorHAnsi" w:hAnsiTheme="majorHAnsi"/>
                <w:sz w:val="20"/>
                <w:szCs w:val="22"/>
              </w:rPr>
            </w:pPr>
            <w:r w:rsidRPr="00625037">
              <w:rPr>
                <w:rFonts w:asciiTheme="majorHAnsi" w:hAnsiTheme="majorHAnsi"/>
                <w:sz w:val="20"/>
                <w:szCs w:val="22"/>
              </w:rPr>
              <w:t>For more information on HSELOF</w:t>
            </w:r>
            <w:r w:rsidR="007A7F43" w:rsidRPr="00625037">
              <w:rPr>
                <w:rFonts w:asciiTheme="majorHAnsi" w:hAnsiTheme="majorHAnsi"/>
                <w:sz w:val="20"/>
                <w:szCs w:val="22"/>
              </w:rPr>
              <w:t xml:space="preserve">, visit </w:t>
            </w:r>
            <w:hyperlink r:id="rId22" w:history="1">
              <w:r w:rsidR="007A7F43" w:rsidRPr="00625037">
                <w:rPr>
                  <w:rStyle w:val="Hyperlink"/>
                  <w:rFonts w:asciiTheme="majorHAnsi" w:hAnsiTheme="majorHAnsi"/>
                  <w:sz w:val="20"/>
                  <w:szCs w:val="22"/>
                </w:rPr>
                <w:t>https://eclkc.ohs.acf.hhs.gov/school-readiness/article/head-start-early-learning-outcomes-framework</w:t>
              </w:r>
            </w:hyperlink>
            <w:r w:rsidR="007A7F43" w:rsidRPr="00625037">
              <w:rPr>
                <w:rFonts w:asciiTheme="majorHAnsi" w:hAnsiTheme="majorHAnsi"/>
                <w:sz w:val="20"/>
                <w:szCs w:val="22"/>
              </w:rPr>
              <w:t xml:space="preserve">. </w:t>
            </w:r>
          </w:p>
          <w:p w14:paraId="12802E51" w14:textId="77777777" w:rsidR="007A7F43" w:rsidRPr="00625037" w:rsidRDefault="007A7F43" w:rsidP="007A7F43">
            <w:pPr>
              <w:pStyle w:val="NormalWeb"/>
              <w:spacing w:before="0" w:beforeAutospacing="0" w:after="0" w:afterAutospacing="0"/>
              <w:ind w:left="72"/>
              <w:contextualSpacing/>
              <w:textAlignment w:val="baseline"/>
              <w:rPr>
                <w:rFonts w:asciiTheme="majorHAnsi" w:hAnsiTheme="majorHAnsi"/>
                <w:sz w:val="20"/>
                <w:szCs w:val="22"/>
              </w:rPr>
            </w:pPr>
          </w:p>
          <w:p w14:paraId="79398D84" w14:textId="12316DAA" w:rsidR="00F43001" w:rsidRPr="00625037" w:rsidRDefault="00F43001" w:rsidP="00F43001">
            <w:pPr>
              <w:pStyle w:val="NormalWeb"/>
              <w:numPr>
                <w:ilvl w:val="0"/>
                <w:numId w:val="40"/>
              </w:numPr>
              <w:spacing w:before="0" w:beforeAutospacing="0" w:after="0" w:afterAutospacing="0"/>
              <w:ind w:left="72" w:hanging="180"/>
              <w:contextualSpacing/>
              <w:textAlignment w:val="baseline"/>
              <w:rPr>
                <w:rFonts w:asciiTheme="majorHAnsi" w:hAnsiTheme="majorHAnsi"/>
                <w:sz w:val="20"/>
                <w:szCs w:val="22"/>
              </w:rPr>
            </w:pPr>
            <w:r w:rsidRPr="00625037">
              <w:rPr>
                <w:rFonts w:asciiTheme="majorHAnsi" w:hAnsiTheme="majorHAnsi"/>
                <w:sz w:val="20"/>
                <w:szCs w:val="22"/>
              </w:rPr>
              <w:t xml:space="preserve">For more information on DC </w:t>
            </w:r>
            <w:r w:rsidR="008858D4" w:rsidRPr="00625037">
              <w:rPr>
                <w:rFonts w:asciiTheme="majorHAnsi" w:hAnsiTheme="majorHAnsi"/>
                <w:sz w:val="20"/>
                <w:szCs w:val="22"/>
              </w:rPr>
              <w:t>C</w:t>
            </w:r>
            <w:r w:rsidRPr="00625037">
              <w:rPr>
                <w:rFonts w:asciiTheme="majorHAnsi" w:hAnsiTheme="majorHAnsi"/>
                <w:sz w:val="20"/>
                <w:szCs w:val="22"/>
              </w:rPr>
              <w:t xml:space="preserve">CELS, visit: </w:t>
            </w:r>
            <w:hyperlink r:id="rId23" w:history="1">
              <w:r w:rsidRPr="00625037">
                <w:rPr>
                  <w:rStyle w:val="Hyperlink"/>
                  <w:rFonts w:asciiTheme="majorHAnsi" w:hAnsiTheme="majorHAnsi"/>
                  <w:sz w:val="20"/>
                  <w:szCs w:val="22"/>
                </w:rPr>
                <w:t>https://osse.dc.gov/publication/district-columbia-common-core-early-learning-standards-dc-ccels</w:t>
              </w:r>
            </w:hyperlink>
            <w:r w:rsidRPr="00625037">
              <w:rPr>
                <w:rFonts w:asciiTheme="majorHAnsi" w:hAnsiTheme="majorHAnsi"/>
                <w:sz w:val="20"/>
                <w:szCs w:val="22"/>
              </w:rPr>
              <w:t xml:space="preserve">. </w:t>
            </w:r>
          </w:p>
          <w:p w14:paraId="629808BE" w14:textId="77777777" w:rsidR="00F43001" w:rsidRPr="00625037" w:rsidRDefault="00F43001" w:rsidP="00E54BAB">
            <w:pPr>
              <w:pStyle w:val="NormalWeb"/>
              <w:spacing w:before="0" w:beforeAutospacing="0" w:after="0" w:afterAutospacing="0"/>
              <w:ind w:left="114"/>
              <w:contextualSpacing/>
              <w:textAlignment w:val="baseline"/>
              <w:rPr>
                <w:rFonts w:asciiTheme="majorHAnsi" w:hAnsiTheme="majorHAnsi"/>
                <w:sz w:val="20"/>
                <w:szCs w:val="22"/>
              </w:rPr>
            </w:pPr>
          </w:p>
          <w:p w14:paraId="3B66DC9F" w14:textId="38CF5D3A" w:rsidR="00F43001" w:rsidRPr="00625037" w:rsidRDefault="00F43001" w:rsidP="00F43001">
            <w:pPr>
              <w:pStyle w:val="NormalWeb"/>
              <w:spacing w:before="0" w:beforeAutospacing="0" w:after="0" w:afterAutospacing="0"/>
              <w:ind w:left="114"/>
              <w:contextualSpacing/>
              <w:textAlignment w:val="baseline"/>
              <w:rPr>
                <w:rFonts w:asciiTheme="majorHAnsi" w:hAnsiTheme="majorHAnsi"/>
                <w:sz w:val="20"/>
                <w:szCs w:val="22"/>
              </w:rPr>
            </w:pPr>
          </w:p>
        </w:tc>
      </w:tr>
      <w:tr w:rsidR="00F43001" w:rsidRPr="00CF0968" w14:paraId="14016FDA" w14:textId="77777777" w:rsidTr="005C1A8C">
        <w:trPr>
          <w:trHeight w:val="623"/>
        </w:trPr>
        <w:tc>
          <w:tcPr>
            <w:tcW w:w="1512" w:type="dxa"/>
            <w:vMerge/>
          </w:tcPr>
          <w:p w14:paraId="6A6805D9" w14:textId="77777777" w:rsidR="00F43001" w:rsidRPr="00987C2A" w:rsidRDefault="00F43001"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Pr>
          <w:p w14:paraId="33B550B7" w14:textId="1C62DDAD" w:rsidR="00F43001" w:rsidRPr="00B55374" w:rsidRDefault="00F43001" w:rsidP="00E54BAB">
            <w:pPr>
              <w:pStyle w:val="NormalWeb"/>
              <w:spacing w:before="0" w:after="0"/>
              <w:ind w:left="-23"/>
              <w:contextualSpacing/>
              <w:textAlignment w:val="baseline"/>
              <w:rPr>
                <w:rFonts w:asciiTheme="majorHAnsi" w:hAnsiTheme="majorHAnsi"/>
                <w:sz w:val="20"/>
                <w:szCs w:val="22"/>
                <w:u w:val="single"/>
              </w:rPr>
            </w:pPr>
            <w:r w:rsidRPr="00F43001">
              <w:rPr>
                <w:rFonts w:asciiTheme="majorHAnsi" w:hAnsiTheme="majorHAnsi"/>
                <w:sz w:val="20"/>
                <w:szCs w:val="22"/>
              </w:rPr>
              <w:t xml:space="preserve">• Utilize a research-based curriculum that is aligned to </w:t>
            </w:r>
            <w:r w:rsidRPr="007A7F43">
              <w:rPr>
                <w:rFonts w:asciiTheme="majorHAnsi" w:hAnsiTheme="majorHAnsi"/>
                <w:sz w:val="20"/>
                <w:szCs w:val="22"/>
              </w:rPr>
              <w:t>DC CCELS</w:t>
            </w:r>
            <w:r w:rsidRPr="00F43001">
              <w:rPr>
                <w:rFonts w:asciiTheme="majorHAnsi" w:hAnsiTheme="majorHAnsi"/>
                <w:sz w:val="20"/>
                <w:szCs w:val="22"/>
              </w:rPr>
              <w:t>;</w:t>
            </w:r>
          </w:p>
        </w:tc>
        <w:tc>
          <w:tcPr>
            <w:tcW w:w="1620" w:type="dxa"/>
            <w:vMerge/>
          </w:tcPr>
          <w:p w14:paraId="4DE6521F" w14:textId="4AC1A6E9" w:rsidR="00F43001" w:rsidRPr="00625037" w:rsidRDefault="00F43001" w:rsidP="00D62DB0">
            <w:pPr>
              <w:pStyle w:val="NormalWeb"/>
              <w:spacing w:before="0" w:after="0"/>
              <w:ind w:left="-23"/>
              <w:contextualSpacing/>
              <w:textAlignment w:val="baseline"/>
              <w:rPr>
                <w:rFonts w:asciiTheme="majorHAnsi" w:hAnsiTheme="majorHAnsi"/>
                <w:sz w:val="20"/>
                <w:szCs w:val="22"/>
              </w:rPr>
            </w:pPr>
          </w:p>
        </w:tc>
        <w:tc>
          <w:tcPr>
            <w:tcW w:w="6120" w:type="dxa"/>
            <w:vMerge/>
          </w:tcPr>
          <w:p w14:paraId="17E960B5" w14:textId="77777777" w:rsidR="00F43001" w:rsidRPr="00625037" w:rsidRDefault="00F43001"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F43001" w:rsidRPr="00CF0968" w14:paraId="6429BCE0" w14:textId="77777777" w:rsidTr="005C1A8C">
        <w:trPr>
          <w:trHeight w:val="263"/>
        </w:trPr>
        <w:tc>
          <w:tcPr>
            <w:tcW w:w="1512" w:type="dxa"/>
            <w:vMerge/>
          </w:tcPr>
          <w:p w14:paraId="4A10B98E" w14:textId="40B9DBCF" w:rsidR="00F43001" w:rsidRPr="00987C2A" w:rsidRDefault="00F43001"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Pr>
          <w:p w14:paraId="7EAB5440" w14:textId="26A6FCAB" w:rsidR="00F43001" w:rsidRPr="00B55374" w:rsidRDefault="00F43001" w:rsidP="00E54BAB">
            <w:pPr>
              <w:pStyle w:val="NormalWeb"/>
              <w:spacing w:before="0" w:after="0"/>
              <w:ind w:left="-23"/>
              <w:contextualSpacing/>
              <w:textAlignment w:val="baseline"/>
              <w:rPr>
                <w:rFonts w:asciiTheme="majorHAnsi" w:hAnsiTheme="majorHAnsi"/>
                <w:sz w:val="20"/>
                <w:szCs w:val="22"/>
              </w:rPr>
            </w:pPr>
            <w:r w:rsidRPr="00F43001">
              <w:rPr>
                <w:rFonts w:asciiTheme="majorHAnsi" w:hAnsiTheme="majorHAnsi"/>
                <w:sz w:val="20"/>
                <w:szCs w:val="22"/>
              </w:rPr>
              <w:t>• Develop school readiness goals; and</w:t>
            </w:r>
          </w:p>
        </w:tc>
        <w:tc>
          <w:tcPr>
            <w:tcW w:w="1620" w:type="dxa"/>
            <w:vMerge/>
          </w:tcPr>
          <w:p w14:paraId="0DCC0906" w14:textId="045BCA4C" w:rsidR="00F43001" w:rsidRPr="00625037" w:rsidRDefault="00F43001" w:rsidP="00D62DB0">
            <w:pPr>
              <w:pStyle w:val="NormalWeb"/>
              <w:spacing w:before="0" w:after="0"/>
              <w:ind w:left="-23"/>
              <w:contextualSpacing/>
              <w:textAlignment w:val="baseline"/>
              <w:rPr>
                <w:rFonts w:asciiTheme="majorHAnsi" w:hAnsiTheme="majorHAnsi"/>
                <w:sz w:val="20"/>
                <w:szCs w:val="22"/>
              </w:rPr>
            </w:pPr>
          </w:p>
        </w:tc>
        <w:tc>
          <w:tcPr>
            <w:tcW w:w="6120" w:type="dxa"/>
            <w:vMerge/>
          </w:tcPr>
          <w:p w14:paraId="6782E2B3" w14:textId="77777777" w:rsidR="00F43001" w:rsidRPr="00625037" w:rsidRDefault="00F43001" w:rsidP="00E54BAB">
            <w:pPr>
              <w:pStyle w:val="NormalWeb"/>
              <w:spacing w:before="0" w:beforeAutospacing="0" w:after="0" w:afterAutospacing="0"/>
              <w:ind w:left="-23"/>
              <w:contextualSpacing/>
              <w:textAlignment w:val="baseline"/>
              <w:rPr>
                <w:rFonts w:asciiTheme="majorHAnsi" w:hAnsiTheme="majorHAnsi"/>
                <w:sz w:val="20"/>
                <w:szCs w:val="22"/>
              </w:rPr>
            </w:pPr>
          </w:p>
        </w:tc>
      </w:tr>
      <w:tr w:rsidR="00F43001" w:rsidRPr="00CF0968" w14:paraId="31972F48" w14:textId="77777777" w:rsidTr="005C1A8C">
        <w:trPr>
          <w:trHeight w:val="2883"/>
        </w:trPr>
        <w:tc>
          <w:tcPr>
            <w:tcW w:w="1512" w:type="dxa"/>
            <w:vMerge/>
            <w:tcBorders>
              <w:bottom w:val="single" w:sz="4" w:space="0" w:color="auto"/>
            </w:tcBorders>
          </w:tcPr>
          <w:p w14:paraId="00489624" w14:textId="77777777" w:rsidR="00F43001" w:rsidRPr="00987C2A" w:rsidRDefault="00F43001" w:rsidP="00E54BAB">
            <w:pPr>
              <w:pStyle w:val="NormalWeb"/>
              <w:spacing w:before="0" w:beforeAutospacing="0" w:after="0" w:afterAutospacing="0"/>
              <w:ind w:left="-23"/>
              <w:contextualSpacing/>
              <w:textAlignment w:val="baseline"/>
              <w:rPr>
                <w:rFonts w:asciiTheme="majorHAnsi" w:hAnsiTheme="majorHAnsi"/>
                <w:b/>
                <w:sz w:val="20"/>
                <w:szCs w:val="22"/>
              </w:rPr>
            </w:pPr>
          </w:p>
        </w:tc>
        <w:tc>
          <w:tcPr>
            <w:tcW w:w="5233" w:type="dxa"/>
            <w:tcBorders>
              <w:bottom w:val="single" w:sz="4" w:space="0" w:color="auto"/>
            </w:tcBorders>
          </w:tcPr>
          <w:p w14:paraId="0896997A" w14:textId="4B1006A0" w:rsidR="00F43001" w:rsidRPr="00B55374" w:rsidRDefault="00F43001" w:rsidP="00E54BAB">
            <w:pPr>
              <w:pStyle w:val="NormalWeb"/>
              <w:spacing w:before="0" w:after="0"/>
              <w:ind w:left="-23"/>
              <w:contextualSpacing/>
              <w:textAlignment w:val="baseline"/>
              <w:rPr>
                <w:rFonts w:asciiTheme="majorHAnsi" w:hAnsiTheme="majorHAnsi"/>
                <w:sz w:val="20"/>
                <w:szCs w:val="22"/>
              </w:rPr>
            </w:pPr>
            <w:r w:rsidRPr="00F43001">
              <w:rPr>
                <w:rFonts w:asciiTheme="majorHAnsi" w:hAnsiTheme="majorHAnsi"/>
                <w:sz w:val="20"/>
                <w:szCs w:val="22"/>
              </w:rPr>
              <w:t>• Implement continuous qualit</w:t>
            </w:r>
            <w:r w:rsidR="009B4E2C">
              <w:rPr>
                <w:rFonts w:asciiTheme="majorHAnsi" w:hAnsiTheme="majorHAnsi"/>
                <w:sz w:val="20"/>
                <w:szCs w:val="22"/>
              </w:rPr>
              <w:t>y improvement aligned to HSELOF (16).</w:t>
            </w:r>
          </w:p>
          <w:p w14:paraId="7BB491D4" w14:textId="1455DDAD" w:rsidR="00F43001" w:rsidRPr="00B55374" w:rsidRDefault="00F43001" w:rsidP="00BD277B">
            <w:pPr>
              <w:pStyle w:val="NormalWeb"/>
              <w:spacing w:before="0" w:after="0"/>
              <w:ind w:left="-23"/>
              <w:contextualSpacing/>
              <w:textAlignment w:val="baseline"/>
              <w:rPr>
                <w:rFonts w:asciiTheme="majorHAnsi" w:hAnsiTheme="majorHAnsi"/>
                <w:sz w:val="20"/>
                <w:szCs w:val="22"/>
              </w:rPr>
            </w:pPr>
          </w:p>
        </w:tc>
        <w:tc>
          <w:tcPr>
            <w:tcW w:w="1620" w:type="dxa"/>
            <w:vMerge/>
            <w:tcBorders>
              <w:bottom w:val="single" w:sz="4" w:space="0" w:color="auto"/>
            </w:tcBorders>
          </w:tcPr>
          <w:p w14:paraId="594B7F68" w14:textId="2BBB9457" w:rsidR="00F43001" w:rsidRPr="00625037" w:rsidRDefault="00F43001" w:rsidP="00D62DB0">
            <w:pPr>
              <w:pStyle w:val="NormalWeb"/>
              <w:spacing w:before="0" w:after="0"/>
              <w:ind w:left="-23"/>
              <w:contextualSpacing/>
              <w:textAlignment w:val="baseline"/>
              <w:rPr>
                <w:rFonts w:asciiTheme="majorHAnsi" w:hAnsiTheme="majorHAnsi"/>
                <w:sz w:val="20"/>
                <w:szCs w:val="22"/>
              </w:rPr>
            </w:pPr>
          </w:p>
        </w:tc>
        <w:tc>
          <w:tcPr>
            <w:tcW w:w="6120" w:type="dxa"/>
            <w:vMerge/>
            <w:tcBorders>
              <w:bottom w:val="single" w:sz="4" w:space="0" w:color="auto"/>
            </w:tcBorders>
          </w:tcPr>
          <w:p w14:paraId="406397B7" w14:textId="77777777" w:rsidR="00F43001" w:rsidRPr="00625037" w:rsidRDefault="00F43001" w:rsidP="00E54BAB">
            <w:pPr>
              <w:pStyle w:val="NormalWeb"/>
              <w:spacing w:before="0" w:beforeAutospacing="0" w:after="0" w:afterAutospacing="0"/>
              <w:ind w:left="-23"/>
              <w:contextualSpacing/>
              <w:textAlignment w:val="baseline"/>
              <w:rPr>
                <w:rFonts w:asciiTheme="majorHAnsi" w:hAnsiTheme="majorHAnsi"/>
                <w:sz w:val="20"/>
                <w:szCs w:val="22"/>
              </w:rPr>
            </w:pPr>
          </w:p>
        </w:tc>
      </w:tr>
    </w:tbl>
    <w:tbl>
      <w:tblPr>
        <w:tblW w:w="0" w:type="auto"/>
        <w:tblInd w:w="38" w:type="dxa"/>
        <w:tblBorders>
          <w:top w:val="single" w:sz="4" w:space="0" w:color="auto"/>
        </w:tblBorders>
        <w:tblLook w:val="0000" w:firstRow="0" w:lastRow="0" w:firstColumn="0" w:lastColumn="0" w:noHBand="0" w:noVBand="0"/>
      </w:tblPr>
      <w:tblGrid>
        <w:gridCol w:w="14325"/>
      </w:tblGrid>
      <w:tr w:rsidR="00DB2A69" w14:paraId="7C7AB134" w14:textId="77777777" w:rsidTr="00DB2A69">
        <w:trPr>
          <w:trHeight w:val="100"/>
        </w:trPr>
        <w:tc>
          <w:tcPr>
            <w:tcW w:w="14325" w:type="dxa"/>
          </w:tcPr>
          <w:p w14:paraId="234DD896" w14:textId="77777777" w:rsidR="00DB2A69" w:rsidRDefault="00DB2A69" w:rsidP="00406E09">
            <w:pPr>
              <w:pStyle w:val="NormalWeb"/>
              <w:spacing w:before="0" w:beforeAutospacing="0" w:after="0" w:afterAutospacing="0"/>
              <w:contextualSpacing/>
              <w:textAlignment w:val="baseline"/>
              <w:rPr>
                <w:rFonts w:asciiTheme="majorHAnsi" w:eastAsia="MS Mincho" w:hAnsiTheme="majorHAnsi" w:cstheme="majorHAnsi"/>
                <w:sz w:val="14"/>
                <w:szCs w:val="22"/>
              </w:rPr>
            </w:pPr>
          </w:p>
        </w:tc>
      </w:tr>
    </w:tbl>
    <w:p w14:paraId="5E1DD854" w14:textId="4880359C" w:rsidR="00E803A3" w:rsidRPr="0087472D" w:rsidRDefault="00E803A3" w:rsidP="00406E09">
      <w:pPr>
        <w:pStyle w:val="NormalWeb"/>
        <w:spacing w:before="0" w:beforeAutospacing="0" w:after="0" w:afterAutospacing="0"/>
        <w:contextualSpacing/>
        <w:textAlignment w:val="baseline"/>
        <w:rPr>
          <w:rFonts w:asciiTheme="majorHAnsi" w:eastAsia="MS Mincho" w:hAnsiTheme="majorHAnsi" w:cstheme="majorHAnsi"/>
          <w:sz w:val="14"/>
          <w:szCs w:val="22"/>
        </w:rPr>
      </w:pPr>
    </w:p>
    <w:sectPr w:rsidR="00E803A3" w:rsidRPr="0087472D" w:rsidSect="00F87E9E">
      <w:headerReference w:type="default" r:id="rId24"/>
      <w:footerReference w:type="default" r:id="rId25"/>
      <w:headerReference w:type="first" r:id="rId26"/>
      <w:footerReference w:type="first" r:id="rId27"/>
      <w:pgSz w:w="15840" w:h="12240" w:orient="landscape"/>
      <w:pgMar w:top="585" w:right="630" w:bottom="630" w:left="540" w:header="187" w:footer="30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EF5BB" w16cid:durableId="1E96D4B4"/>
  <w16cid:commentId w16cid:paraId="7073F339" w16cid:durableId="1E96D4B5"/>
  <w16cid:commentId w16cid:paraId="178B611B" w16cid:durableId="1E96D4B6"/>
  <w16cid:commentId w16cid:paraId="06BEB95F" w16cid:durableId="1E96D4B7"/>
  <w16cid:commentId w16cid:paraId="010FFED7" w16cid:durableId="1E96D4B8"/>
  <w16cid:commentId w16cid:paraId="43F1E976" w16cid:durableId="1E96D4B9"/>
  <w16cid:commentId w16cid:paraId="7938810B" w16cid:durableId="1E96D4BA"/>
  <w16cid:commentId w16cid:paraId="4530D563" w16cid:durableId="1E96D4BB"/>
  <w16cid:commentId w16cid:paraId="583DFB0C" w16cid:durableId="1E96D4BC"/>
  <w16cid:commentId w16cid:paraId="2F85B6A7" w16cid:durableId="1E96D553"/>
  <w16cid:commentId w16cid:paraId="69990669" w16cid:durableId="1E96D5A6"/>
  <w16cid:commentId w16cid:paraId="0068BBD6" w16cid:durableId="1E96D4BD"/>
  <w16cid:commentId w16cid:paraId="46390A6B" w16cid:durableId="1E96D4BE"/>
  <w16cid:commentId w16cid:paraId="46326345" w16cid:durableId="1E96D4BF"/>
  <w16cid:commentId w16cid:paraId="6034F22A" w16cid:durableId="1E96D4C0"/>
  <w16cid:commentId w16cid:paraId="5FD1B1C9" w16cid:durableId="1E96D662"/>
  <w16cid:commentId w16cid:paraId="046EBB80" w16cid:durableId="1E96D4C1"/>
  <w16cid:commentId w16cid:paraId="3460D065" w16cid:durableId="1E96D4C2"/>
  <w16cid:commentId w16cid:paraId="0ABFEB12" w16cid:durableId="1E96D6BF"/>
  <w16cid:commentId w16cid:paraId="15A0BC34" w16cid:durableId="1E96D6F6"/>
  <w16cid:commentId w16cid:paraId="50178DBC" w16cid:durableId="1E96D4C3"/>
  <w16cid:commentId w16cid:paraId="3D254F02" w16cid:durableId="1E96D4C4"/>
  <w16cid:commentId w16cid:paraId="07609485" w16cid:durableId="1E96D783"/>
  <w16cid:commentId w16cid:paraId="59889EF9" w16cid:durableId="1E96D4C5"/>
  <w16cid:commentId w16cid:paraId="707ECFA7" w16cid:durableId="1E96D4C6"/>
  <w16cid:commentId w16cid:paraId="46F9DE06" w16cid:durableId="1E96D4C7"/>
  <w16cid:commentId w16cid:paraId="420A54BB" w16cid:durableId="1E96D4C8"/>
  <w16cid:commentId w16cid:paraId="5668A10E" w16cid:durableId="1E96D8FF"/>
  <w16cid:commentId w16cid:paraId="325B3F8A" w16cid:durableId="1E96DBF1"/>
  <w16cid:commentId w16cid:paraId="557CB009" w16cid:durableId="1E96D4C9"/>
  <w16cid:commentId w16cid:paraId="2F9E3F66" w16cid:durableId="1E96D4CA"/>
  <w16cid:commentId w16cid:paraId="3E50A09A" w16cid:durableId="1E96D4CB"/>
  <w16cid:commentId w16cid:paraId="486EC18F" w16cid:durableId="1E96D4CC"/>
  <w16cid:commentId w16cid:paraId="31C52DFC" w16cid:durableId="1E96D4CD"/>
  <w16cid:commentId w16cid:paraId="16AEF7C9" w16cid:durableId="1E96D4CE"/>
  <w16cid:commentId w16cid:paraId="2ACA42DE" w16cid:durableId="1E96D4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A785C" w14:textId="77777777" w:rsidR="00546570" w:rsidRDefault="00546570" w:rsidP="000518D6">
      <w:r>
        <w:separator/>
      </w:r>
    </w:p>
  </w:endnote>
  <w:endnote w:type="continuationSeparator" w:id="0">
    <w:p w14:paraId="39592AE2" w14:textId="77777777" w:rsidR="00546570" w:rsidRDefault="00546570"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Lucida Grande">
    <w:altName w:val="Franklin Gothic Medium Cond"/>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052275743"/>
      <w:docPartObj>
        <w:docPartGallery w:val="Page Numbers (Bottom of Page)"/>
        <w:docPartUnique/>
      </w:docPartObj>
    </w:sdtPr>
    <w:sdtEndPr>
      <w:rPr>
        <w:color w:val="808080" w:themeColor="background1" w:themeShade="80"/>
        <w:spacing w:val="60"/>
      </w:rPr>
    </w:sdtEndPr>
    <w:sdtContent>
      <w:p w14:paraId="1F28CA41" w14:textId="0A1CB854" w:rsidR="00260F01" w:rsidRPr="00F93F15" w:rsidRDefault="00260F01">
        <w:pPr>
          <w:pStyle w:val="Footer"/>
          <w:pBdr>
            <w:top w:val="single" w:sz="4" w:space="1" w:color="D9D9D9" w:themeColor="background1" w:themeShade="D9"/>
          </w:pBdr>
          <w:jc w:val="right"/>
          <w:rPr>
            <w:rFonts w:asciiTheme="majorHAnsi" w:hAnsiTheme="majorHAnsi"/>
          </w:rPr>
        </w:pPr>
        <w:r w:rsidRPr="00F93F15">
          <w:rPr>
            <w:rFonts w:asciiTheme="majorHAnsi" w:hAnsiTheme="majorHAnsi"/>
            <w:color w:val="808080" w:themeColor="background1" w:themeShade="80"/>
            <w:spacing w:val="60"/>
          </w:rPr>
          <w:t>Page</w:t>
        </w:r>
        <w:r w:rsidRPr="00B90E3F">
          <w:rPr>
            <w:rFonts w:asciiTheme="majorHAnsi" w:hAnsiTheme="majorHAnsi"/>
          </w:rPr>
          <w:t xml:space="preserve"> </w:t>
        </w:r>
        <w:r w:rsidRPr="00F93F15">
          <w:rPr>
            <w:rFonts w:asciiTheme="majorHAnsi" w:hAnsiTheme="majorHAnsi"/>
          </w:rPr>
          <w:fldChar w:fldCharType="begin"/>
        </w:r>
        <w:r w:rsidRPr="00F93F15">
          <w:rPr>
            <w:rFonts w:asciiTheme="majorHAnsi" w:hAnsiTheme="majorHAnsi"/>
          </w:rPr>
          <w:instrText xml:space="preserve"> PAGE   \* MERGEFORMAT </w:instrText>
        </w:r>
        <w:r w:rsidRPr="00F93F15">
          <w:rPr>
            <w:rFonts w:asciiTheme="majorHAnsi" w:hAnsiTheme="majorHAnsi"/>
          </w:rPr>
          <w:fldChar w:fldCharType="separate"/>
        </w:r>
        <w:r w:rsidR="00E154BA">
          <w:rPr>
            <w:rFonts w:asciiTheme="majorHAnsi" w:hAnsiTheme="majorHAnsi"/>
            <w:noProof/>
          </w:rPr>
          <w:t>2</w:t>
        </w:r>
        <w:r w:rsidRPr="00F93F15">
          <w:rPr>
            <w:rFonts w:asciiTheme="majorHAnsi" w:hAnsiTheme="majorHAnsi"/>
            <w:noProof/>
          </w:rPr>
          <w:fldChar w:fldCharType="end"/>
        </w:r>
      </w:p>
    </w:sdtContent>
  </w:sdt>
  <w:p w14:paraId="43D78834" w14:textId="44EF0160" w:rsidR="00260F01" w:rsidRPr="00F93F15" w:rsidRDefault="00260F01" w:rsidP="00B02660">
    <w:pPr>
      <w:pStyle w:val="Footer"/>
      <w:jc w:val="center"/>
      <w:rPr>
        <w:rFonts w:asciiTheme="majorHAnsi" w:hAnsiTheme="maj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2370" w14:textId="77777777" w:rsidR="00260F01" w:rsidRPr="00450108" w:rsidRDefault="00260F01"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56704" behindDoc="0" locked="0" layoutInCell="1" allowOverlap="1" wp14:anchorId="13CB48F2" wp14:editId="78BA2156">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F564F" id="Straight Connector 1"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Pr>
        <w:rStyle w:val="field-content"/>
        <w:rFonts w:asciiTheme="majorHAnsi" w:eastAsia="Times New Roman" w:hAnsiTheme="majorHAnsi" w:cs="Times New Roman"/>
        <w:sz w:val="20"/>
        <w:szCs w:val="20"/>
      </w:rPr>
      <w:t>1050</w:t>
    </w:r>
    <w:r w:rsidRPr="00450108">
      <w:rPr>
        <w:rStyle w:val="field-content"/>
        <w:rFonts w:asciiTheme="majorHAnsi" w:eastAsia="Times New Roman" w:hAnsiTheme="majorHAnsi" w:cs="Times New Roman"/>
        <w:sz w:val="20"/>
        <w:szCs w:val="20"/>
      </w:rPr>
      <w:t xml:space="preserve"> </w:t>
    </w:r>
    <w:r>
      <w:rPr>
        <w:rStyle w:val="field-content"/>
        <w:rFonts w:asciiTheme="majorHAnsi" w:eastAsia="Times New Roman" w:hAnsiTheme="majorHAnsi" w:cs="Times New Roman"/>
        <w:sz w:val="20"/>
        <w:szCs w:val="20"/>
      </w:rPr>
      <w:t>First</w:t>
    </w:r>
    <w:r w:rsidRPr="00450108">
      <w:rPr>
        <w:rStyle w:val="field-content"/>
        <w:rFonts w:asciiTheme="majorHAnsi" w:eastAsia="Times New Roman" w:hAnsiTheme="majorHAnsi" w:cs="Times New Roman"/>
        <w:sz w:val="20"/>
        <w:szCs w:val="20"/>
      </w:rPr>
      <w:t xml:space="preserve"> St</w:t>
    </w:r>
    <w:r>
      <w:rPr>
        <w:rStyle w:val="field-content"/>
        <w:rFonts w:asciiTheme="majorHAnsi" w:eastAsia="Times New Roman" w:hAnsiTheme="majorHAnsi" w:cs="Times New Roman"/>
        <w:sz w:val="20"/>
        <w:szCs w:val="20"/>
      </w:rPr>
      <w:t xml:space="preserve">. NE, Sixth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5A6D8" w14:textId="77777777" w:rsidR="00546570" w:rsidRDefault="00546570" w:rsidP="000518D6">
      <w:r>
        <w:separator/>
      </w:r>
    </w:p>
  </w:footnote>
  <w:footnote w:type="continuationSeparator" w:id="0">
    <w:p w14:paraId="2564D1A9" w14:textId="77777777" w:rsidR="00546570" w:rsidRDefault="00546570"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485" w:type="dxa"/>
      <w:tblLook w:val="04A0" w:firstRow="1" w:lastRow="0" w:firstColumn="1" w:lastColumn="0" w:noHBand="0" w:noVBand="1"/>
    </w:tblPr>
    <w:tblGrid>
      <w:gridCol w:w="1525"/>
      <w:gridCol w:w="5220"/>
      <w:gridCol w:w="1620"/>
      <w:gridCol w:w="6120"/>
    </w:tblGrid>
    <w:tr w:rsidR="0049015A" w:rsidRPr="00CF0968" w14:paraId="4E144BDF" w14:textId="77777777" w:rsidTr="00625037">
      <w:tc>
        <w:tcPr>
          <w:tcW w:w="1525" w:type="dxa"/>
        </w:tcPr>
        <w:p w14:paraId="5E4BC166" w14:textId="747379D9" w:rsidR="0049015A" w:rsidRPr="00CF0968" w:rsidRDefault="0049015A" w:rsidP="000F6AA3">
          <w:pPr>
            <w:pStyle w:val="NormalWeb"/>
            <w:spacing w:before="0" w:beforeAutospacing="0" w:after="0" w:afterAutospacing="0"/>
            <w:ind w:left="-23"/>
            <w:contextualSpacing/>
            <w:textAlignment w:val="baseline"/>
            <w:rPr>
              <w:rFonts w:asciiTheme="majorHAnsi" w:hAnsiTheme="majorHAnsi"/>
              <w:b/>
              <w:sz w:val="20"/>
              <w:szCs w:val="22"/>
            </w:rPr>
          </w:pPr>
          <w:r w:rsidRPr="00CF0968">
            <w:rPr>
              <w:rFonts w:asciiTheme="majorHAnsi" w:hAnsiTheme="majorHAnsi"/>
              <w:b/>
              <w:sz w:val="20"/>
              <w:szCs w:val="22"/>
            </w:rPr>
            <w:t xml:space="preserve">Coordination Domain </w:t>
          </w:r>
          <w:r w:rsidRPr="00CF0968">
            <w:rPr>
              <w:rFonts w:asciiTheme="majorHAnsi" w:hAnsiTheme="majorHAnsi"/>
              <w:sz w:val="20"/>
              <w:szCs w:val="22"/>
            </w:rPr>
            <w:t>[ESSA cite]</w:t>
          </w:r>
        </w:p>
      </w:tc>
      <w:tc>
        <w:tcPr>
          <w:tcW w:w="5220" w:type="dxa"/>
        </w:tcPr>
        <w:p w14:paraId="1B475C5E" w14:textId="2E3B4C4C" w:rsidR="0049015A" w:rsidRPr="00CF0968" w:rsidRDefault="0049015A" w:rsidP="000F6AA3">
          <w:pPr>
            <w:pStyle w:val="NormalWeb"/>
            <w:spacing w:before="0" w:beforeAutospacing="0" w:after="0" w:afterAutospacing="0"/>
            <w:ind w:left="-23"/>
            <w:contextualSpacing/>
            <w:textAlignment w:val="baseline"/>
            <w:rPr>
              <w:rFonts w:asciiTheme="majorHAnsi" w:hAnsiTheme="majorHAnsi"/>
              <w:b/>
              <w:sz w:val="20"/>
              <w:szCs w:val="22"/>
            </w:rPr>
          </w:pPr>
          <w:r w:rsidRPr="00CF0968">
            <w:rPr>
              <w:rFonts w:asciiTheme="majorHAnsi" w:hAnsiTheme="majorHAnsi"/>
              <w:b/>
              <w:sz w:val="20"/>
              <w:szCs w:val="22"/>
            </w:rPr>
            <w:t xml:space="preserve">Text of </w:t>
          </w:r>
          <w:hyperlink r:id="rId1" w:history="1">
            <w:r w:rsidRPr="00CF0968">
              <w:rPr>
                <w:rStyle w:val="Hyperlink"/>
                <w:rFonts w:asciiTheme="majorHAnsi" w:hAnsiTheme="majorHAnsi"/>
                <w:b/>
                <w:sz w:val="20"/>
                <w:szCs w:val="22"/>
              </w:rPr>
              <w:t>Citywide MOA</w:t>
            </w:r>
          </w:hyperlink>
          <w:r w:rsidRPr="00CF0968">
            <w:rPr>
              <w:rFonts w:asciiTheme="majorHAnsi" w:hAnsiTheme="majorHAnsi"/>
              <w:b/>
              <w:sz w:val="20"/>
              <w:szCs w:val="22"/>
            </w:rPr>
            <w:t xml:space="preserve"> – </w:t>
          </w:r>
          <w:r>
            <w:rPr>
              <w:rFonts w:asciiTheme="majorHAnsi" w:hAnsiTheme="majorHAnsi"/>
              <w:b/>
              <w:sz w:val="20"/>
              <w:szCs w:val="22"/>
            </w:rPr>
            <w:t xml:space="preserve">HSA and/or Other Early Childhood Education Program </w:t>
          </w:r>
          <w:r w:rsidRPr="00CF0968">
            <w:rPr>
              <w:rFonts w:asciiTheme="majorHAnsi" w:hAnsiTheme="majorHAnsi"/>
              <w:b/>
              <w:sz w:val="20"/>
              <w:szCs w:val="22"/>
            </w:rPr>
            <w:t xml:space="preserve">Commitment </w:t>
          </w:r>
          <w:r w:rsidRPr="00CF0968">
            <w:rPr>
              <w:rFonts w:asciiTheme="majorHAnsi" w:hAnsiTheme="majorHAnsi"/>
              <w:sz w:val="20"/>
              <w:szCs w:val="22"/>
            </w:rPr>
            <w:t>(page)</w:t>
          </w:r>
        </w:p>
      </w:tc>
      <w:tc>
        <w:tcPr>
          <w:tcW w:w="1620" w:type="dxa"/>
          <w:shd w:val="clear" w:color="auto" w:fill="auto"/>
        </w:tcPr>
        <w:p w14:paraId="1BAF54B9" w14:textId="7D4311BE" w:rsidR="0049015A" w:rsidRPr="00625037" w:rsidRDefault="00222204" w:rsidP="000F6AA3">
          <w:pPr>
            <w:pStyle w:val="NormalWeb"/>
            <w:spacing w:before="0" w:beforeAutospacing="0" w:after="0" w:afterAutospacing="0"/>
            <w:ind w:left="-23"/>
            <w:contextualSpacing/>
            <w:textAlignment w:val="baseline"/>
            <w:rPr>
              <w:rFonts w:asciiTheme="majorHAnsi" w:hAnsiTheme="majorHAnsi"/>
              <w:b/>
              <w:sz w:val="20"/>
              <w:szCs w:val="22"/>
            </w:rPr>
          </w:pPr>
          <w:r w:rsidRPr="00625037">
            <w:rPr>
              <w:rFonts w:asciiTheme="majorHAnsi" w:hAnsiTheme="majorHAnsi"/>
              <w:sz w:val="20"/>
              <w:szCs w:val="22"/>
            </w:rPr>
            <w:t>Suggested Timeline (</w:t>
          </w:r>
          <w:r w:rsidRPr="00625037">
            <w:rPr>
              <w:rFonts w:asciiTheme="majorHAnsi" w:hAnsiTheme="majorHAnsi"/>
              <w:b/>
              <w:sz w:val="20"/>
              <w:szCs w:val="22"/>
            </w:rPr>
            <w:t>MOA required deadline in bold text)</w:t>
          </w:r>
          <w:r w:rsidRPr="00625037">
            <w:rPr>
              <w:rStyle w:val="CommentReference"/>
              <w:rFonts w:asciiTheme="minorHAnsi" w:hAnsiTheme="minorHAnsi" w:cstheme="minorBidi"/>
            </w:rPr>
            <w:t/>
          </w:r>
        </w:p>
      </w:tc>
      <w:tc>
        <w:tcPr>
          <w:tcW w:w="6120" w:type="dxa"/>
        </w:tcPr>
        <w:p w14:paraId="3051F721" w14:textId="0B5BD53A" w:rsidR="0049015A" w:rsidRPr="00CF0968" w:rsidRDefault="0049015A" w:rsidP="000F6AA3">
          <w:pPr>
            <w:pStyle w:val="NormalWeb"/>
            <w:spacing w:before="0" w:beforeAutospacing="0" w:after="0" w:afterAutospacing="0"/>
            <w:ind w:left="-23"/>
            <w:contextualSpacing/>
            <w:textAlignment w:val="baseline"/>
            <w:rPr>
              <w:rFonts w:asciiTheme="majorHAnsi" w:hAnsiTheme="majorHAnsi"/>
              <w:b/>
              <w:sz w:val="20"/>
              <w:szCs w:val="22"/>
            </w:rPr>
          </w:pPr>
          <w:r>
            <w:rPr>
              <w:rFonts w:asciiTheme="majorHAnsi" w:hAnsiTheme="majorHAnsi"/>
              <w:b/>
              <w:sz w:val="20"/>
              <w:szCs w:val="22"/>
            </w:rPr>
            <w:t>OSSE, LEA, or Other Support</w:t>
          </w:r>
        </w:p>
      </w:tc>
    </w:tr>
  </w:tbl>
  <w:p w14:paraId="6CDC59C0" w14:textId="77777777" w:rsidR="00260F01" w:rsidRPr="00251281" w:rsidRDefault="00260F01" w:rsidP="00251281">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FDB1" w14:textId="77777777" w:rsidR="00260F01" w:rsidRDefault="00260F01" w:rsidP="000F4EA7">
    <w:pPr>
      <w:pStyle w:val="Header"/>
      <w:tabs>
        <w:tab w:val="clear" w:pos="4320"/>
        <w:tab w:val="clear" w:pos="8640"/>
      </w:tabs>
    </w:pPr>
    <w:r>
      <w:rPr>
        <w:noProof/>
      </w:rPr>
      <w:drawing>
        <wp:anchor distT="0" distB="0" distL="114300" distR="114300" simplePos="0" relativeHeight="251657728" behindDoc="0" locked="0" layoutInCell="1" allowOverlap="1" wp14:anchorId="4E1B94A1" wp14:editId="66F89B50">
          <wp:simplePos x="0" y="0"/>
          <wp:positionH relativeFrom="margin">
            <wp:align>center</wp:align>
          </wp:positionH>
          <wp:positionV relativeFrom="paragraph">
            <wp:posOffset>100330</wp:posOffset>
          </wp:positionV>
          <wp:extent cx="2276475" cy="478790"/>
          <wp:effectExtent l="0" t="0" r="9525" b="0"/>
          <wp:wrapThrough wrapText="bothSides">
            <wp:wrapPolygon edited="0">
              <wp:start x="181" y="0"/>
              <wp:lineTo x="0" y="2578"/>
              <wp:lineTo x="0" y="16329"/>
              <wp:lineTo x="181" y="20626"/>
              <wp:lineTo x="4157" y="20626"/>
              <wp:lineTo x="21510" y="19767"/>
              <wp:lineTo x="21510" y="7735"/>
              <wp:lineTo x="13918" y="1719"/>
              <wp:lineTo x="4157" y="0"/>
              <wp:lineTo x="18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2276475" cy="478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627A"/>
    <w:multiLevelType w:val="hybridMultilevel"/>
    <w:tmpl w:val="4F46C6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A377EFB"/>
    <w:multiLevelType w:val="hybridMultilevel"/>
    <w:tmpl w:val="C352A4B4"/>
    <w:lvl w:ilvl="0" w:tplc="590A3B74">
      <w:start w:val="2"/>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4C29"/>
    <w:multiLevelType w:val="hybridMultilevel"/>
    <w:tmpl w:val="FF62FC1E"/>
    <w:lvl w:ilvl="0" w:tplc="4D5AE9DA">
      <w:start w:val="11"/>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5605B"/>
    <w:multiLevelType w:val="hybridMultilevel"/>
    <w:tmpl w:val="858E1460"/>
    <w:lvl w:ilvl="0" w:tplc="486CC7D6">
      <w:start w:val="6"/>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D594E"/>
    <w:multiLevelType w:val="hybridMultilevel"/>
    <w:tmpl w:val="92FEB03C"/>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 w15:restartNumberingAfterBreak="0">
    <w:nsid w:val="0F8645D8"/>
    <w:multiLevelType w:val="hybridMultilevel"/>
    <w:tmpl w:val="6842436A"/>
    <w:lvl w:ilvl="0" w:tplc="E56AD700">
      <w:start w:val="8"/>
      <w:numFmt w:val="decimal"/>
      <w:lvlText w:val="(%1)"/>
      <w:lvlJc w:val="left"/>
      <w:pPr>
        <w:ind w:left="517" w:hanging="360"/>
      </w:pPr>
      <w:rPr>
        <w:rFonts w:hint="default"/>
      </w:rPr>
    </w:lvl>
    <w:lvl w:ilvl="1" w:tplc="04090001">
      <w:start w:val="1"/>
      <w:numFmt w:val="bullet"/>
      <w:lvlText w:val=""/>
      <w:lvlJc w:val="left"/>
      <w:pPr>
        <w:ind w:left="1590" w:hanging="51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FB3"/>
    <w:multiLevelType w:val="hybridMultilevel"/>
    <w:tmpl w:val="8A08CF6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0FBC4530"/>
    <w:multiLevelType w:val="hybridMultilevel"/>
    <w:tmpl w:val="F07AFCD8"/>
    <w:lvl w:ilvl="0" w:tplc="050AB360">
      <w:start w:val="10"/>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136E9"/>
    <w:multiLevelType w:val="hybridMultilevel"/>
    <w:tmpl w:val="30EAEDFC"/>
    <w:lvl w:ilvl="0" w:tplc="590A3B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67C1E"/>
    <w:multiLevelType w:val="hybridMultilevel"/>
    <w:tmpl w:val="9DB4AA92"/>
    <w:lvl w:ilvl="0" w:tplc="E56AD700">
      <w:start w:val="8"/>
      <w:numFmt w:val="decimal"/>
      <w:lvlText w:val="(%1)"/>
      <w:lvlJc w:val="left"/>
      <w:pPr>
        <w:ind w:left="517" w:hanging="360"/>
      </w:pPr>
      <w:rPr>
        <w:rFonts w:hint="default"/>
      </w:rPr>
    </w:lvl>
    <w:lvl w:ilvl="1" w:tplc="04090001">
      <w:start w:val="1"/>
      <w:numFmt w:val="bullet"/>
      <w:lvlText w:val=""/>
      <w:lvlJc w:val="left"/>
      <w:pPr>
        <w:ind w:left="1590" w:hanging="51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B3366"/>
    <w:multiLevelType w:val="hybridMultilevel"/>
    <w:tmpl w:val="AEF0A3A6"/>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1" w15:restartNumberingAfterBreak="0">
    <w:nsid w:val="199D4938"/>
    <w:multiLevelType w:val="hybridMultilevel"/>
    <w:tmpl w:val="940C2564"/>
    <w:lvl w:ilvl="0" w:tplc="04090015">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B262417"/>
    <w:multiLevelType w:val="hybridMultilevel"/>
    <w:tmpl w:val="C610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3516C"/>
    <w:multiLevelType w:val="hybridMultilevel"/>
    <w:tmpl w:val="B682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DE1412"/>
    <w:multiLevelType w:val="hybridMultilevel"/>
    <w:tmpl w:val="4F8AD3F8"/>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5" w15:restartNumberingAfterBreak="0">
    <w:nsid w:val="29AE4108"/>
    <w:multiLevelType w:val="hybridMultilevel"/>
    <w:tmpl w:val="7FEC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02080"/>
    <w:multiLevelType w:val="hybridMultilevel"/>
    <w:tmpl w:val="2594F930"/>
    <w:lvl w:ilvl="0" w:tplc="8CDA0844">
      <w:start w:val="5"/>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B301D"/>
    <w:multiLevelType w:val="hybridMultilevel"/>
    <w:tmpl w:val="4AF2B4CE"/>
    <w:lvl w:ilvl="0" w:tplc="4D58943E">
      <w:start w:val="1"/>
      <w:numFmt w:val="bullet"/>
      <w:lvlText w:val=""/>
      <w:lvlJc w:val="left"/>
      <w:pPr>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2D5C5F52"/>
    <w:multiLevelType w:val="hybridMultilevel"/>
    <w:tmpl w:val="F2543DA2"/>
    <w:lvl w:ilvl="0" w:tplc="04090013">
      <w:start w:val="1"/>
      <w:numFmt w:val="upperRoman"/>
      <w:lvlText w:val="%1."/>
      <w:lvlJc w:val="right"/>
      <w:pPr>
        <w:ind w:left="720" w:hanging="720"/>
      </w:pPr>
      <w:rPr>
        <w:rFonts w:hint="default"/>
      </w:rPr>
    </w:lvl>
    <w:lvl w:ilvl="1" w:tplc="0596A598">
      <w:start w:val="1"/>
      <w:numFmt w:val="upperLetter"/>
      <w:lvlText w:val="%2."/>
      <w:lvlJc w:val="left"/>
      <w:pPr>
        <w:ind w:left="1080" w:hanging="360"/>
      </w:pPr>
      <w:rPr>
        <w:rFonts w:asciiTheme="majorHAnsi" w:eastAsia="Calibri" w:hAnsiTheme="majorHAnsi" w:cs="Times New Roman"/>
      </w:rPr>
    </w:lvl>
    <w:lvl w:ilvl="2" w:tplc="B0089DE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410A887C">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566774"/>
    <w:multiLevelType w:val="hybridMultilevel"/>
    <w:tmpl w:val="118C871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0" w15:restartNumberingAfterBreak="0">
    <w:nsid w:val="309864EA"/>
    <w:multiLevelType w:val="hybridMultilevel"/>
    <w:tmpl w:val="539628E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33B848DD"/>
    <w:multiLevelType w:val="hybridMultilevel"/>
    <w:tmpl w:val="25A0EBEC"/>
    <w:lvl w:ilvl="0" w:tplc="657A8D7C">
      <w:start w:val="13"/>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A4D7E"/>
    <w:multiLevelType w:val="hybridMultilevel"/>
    <w:tmpl w:val="465E11F8"/>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3" w15:restartNumberingAfterBreak="0">
    <w:nsid w:val="35EB2424"/>
    <w:multiLevelType w:val="hybridMultilevel"/>
    <w:tmpl w:val="499A23A6"/>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4" w15:restartNumberingAfterBreak="0">
    <w:nsid w:val="38402139"/>
    <w:multiLevelType w:val="hybridMultilevel"/>
    <w:tmpl w:val="997246E0"/>
    <w:lvl w:ilvl="0" w:tplc="5AE6AB70">
      <w:start w:val="5"/>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E57F1"/>
    <w:multiLevelType w:val="hybridMultilevel"/>
    <w:tmpl w:val="14380CF0"/>
    <w:lvl w:ilvl="0" w:tplc="EE5E2C6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43749F"/>
    <w:multiLevelType w:val="multilevel"/>
    <w:tmpl w:val="87F685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39C616E2"/>
    <w:multiLevelType w:val="hybridMultilevel"/>
    <w:tmpl w:val="182A4B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41A1780D"/>
    <w:multiLevelType w:val="hybridMultilevel"/>
    <w:tmpl w:val="9570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E7DFA"/>
    <w:multiLevelType w:val="hybridMultilevel"/>
    <w:tmpl w:val="42040482"/>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0" w15:restartNumberingAfterBreak="0">
    <w:nsid w:val="4C1916E9"/>
    <w:multiLevelType w:val="hybridMultilevel"/>
    <w:tmpl w:val="1658A35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1" w15:restartNumberingAfterBreak="0">
    <w:nsid w:val="52AB1EFA"/>
    <w:multiLevelType w:val="hybridMultilevel"/>
    <w:tmpl w:val="45F88DD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2" w15:restartNumberingAfterBreak="0">
    <w:nsid w:val="563E5DFB"/>
    <w:multiLevelType w:val="hybridMultilevel"/>
    <w:tmpl w:val="5254BB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56EC728B"/>
    <w:multiLevelType w:val="hybridMultilevel"/>
    <w:tmpl w:val="03FE85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8D24906"/>
    <w:multiLevelType w:val="hybridMultilevel"/>
    <w:tmpl w:val="45E4ABC2"/>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5" w15:restartNumberingAfterBreak="0">
    <w:nsid w:val="59183E61"/>
    <w:multiLevelType w:val="hybridMultilevel"/>
    <w:tmpl w:val="F072051C"/>
    <w:lvl w:ilvl="0" w:tplc="4D58943E">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6" w15:restartNumberingAfterBreak="0">
    <w:nsid w:val="5D846BF1"/>
    <w:multiLevelType w:val="hybridMultilevel"/>
    <w:tmpl w:val="F64C522E"/>
    <w:lvl w:ilvl="0" w:tplc="E56AD700">
      <w:start w:val="8"/>
      <w:numFmt w:val="decimal"/>
      <w:lvlText w:val="(%1)"/>
      <w:lvlJc w:val="left"/>
      <w:pPr>
        <w:ind w:left="517" w:hanging="360"/>
      </w:pPr>
      <w:rPr>
        <w:rFonts w:hint="default"/>
      </w:rPr>
    </w:lvl>
    <w:lvl w:ilvl="1" w:tplc="40AC648C">
      <w:numFmt w:val="bullet"/>
      <w:lvlText w:val="·"/>
      <w:lvlJc w:val="left"/>
      <w:pPr>
        <w:ind w:left="1590" w:hanging="510"/>
      </w:pPr>
      <w:rPr>
        <w:rFonts w:ascii="Calibri" w:eastAsia="MS Mincho" w:hAnsi="Calibri" w:cs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B5BB5"/>
    <w:multiLevelType w:val="hybridMultilevel"/>
    <w:tmpl w:val="226864C8"/>
    <w:lvl w:ilvl="0" w:tplc="590A3B74">
      <w:start w:val="2"/>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8" w15:restartNumberingAfterBreak="0">
    <w:nsid w:val="62C2057F"/>
    <w:multiLevelType w:val="hybridMultilevel"/>
    <w:tmpl w:val="1CA64B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6A3F41D3"/>
    <w:multiLevelType w:val="hybridMultilevel"/>
    <w:tmpl w:val="05E4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002BD"/>
    <w:multiLevelType w:val="hybridMultilevel"/>
    <w:tmpl w:val="6AA6D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0E856A3"/>
    <w:multiLevelType w:val="hybridMultilevel"/>
    <w:tmpl w:val="D930A1D0"/>
    <w:lvl w:ilvl="0" w:tplc="04090001">
      <w:start w:val="1"/>
      <w:numFmt w:val="bullet"/>
      <w:lvlText w:val=""/>
      <w:lvlJc w:val="left"/>
      <w:pPr>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78E70931"/>
    <w:multiLevelType w:val="hybridMultilevel"/>
    <w:tmpl w:val="5EA08A2A"/>
    <w:lvl w:ilvl="0" w:tplc="0534FF62">
      <w:start w:val="14"/>
      <w:numFmt w:val="decimal"/>
      <w:lvlText w:val="(%1)"/>
      <w:lvlJc w:val="left"/>
      <w:pPr>
        <w:ind w:left="517" w:hanging="360"/>
      </w:pPr>
      <w:rPr>
        <w:rFonts w:hint="default"/>
      </w:rPr>
    </w:lvl>
    <w:lvl w:ilvl="1" w:tplc="EE5E2C6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28"/>
  </w:num>
  <w:num w:numId="4">
    <w:abstractNumId w:val="15"/>
  </w:num>
  <w:num w:numId="5">
    <w:abstractNumId w:val="37"/>
  </w:num>
  <w:num w:numId="6">
    <w:abstractNumId w:val="1"/>
  </w:num>
  <w:num w:numId="7">
    <w:abstractNumId w:val="16"/>
  </w:num>
  <w:num w:numId="8">
    <w:abstractNumId w:val="3"/>
  </w:num>
  <w:num w:numId="9">
    <w:abstractNumId w:val="36"/>
  </w:num>
  <w:num w:numId="10">
    <w:abstractNumId w:val="2"/>
  </w:num>
  <w:num w:numId="11">
    <w:abstractNumId w:val="8"/>
  </w:num>
  <w:num w:numId="12">
    <w:abstractNumId w:val="39"/>
  </w:num>
  <w:num w:numId="13">
    <w:abstractNumId w:val="11"/>
  </w:num>
  <w:num w:numId="14">
    <w:abstractNumId w:val="18"/>
  </w:num>
  <w:num w:numId="15">
    <w:abstractNumId w:val="13"/>
  </w:num>
  <w:num w:numId="16">
    <w:abstractNumId w:val="24"/>
  </w:num>
  <w:num w:numId="17">
    <w:abstractNumId w:val="7"/>
  </w:num>
  <w:num w:numId="18">
    <w:abstractNumId w:val="42"/>
  </w:num>
  <w:num w:numId="19">
    <w:abstractNumId w:val="25"/>
  </w:num>
  <w:num w:numId="20">
    <w:abstractNumId w:val="0"/>
  </w:num>
  <w:num w:numId="21">
    <w:abstractNumId w:val="32"/>
  </w:num>
  <w:num w:numId="22">
    <w:abstractNumId w:val="27"/>
  </w:num>
  <w:num w:numId="23">
    <w:abstractNumId w:val="38"/>
  </w:num>
  <w:num w:numId="24">
    <w:abstractNumId w:val="21"/>
  </w:num>
  <w:num w:numId="25">
    <w:abstractNumId w:val="5"/>
  </w:num>
  <w:num w:numId="26">
    <w:abstractNumId w:val="9"/>
  </w:num>
  <w:num w:numId="27">
    <w:abstractNumId w:val="26"/>
  </w:num>
  <w:num w:numId="28">
    <w:abstractNumId w:val="30"/>
  </w:num>
  <w:num w:numId="29">
    <w:abstractNumId w:val="34"/>
  </w:num>
  <w:num w:numId="30">
    <w:abstractNumId w:val="29"/>
  </w:num>
  <w:num w:numId="31">
    <w:abstractNumId w:val="35"/>
  </w:num>
  <w:num w:numId="32">
    <w:abstractNumId w:val="23"/>
  </w:num>
  <w:num w:numId="33">
    <w:abstractNumId w:val="10"/>
  </w:num>
  <w:num w:numId="34">
    <w:abstractNumId w:val="6"/>
  </w:num>
  <w:num w:numId="35">
    <w:abstractNumId w:val="22"/>
  </w:num>
  <w:num w:numId="36">
    <w:abstractNumId w:val="14"/>
  </w:num>
  <w:num w:numId="37">
    <w:abstractNumId w:val="4"/>
  </w:num>
  <w:num w:numId="38">
    <w:abstractNumId w:val="20"/>
  </w:num>
  <w:num w:numId="39">
    <w:abstractNumId w:val="17"/>
  </w:num>
  <w:num w:numId="40">
    <w:abstractNumId w:val="41"/>
  </w:num>
  <w:num w:numId="41">
    <w:abstractNumId w:val="19"/>
  </w:num>
  <w:num w:numId="42">
    <w:abstractNumId w:val="12"/>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05ADA"/>
    <w:rsid w:val="00013D59"/>
    <w:rsid w:val="00022EDB"/>
    <w:rsid w:val="000316C1"/>
    <w:rsid w:val="00031A28"/>
    <w:rsid w:val="000333A8"/>
    <w:rsid w:val="000518D6"/>
    <w:rsid w:val="00053997"/>
    <w:rsid w:val="00054ACB"/>
    <w:rsid w:val="0006142A"/>
    <w:rsid w:val="00061607"/>
    <w:rsid w:val="000634A8"/>
    <w:rsid w:val="00063C0A"/>
    <w:rsid w:val="00063DFE"/>
    <w:rsid w:val="0006427C"/>
    <w:rsid w:val="00064761"/>
    <w:rsid w:val="0006720D"/>
    <w:rsid w:val="00067480"/>
    <w:rsid w:val="00067CA3"/>
    <w:rsid w:val="00070B2E"/>
    <w:rsid w:val="0007633E"/>
    <w:rsid w:val="00082106"/>
    <w:rsid w:val="0009276D"/>
    <w:rsid w:val="000933EC"/>
    <w:rsid w:val="00097AF7"/>
    <w:rsid w:val="000B206E"/>
    <w:rsid w:val="000B2C46"/>
    <w:rsid w:val="000B58EA"/>
    <w:rsid w:val="000B7F59"/>
    <w:rsid w:val="000C5541"/>
    <w:rsid w:val="000D7E2A"/>
    <w:rsid w:val="000E75B3"/>
    <w:rsid w:val="000F12DB"/>
    <w:rsid w:val="000F4EA7"/>
    <w:rsid w:val="000F6AA3"/>
    <w:rsid w:val="00102AC5"/>
    <w:rsid w:val="00111163"/>
    <w:rsid w:val="0011121C"/>
    <w:rsid w:val="00115B52"/>
    <w:rsid w:val="001174EE"/>
    <w:rsid w:val="00120FD4"/>
    <w:rsid w:val="00123C97"/>
    <w:rsid w:val="00137CE6"/>
    <w:rsid w:val="0015074A"/>
    <w:rsid w:val="00152DB1"/>
    <w:rsid w:val="001572EB"/>
    <w:rsid w:val="00161A6F"/>
    <w:rsid w:val="00164E36"/>
    <w:rsid w:val="00175C44"/>
    <w:rsid w:val="00181DED"/>
    <w:rsid w:val="0019427D"/>
    <w:rsid w:val="001A5353"/>
    <w:rsid w:val="001A5A49"/>
    <w:rsid w:val="001B2670"/>
    <w:rsid w:val="001B4E15"/>
    <w:rsid w:val="001C4F90"/>
    <w:rsid w:val="001E1B33"/>
    <w:rsid w:val="001E68E1"/>
    <w:rsid w:val="001F2FD1"/>
    <w:rsid w:val="001F4A3C"/>
    <w:rsid w:val="00203208"/>
    <w:rsid w:val="0020596E"/>
    <w:rsid w:val="00205CFD"/>
    <w:rsid w:val="00210D35"/>
    <w:rsid w:val="00213E5D"/>
    <w:rsid w:val="002210F5"/>
    <w:rsid w:val="00222204"/>
    <w:rsid w:val="002305DB"/>
    <w:rsid w:val="0023379E"/>
    <w:rsid w:val="00242170"/>
    <w:rsid w:val="00242C9C"/>
    <w:rsid w:val="00251281"/>
    <w:rsid w:val="00254BB0"/>
    <w:rsid w:val="002604E4"/>
    <w:rsid w:val="00260F01"/>
    <w:rsid w:val="00266203"/>
    <w:rsid w:val="00267287"/>
    <w:rsid w:val="00274AAF"/>
    <w:rsid w:val="00276D62"/>
    <w:rsid w:val="00284D1D"/>
    <w:rsid w:val="002A42A8"/>
    <w:rsid w:val="002A4A24"/>
    <w:rsid w:val="002B08D4"/>
    <w:rsid w:val="002B48B2"/>
    <w:rsid w:val="002B6238"/>
    <w:rsid w:val="002B69D6"/>
    <w:rsid w:val="002B6A8F"/>
    <w:rsid w:val="002C1620"/>
    <w:rsid w:val="002D60D6"/>
    <w:rsid w:val="002E1A62"/>
    <w:rsid w:val="002E5B40"/>
    <w:rsid w:val="002E750F"/>
    <w:rsid w:val="002F046E"/>
    <w:rsid w:val="002F194E"/>
    <w:rsid w:val="002F7569"/>
    <w:rsid w:val="002F7E8C"/>
    <w:rsid w:val="00320CA9"/>
    <w:rsid w:val="00324C2C"/>
    <w:rsid w:val="0034613D"/>
    <w:rsid w:val="00346EFE"/>
    <w:rsid w:val="0035322B"/>
    <w:rsid w:val="00360A8E"/>
    <w:rsid w:val="00365CAD"/>
    <w:rsid w:val="00366CA9"/>
    <w:rsid w:val="00373D9C"/>
    <w:rsid w:val="00374BA7"/>
    <w:rsid w:val="003806C9"/>
    <w:rsid w:val="00381D1D"/>
    <w:rsid w:val="00384A36"/>
    <w:rsid w:val="00384E42"/>
    <w:rsid w:val="003932DB"/>
    <w:rsid w:val="00395C44"/>
    <w:rsid w:val="003A1F22"/>
    <w:rsid w:val="003A456F"/>
    <w:rsid w:val="003A7F04"/>
    <w:rsid w:val="003B1085"/>
    <w:rsid w:val="003B1910"/>
    <w:rsid w:val="003B1B94"/>
    <w:rsid w:val="003C4989"/>
    <w:rsid w:val="003D3A19"/>
    <w:rsid w:val="003D4CD5"/>
    <w:rsid w:val="003E1EA6"/>
    <w:rsid w:val="003E2C99"/>
    <w:rsid w:val="003F0E38"/>
    <w:rsid w:val="003F2EF9"/>
    <w:rsid w:val="003F719A"/>
    <w:rsid w:val="004064D2"/>
    <w:rsid w:val="00406E09"/>
    <w:rsid w:val="00413320"/>
    <w:rsid w:val="00423181"/>
    <w:rsid w:val="00436117"/>
    <w:rsid w:val="004370DA"/>
    <w:rsid w:val="00441B07"/>
    <w:rsid w:val="00450108"/>
    <w:rsid w:val="00451A26"/>
    <w:rsid w:val="00456CA5"/>
    <w:rsid w:val="00457989"/>
    <w:rsid w:val="004614FE"/>
    <w:rsid w:val="00463A69"/>
    <w:rsid w:val="00464ACC"/>
    <w:rsid w:val="004900AD"/>
    <w:rsid w:val="0049015A"/>
    <w:rsid w:val="00492024"/>
    <w:rsid w:val="004A0FB4"/>
    <w:rsid w:val="004A3468"/>
    <w:rsid w:val="004A3507"/>
    <w:rsid w:val="004A5EEC"/>
    <w:rsid w:val="004B75E1"/>
    <w:rsid w:val="004B7F4B"/>
    <w:rsid w:val="004C207E"/>
    <w:rsid w:val="004D52E6"/>
    <w:rsid w:val="004D5512"/>
    <w:rsid w:val="004D6BB7"/>
    <w:rsid w:val="004E163F"/>
    <w:rsid w:val="004E5DF1"/>
    <w:rsid w:val="005022CF"/>
    <w:rsid w:val="00502BEE"/>
    <w:rsid w:val="0050432A"/>
    <w:rsid w:val="005073E9"/>
    <w:rsid w:val="00513837"/>
    <w:rsid w:val="00515737"/>
    <w:rsid w:val="00521FE2"/>
    <w:rsid w:val="005319A6"/>
    <w:rsid w:val="005352E9"/>
    <w:rsid w:val="00535CC0"/>
    <w:rsid w:val="00541482"/>
    <w:rsid w:val="00546570"/>
    <w:rsid w:val="00552DF4"/>
    <w:rsid w:val="00553B3A"/>
    <w:rsid w:val="00561A1F"/>
    <w:rsid w:val="00562E42"/>
    <w:rsid w:val="00563AEF"/>
    <w:rsid w:val="00563F0F"/>
    <w:rsid w:val="00570AC9"/>
    <w:rsid w:val="0057431F"/>
    <w:rsid w:val="00575FC3"/>
    <w:rsid w:val="00576D70"/>
    <w:rsid w:val="005779CD"/>
    <w:rsid w:val="0058214B"/>
    <w:rsid w:val="00587358"/>
    <w:rsid w:val="00587783"/>
    <w:rsid w:val="005914D8"/>
    <w:rsid w:val="00593B3E"/>
    <w:rsid w:val="005966EE"/>
    <w:rsid w:val="005A20D8"/>
    <w:rsid w:val="005A2E8E"/>
    <w:rsid w:val="005C0859"/>
    <w:rsid w:val="005C1A8C"/>
    <w:rsid w:val="005E0622"/>
    <w:rsid w:val="00610546"/>
    <w:rsid w:val="00615339"/>
    <w:rsid w:val="00617DC1"/>
    <w:rsid w:val="006235CB"/>
    <w:rsid w:val="00625037"/>
    <w:rsid w:val="0064356A"/>
    <w:rsid w:val="00655DEF"/>
    <w:rsid w:val="00677268"/>
    <w:rsid w:val="0068003C"/>
    <w:rsid w:val="006919F7"/>
    <w:rsid w:val="00695D7C"/>
    <w:rsid w:val="006B1C9E"/>
    <w:rsid w:val="006B2470"/>
    <w:rsid w:val="006B57C9"/>
    <w:rsid w:val="006C2792"/>
    <w:rsid w:val="006D1825"/>
    <w:rsid w:val="006D648D"/>
    <w:rsid w:val="006D6796"/>
    <w:rsid w:val="006D6975"/>
    <w:rsid w:val="006F4A73"/>
    <w:rsid w:val="00702ED2"/>
    <w:rsid w:val="00721414"/>
    <w:rsid w:val="00726E6D"/>
    <w:rsid w:val="00727A59"/>
    <w:rsid w:val="00751966"/>
    <w:rsid w:val="00752E58"/>
    <w:rsid w:val="00754EEB"/>
    <w:rsid w:val="007603C7"/>
    <w:rsid w:val="007627AD"/>
    <w:rsid w:val="00762D11"/>
    <w:rsid w:val="007643E8"/>
    <w:rsid w:val="00766801"/>
    <w:rsid w:val="00767BBD"/>
    <w:rsid w:val="007723A4"/>
    <w:rsid w:val="00775626"/>
    <w:rsid w:val="00781FFA"/>
    <w:rsid w:val="00785912"/>
    <w:rsid w:val="00785F3B"/>
    <w:rsid w:val="00790DD7"/>
    <w:rsid w:val="00791DEF"/>
    <w:rsid w:val="00794BC4"/>
    <w:rsid w:val="007A7F43"/>
    <w:rsid w:val="007B1D86"/>
    <w:rsid w:val="007B33F4"/>
    <w:rsid w:val="007B4B8E"/>
    <w:rsid w:val="007B72DA"/>
    <w:rsid w:val="007E2BC3"/>
    <w:rsid w:val="007E5C75"/>
    <w:rsid w:val="007E63A4"/>
    <w:rsid w:val="007F1A00"/>
    <w:rsid w:val="00800A78"/>
    <w:rsid w:val="00803403"/>
    <w:rsid w:val="00811086"/>
    <w:rsid w:val="00811319"/>
    <w:rsid w:val="00822F08"/>
    <w:rsid w:val="00842A84"/>
    <w:rsid w:val="00843C22"/>
    <w:rsid w:val="00850032"/>
    <w:rsid w:val="00852429"/>
    <w:rsid w:val="0087381F"/>
    <w:rsid w:val="0087472D"/>
    <w:rsid w:val="00875B81"/>
    <w:rsid w:val="008858D4"/>
    <w:rsid w:val="00886FED"/>
    <w:rsid w:val="00890D56"/>
    <w:rsid w:val="00893374"/>
    <w:rsid w:val="008A177F"/>
    <w:rsid w:val="008A5116"/>
    <w:rsid w:val="008B5EF9"/>
    <w:rsid w:val="008B760E"/>
    <w:rsid w:val="008D0BA5"/>
    <w:rsid w:val="008D3B20"/>
    <w:rsid w:val="008D7668"/>
    <w:rsid w:val="008E5690"/>
    <w:rsid w:val="008E7F4E"/>
    <w:rsid w:val="008F0971"/>
    <w:rsid w:val="008F1235"/>
    <w:rsid w:val="008F1543"/>
    <w:rsid w:val="008F3137"/>
    <w:rsid w:val="008F325D"/>
    <w:rsid w:val="008F33C4"/>
    <w:rsid w:val="008F3412"/>
    <w:rsid w:val="008F636A"/>
    <w:rsid w:val="008F6B54"/>
    <w:rsid w:val="0090069A"/>
    <w:rsid w:val="00905979"/>
    <w:rsid w:val="009209F3"/>
    <w:rsid w:val="0092146A"/>
    <w:rsid w:val="0092340A"/>
    <w:rsid w:val="00927807"/>
    <w:rsid w:val="00950502"/>
    <w:rsid w:val="00953755"/>
    <w:rsid w:val="00963152"/>
    <w:rsid w:val="00963605"/>
    <w:rsid w:val="00966F0C"/>
    <w:rsid w:val="00967A85"/>
    <w:rsid w:val="00970016"/>
    <w:rsid w:val="00980841"/>
    <w:rsid w:val="00987C2A"/>
    <w:rsid w:val="0099030C"/>
    <w:rsid w:val="00991E4C"/>
    <w:rsid w:val="009953CF"/>
    <w:rsid w:val="0099546E"/>
    <w:rsid w:val="00995EF7"/>
    <w:rsid w:val="009A601F"/>
    <w:rsid w:val="009B2E86"/>
    <w:rsid w:val="009B4E2C"/>
    <w:rsid w:val="009C6295"/>
    <w:rsid w:val="009C7298"/>
    <w:rsid w:val="009D3431"/>
    <w:rsid w:val="009E1A04"/>
    <w:rsid w:val="009F2DD8"/>
    <w:rsid w:val="00A13D65"/>
    <w:rsid w:val="00A30A3C"/>
    <w:rsid w:val="00A36DE9"/>
    <w:rsid w:val="00A46767"/>
    <w:rsid w:val="00A521F5"/>
    <w:rsid w:val="00A523F3"/>
    <w:rsid w:val="00A52778"/>
    <w:rsid w:val="00A54BA3"/>
    <w:rsid w:val="00A57158"/>
    <w:rsid w:val="00A6490E"/>
    <w:rsid w:val="00A74FDB"/>
    <w:rsid w:val="00A80EFF"/>
    <w:rsid w:val="00A81578"/>
    <w:rsid w:val="00A83A74"/>
    <w:rsid w:val="00A85E02"/>
    <w:rsid w:val="00A93144"/>
    <w:rsid w:val="00A96146"/>
    <w:rsid w:val="00AA0792"/>
    <w:rsid w:val="00AA64DE"/>
    <w:rsid w:val="00AC2B29"/>
    <w:rsid w:val="00AD22A3"/>
    <w:rsid w:val="00AD3514"/>
    <w:rsid w:val="00AE2B18"/>
    <w:rsid w:val="00AE335D"/>
    <w:rsid w:val="00AE385E"/>
    <w:rsid w:val="00AF0CA0"/>
    <w:rsid w:val="00AF1210"/>
    <w:rsid w:val="00AF4B69"/>
    <w:rsid w:val="00B02174"/>
    <w:rsid w:val="00B02660"/>
    <w:rsid w:val="00B077F3"/>
    <w:rsid w:val="00B3026A"/>
    <w:rsid w:val="00B30DF2"/>
    <w:rsid w:val="00B32A2D"/>
    <w:rsid w:val="00B415C5"/>
    <w:rsid w:val="00B45F05"/>
    <w:rsid w:val="00B52E61"/>
    <w:rsid w:val="00B55374"/>
    <w:rsid w:val="00B64394"/>
    <w:rsid w:val="00B64BB6"/>
    <w:rsid w:val="00B6512E"/>
    <w:rsid w:val="00B92970"/>
    <w:rsid w:val="00B93591"/>
    <w:rsid w:val="00B96510"/>
    <w:rsid w:val="00B966C8"/>
    <w:rsid w:val="00B97C28"/>
    <w:rsid w:val="00BA195F"/>
    <w:rsid w:val="00BC1889"/>
    <w:rsid w:val="00BC21F2"/>
    <w:rsid w:val="00BC466E"/>
    <w:rsid w:val="00BD22F0"/>
    <w:rsid w:val="00BD65C9"/>
    <w:rsid w:val="00BF051D"/>
    <w:rsid w:val="00C012AB"/>
    <w:rsid w:val="00C034AA"/>
    <w:rsid w:val="00C1224F"/>
    <w:rsid w:val="00C13609"/>
    <w:rsid w:val="00C20F13"/>
    <w:rsid w:val="00C309DE"/>
    <w:rsid w:val="00C313ED"/>
    <w:rsid w:val="00C34206"/>
    <w:rsid w:val="00C363D7"/>
    <w:rsid w:val="00C44121"/>
    <w:rsid w:val="00C455D9"/>
    <w:rsid w:val="00C52C60"/>
    <w:rsid w:val="00C530F1"/>
    <w:rsid w:val="00C544AE"/>
    <w:rsid w:val="00C63AB9"/>
    <w:rsid w:val="00C67F1C"/>
    <w:rsid w:val="00C75449"/>
    <w:rsid w:val="00C75744"/>
    <w:rsid w:val="00C8464F"/>
    <w:rsid w:val="00CA1740"/>
    <w:rsid w:val="00CA3D61"/>
    <w:rsid w:val="00CC4292"/>
    <w:rsid w:val="00CD026D"/>
    <w:rsid w:val="00CD1196"/>
    <w:rsid w:val="00CD1F51"/>
    <w:rsid w:val="00CF0968"/>
    <w:rsid w:val="00D04E19"/>
    <w:rsid w:val="00D11BB1"/>
    <w:rsid w:val="00D25400"/>
    <w:rsid w:val="00D331E3"/>
    <w:rsid w:val="00D33933"/>
    <w:rsid w:val="00D33C39"/>
    <w:rsid w:val="00D43EB6"/>
    <w:rsid w:val="00D46974"/>
    <w:rsid w:val="00D532D2"/>
    <w:rsid w:val="00D55EE9"/>
    <w:rsid w:val="00D571B5"/>
    <w:rsid w:val="00D64A20"/>
    <w:rsid w:val="00D74CBA"/>
    <w:rsid w:val="00D822B0"/>
    <w:rsid w:val="00D924C7"/>
    <w:rsid w:val="00D931D4"/>
    <w:rsid w:val="00D94791"/>
    <w:rsid w:val="00D971F8"/>
    <w:rsid w:val="00DA1813"/>
    <w:rsid w:val="00DA1B76"/>
    <w:rsid w:val="00DA2E31"/>
    <w:rsid w:val="00DA7BF0"/>
    <w:rsid w:val="00DB2A69"/>
    <w:rsid w:val="00DB3E7A"/>
    <w:rsid w:val="00DB4FA9"/>
    <w:rsid w:val="00DC0A67"/>
    <w:rsid w:val="00DC3384"/>
    <w:rsid w:val="00DC5B7C"/>
    <w:rsid w:val="00DD07B6"/>
    <w:rsid w:val="00DD3ECF"/>
    <w:rsid w:val="00DD56BB"/>
    <w:rsid w:val="00DF18FB"/>
    <w:rsid w:val="00E0397F"/>
    <w:rsid w:val="00E07DE8"/>
    <w:rsid w:val="00E154BA"/>
    <w:rsid w:val="00E36E4D"/>
    <w:rsid w:val="00E40506"/>
    <w:rsid w:val="00E413BE"/>
    <w:rsid w:val="00E506DE"/>
    <w:rsid w:val="00E512F7"/>
    <w:rsid w:val="00E519B2"/>
    <w:rsid w:val="00E541EE"/>
    <w:rsid w:val="00E54A1C"/>
    <w:rsid w:val="00E54BAB"/>
    <w:rsid w:val="00E63CD9"/>
    <w:rsid w:val="00E659CE"/>
    <w:rsid w:val="00E66E34"/>
    <w:rsid w:val="00E803A3"/>
    <w:rsid w:val="00E81478"/>
    <w:rsid w:val="00E955A7"/>
    <w:rsid w:val="00EB04A0"/>
    <w:rsid w:val="00EB4654"/>
    <w:rsid w:val="00EB5AF6"/>
    <w:rsid w:val="00EC0E9E"/>
    <w:rsid w:val="00EC64FE"/>
    <w:rsid w:val="00EC7F82"/>
    <w:rsid w:val="00ED1916"/>
    <w:rsid w:val="00EE0092"/>
    <w:rsid w:val="00EE0DE0"/>
    <w:rsid w:val="00EE1D63"/>
    <w:rsid w:val="00EE3783"/>
    <w:rsid w:val="00EE410B"/>
    <w:rsid w:val="00EF1B5A"/>
    <w:rsid w:val="00EF7ACF"/>
    <w:rsid w:val="00F14B72"/>
    <w:rsid w:val="00F213E9"/>
    <w:rsid w:val="00F2555F"/>
    <w:rsid w:val="00F40A6C"/>
    <w:rsid w:val="00F43001"/>
    <w:rsid w:val="00F478D0"/>
    <w:rsid w:val="00F8491A"/>
    <w:rsid w:val="00F87E9E"/>
    <w:rsid w:val="00F90AE4"/>
    <w:rsid w:val="00F930F9"/>
    <w:rsid w:val="00F93F15"/>
    <w:rsid w:val="00F97C8B"/>
    <w:rsid w:val="00FA072D"/>
    <w:rsid w:val="00FA3D32"/>
    <w:rsid w:val="00FA5077"/>
    <w:rsid w:val="00FA6A3C"/>
    <w:rsid w:val="00FA7DA5"/>
    <w:rsid w:val="00FC243D"/>
    <w:rsid w:val="00FC314C"/>
    <w:rsid w:val="00FD0860"/>
    <w:rsid w:val="00FD3FFA"/>
    <w:rsid w:val="00FE51AF"/>
    <w:rsid w:val="00FE6C0E"/>
    <w:rsid w:val="00FE6CEC"/>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48942"/>
  <w14:defaultImageDpi w14:val="300"/>
  <w15:docId w15:val="{84F1871E-E7C5-4C43-A45D-2470E957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B1B94"/>
    <w:pPr>
      <w:spacing w:before="200" w:line="360" w:lineRule="auto"/>
      <w:ind w:left="-15"/>
      <w:contextualSpacing/>
      <w:outlineLvl w:val="0"/>
    </w:pPr>
    <w:rPr>
      <w:rFonts w:ascii="Open Sans" w:eastAsia="Open Sans" w:hAnsi="Open Sans" w:cs="Open Sans"/>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C544AE"/>
    <w:pPr>
      <w:ind w:left="720"/>
    </w:pPr>
    <w:rPr>
      <w:rFonts w:ascii="Calibri" w:eastAsiaTheme="minorHAnsi" w:hAnsi="Calibri" w:cs="Times New Roman"/>
      <w:sz w:val="22"/>
      <w:szCs w:val="22"/>
    </w:rPr>
  </w:style>
  <w:style w:type="table" w:styleId="TableGrid">
    <w:name w:val="Table Grid"/>
    <w:basedOn w:val="TableNormal"/>
    <w:uiPriority w:val="39"/>
    <w:rsid w:val="00366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FFA"/>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8A177F"/>
    <w:rPr>
      <w:sz w:val="16"/>
      <w:szCs w:val="16"/>
    </w:rPr>
  </w:style>
  <w:style w:type="paragraph" w:styleId="CommentText">
    <w:name w:val="annotation text"/>
    <w:basedOn w:val="Normal"/>
    <w:link w:val="CommentTextChar"/>
    <w:uiPriority w:val="99"/>
    <w:semiHidden/>
    <w:unhideWhenUsed/>
    <w:rsid w:val="008A177F"/>
    <w:rPr>
      <w:sz w:val="20"/>
      <w:szCs w:val="20"/>
    </w:rPr>
  </w:style>
  <w:style w:type="character" w:customStyle="1" w:styleId="CommentTextChar">
    <w:name w:val="Comment Text Char"/>
    <w:basedOn w:val="DefaultParagraphFont"/>
    <w:link w:val="CommentText"/>
    <w:uiPriority w:val="99"/>
    <w:semiHidden/>
    <w:rsid w:val="008A177F"/>
    <w:rPr>
      <w:sz w:val="20"/>
      <w:szCs w:val="20"/>
    </w:rPr>
  </w:style>
  <w:style w:type="paragraph" w:styleId="CommentSubject">
    <w:name w:val="annotation subject"/>
    <w:basedOn w:val="CommentText"/>
    <w:next w:val="CommentText"/>
    <w:link w:val="CommentSubjectChar"/>
    <w:uiPriority w:val="99"/>
    <w:semiHidden/>
    <w:unhideWhenUsed/>
    <w:rsid w:val="008A177F"/>
    <w:rPr>
      <w:b/>
      <w:bCs/>
    </w:rPr>
  </w:style>
  <w:style w:type="character" w:customStyle="1" w:styleId="CommentSubjectChar">
    <w:name w:val="Comment Subject Char"/>
    <w:basedOn w:val="CommentTextChar"/>
    <w:link w:val="CommentSubject"/>
    <w:uiPriority w:val="99"/>
    <w:semiHidden/>
    <w:rsid w:val="008A177F"/>
    <w:rPr>
      <w:b/>
      <w:bCs/>
      <w:sz w:val="20"/>
      <w:szCs w:val="20"/>
    </w:rPr>
  </w:style>
  <w:style w:type="paragraph" w:styleId="Revision">
    <w:name w:val="Revision"/>
    <w:hidden/>
    <w:uiPriority w:val="99"/>
    <w:semiHidden/>
    <w:rsid w:val="00DA1813"/>
  </w:style>
  <w:style w:type="character" w:customStyle="1" w:styleId="Heading1Char">
    <w:name w:val="Heading 1 Char"/>
    <w:basedOn w:val="DefaultParagraphFont"/>
    <w:link w:val="Heading1"/>
    <w:rsid w:val="003B1B94"/>
    <w:rPr>
      <w:rFonts w:ascii="Open Sans" w:eastAsia="Open Sans" w:hAnsi="Open Sans" w:cs="Open Sans"/>
      <w:b/>
      <w:color w:val="000000"/>
      <w:sz w:val="32"/>
      <w:szCs w:val="32"/>
    </w:rPr>
  </w:style>
  <w:style w:type="character" w:styleId="Strong">
    <w:name w:val="Strong"/>
    <w:basedOn w:val="DefaultParagraphFont"/>
    <w:uiPriority w:val="22"/>
    <w:qFormat/>
    <w:rsid w:val="005A2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5793">
      <w:bodyDiv w:val="1"/>
      <w:marLeft w:val="0"/>
      <w:marRight w:val="0"/>
      <w:marTop w:val="0"/>
      <w:marBottom w:val="0"/>
      <w:divBdr>
        <w:top w:val="none" w:sz="0" w:space="0" w:color="auto"/>
        <w:left w:val="none" w:sz="0" w:space="0" w:color="auto"/>
        <w:bottom w:val="none" w:sz="0" w:space="0" w:color="auto"/>
        <w:right w:val="none" w:sz="0" w:space="0" w:color="auto"/>
      </w:divBdr>
    </w:div>
    <w:div w:id="198320956">
      <w:bodyDiv w:val="1"/>
      <w:marLeft w:val="0"/>
      <w:marRight w:val="0"/>
      <w:marTop w:val="0"/>
      <w:marBottom w:val="0"/>
      <w:divBdr>
        <w:top w:val="none" w:sz="0" w:space="0" w:color="auto"/>
        <w:left w:val="none" w:sz="0" w:space="0" w:color="auto"/>
        <w:bottom w:val="none" w:sz="0" w:space="0" w:color="auto"/>
        <w:right w:val="none" w:sz="0" w:space="0" w:color="auto"/>
      </w:divBdr>
    </w:div>
    <w:div w:id="552888996">
      <w:bodyDiv w:val="1"/>
      <w:marLeft w:val="0"/>
      <w:marRight w:val="0"/>
      <w:marTop w:val="0"/>
      <w:marBottom w:val="0"/>
      <w:divBdr>
        <w:top w:val="none" w:sz="0" w:space="0" w:color="auto"/>
        <w:left w:val="none" w:sz="0" w:space="0" w:color="auto"/>
        <w:bottom w:val="none" w:sz="0" w:space="0" w:color="auto"/>
        <w:right w:val="none" w:sz="0" w:space="0" w:color="auto"/>
      </w:divBdr>
    </w:div>
    <w:div w:id="712851487">
      <w:bodyDiv w:val="1"/>
      <w:marLeft w:val="0"/>
      <w:marRight w:val="0"/>
      <w:marTop w:val="0"/>
      <w:marBottom w:val="0"/>
      <w:divBdr>
        <w:top w:val="none" w:sz="0" w:space="0" w:color="auto"/>
        <w:left w:val="none" w:sz="0" w:space="0" w:color="auto"/>
        <w:bottom w:val="none" w:sz="0" w:space="0" w:color="auto"/>
        <w:right w:val="none" w:sz="0" w:space="0" w:color="auto"/>
      </w:divBdr>
    </w:div>
    <w:div w:id="936867807">
      <w:bodyDiv w:val="1"/>
      <w:marLeft w:val="0"/>
      <w:marRight w:val="0"/>
      <w:marTop w:val="0"/>
      <w:marBottom w:val="0"/>
      <w:divBdr>
        <w:top w:val="none" w:sz="0" w:space="0" w:color="auto"/>
        <w:left w:val="none" w:sz="0" w:space="0" w:color="auto"/>
        <w:bottom w:val="none" w:sz="0" w:space="0" w:color="auto"/>
        <w:right w:val="none" w:sz="0" w:space="0" w:color="auto"/>
      </w:divBdr>
    </w:div>
    <w:div w:id="988167259">
      <w:bodyDiv w:val="1"/>
      <w:marLeft w:val="0"/>
      <w:marRight w:val="0"/>
      <w:marTop w:val="0"/>
      <w:marBottom w:val="0"/>
      <w:divBdr>
        <w:top w:val="none" w:sz="0" w:space="0" w:color="auto"/>
        <w:left w:val="none" w:sz="0" w:space="0" w:color="auto"/>
        <w:bottom w:val="none" w:sz="0" w:space="0" w:color="auto"/>
        <w:right w:val="none" w:sz="0" w:space="0" w:color="auto"/>
      </w:divBdr>
    </w:div>
    <w:div w:id="1257325422">
      <w:bodyDiv w:val="1"/>
      <w:marLeft w:val="0"/>
      <w:marRight w:val="0"/>
      <w:marTop w:val="0"/>
      <w:marBottom w:val="0"/>
      <w:divBdr>
        <w:top w:val="none" w:sz="0" w:space="0" w:color="auto"/>
        <w:left w:val="none" w:sz="0" w:space="0" w:color="auto"/>
        <w:bottom w:val="none" w:sz="0" w:space="0" w:color="auto"/>
        <w:right w:val="none" w:sz="0" w:space="0" w:color="auto"/>
      </w:divBdr>
    </w:div>
    <w:div w:id="1483817654">
      <w:bodyDiv w:val="1"/>
      <w:marLeft w:val="0"/>
      <w:marRight w:val="0"/>
      <w:marTop w:val="0"/>
      <w:marBottom w:val="0"/>
      <w:divBdr>
        <w:top w:val="none" w:sz="0" w:space="0" w:color="auto"/>
        <w:left w:val="none" w:sz="0" w:space="0" w:color="auto"/>
        <w:bottom w:val="none" w:sz="0" w:space="0" w:color="auto"/>
        <w:right w:val="none" w:sz="0" w:space="0" w:color="auto"/>
      </w:divBdr>
    </w:div>
    <w:div w:id="1547989370">
      <w:bodyDiv w:val="1"/>
      <w:marLeft w:val="0"/>
      <w:marRight w:val="0"/>
      <w:marTop w:val="0"/>
      <w:marBottom w:val="0"/>
      <w:divBdr>
        <w:top w:val="none" w:sz="0" w:space="0" w:color="auto"/>
        <w:left w:val="none" w:sz="0" w:space="0" w:color="auto"/>
        <w:bottom w:val="none" w:sz="0" w:space="0" w:color="auto"/>
        <w:right w:val="none" w:sz="0" w:space="0" w:color="auto"/>
      </w:divBdr>
    </w:div>
    <w:div w:id="1586110835">
      <w:bodyDiv w:val="1"/>
      <w:marLeft w:val="0"/>
      <w:marRight w:val="0"/>
      <w:marTop w:val="0"/>
      <w:marBottom w:val="0"/>
      <w:divBdr>
        <w:top w:val="none" w:sz="0" w:space="0" w:color="auto"/>
        <w:left w:val="none" w:sz="0" w:space="0" w:color="auto"/>
        <w:bottom w:val="none" w:sz="0" w:space="0" w:color="auto"/>
        <w:right w:val="none" w:sz="0" w:space="0" w:color="auto"/>
      </w:divBdr>
    </w:div>
    <w:div w:id="1609465120">
      <w:bodyDiv w:val="1"/>
      <w:marLeft w:val="0"/>
      <w:marRight w:val="0"/>
      <w:marTop w:val="0"/>
      <w:marBottom w:val="0"/>
      <w:divBdr>
        <w:top w:val="none" w:sz="0" w:space="0" w:color="auto"/>
        <w:left w:val="none" w:sz="0" w:space="0" w:color="auto"/>
        <w:bottom w:val="none" w:sz="0" w:space="0" w:color="auto"/>
        <w:right w:val="none" w:sz="0" w:space="0" w:color="auto"/>
      </w:divBdr>
    </w:div>
    <w:div w:id="1651251763">
      <w:bodyDiv w:val="1"/>
      <w:marLeft w:val="0"/>
      <w:marRight w:val="0"/>
      <w:marTop w:val="0"/>
      <w:marBottom w:val="0"/>
      <w:divBdr>
        <w:top w:val="none" w:sz="0" w:space="0" w:color="auto"/>
        <w:left w:val="none" w:sz="0" w:space="0" w:color="auto"/>
        <w:bottom w:val="none" w:sz="0" w:space="0" w:color="auto"/>
        <w:right w:val="none" w:sz="0" w:space="0" w:color="auto"/>
      </w:divBdr>
    </w:div>
    <w:div w:id="1658613704">
      <w:bodyDiv w:val="1"/>
      <w:marLeft w:val="0"/>
      <w:marRight w:val="0"/>
      <w:marTop w:val="0"/>
      <w:marBottom w:val="0"/>
      <w:divBdr>
        <w:top w:val="none" w:sz="0" w:space="0" w:color="auto"/>
        <w:left w:val="none" w:sz="0" w:space="0" w:color="auto"/>
        <w:bottom w:val="none" w:sz="0" w:space="0" w:color="auto"/>
        <w:right w:val="none" w:sz="0" w:space="0" w:color="auto"/>
      </w:divBdr>
    </w:div>
    <w:div w:id="1853760057">
      <w:bodyDiv w:val="1"/>
      <w:marLeft w:val="0"/>
      <w:marRight w:val="0"/>
      <w:marTop w:val="0"/>
      <w:marBottom w:val="0"/>
      <w:divBdr>
        <w:top w:val="none" w:sz="0" w:space="0" w:color="auto"/>
        <w:left w:val="none" w:sz="0" w:space="0" w:color="auto"/>
        <w:bottom w:val="none" w:sz="0" w:space="0" w:color="auto"/>
        <w:right w:val="none" w:sz="0" w:space="0" w:color="auto"/>
      </w:divBdr>
    </w:div>
    <w:div w:id="1876651747">
      <w:bodyDiv w:val="1"/>
      <w:marLeft w:val="0"/>
      <w:marRight w:val="0"/>
      <w:marTop w:val="0"/>
      <w:marBottom w:val="0"/>
      <w:divBdr>
        <w:top w:val="none" w:sz="0" w:space="0" w:color="auto"/>
        <w:left w:val="none" w:sz="0" w:space="0" w:color="auto"/>
        <w:bottom w:val="none" w:sz="0" w:space="0" w:color="auto"/>
        <w:right w:val="none" w:sz="0" w:space="0" w:color="auto"/>
      </w:divBdr>
    </w:div>
    <w:div w:id="1907378155">
      <w:bodyDiv w:val="1"/>
      <w:marLeft w:val="0"/>
      <w:marRight w:val="0"/>
      <w:marTop w:val="0"/>
      <w:marBottom w:val="0"/>
      <w:divBdr>
        <w:top w:val="none" w:sz="0" w:space="0" w:color="auto"/>
        <w:left w:val="none" w:sz="0" w:space="0" w:color="auto"/>
        <w:bottom w:val="none" w:sz="0" w:space="0" w:color="auto"/>
        <w:right w:val="none" w:sz="0" w:space="0" w:color="auto"/>
      </w:divBdr>
    </w:div>
    <w:div w:id="2006474281">
      <w:bodyDiv w:val="1"/>
      <w:marLeft w:val="0"/>
      <w:marRight w:val="0"/>
      <w:marTop w:val="0"/>
      <w:marBottom w:val="0"/>
      <w:divBdr>
        <w:top w:val="none" w:sz="0" w:space="0" w:color="auto"/>
        <w:left w:val="none" w:sz="0" w:space="0" w:color="auto"/>
        <w:bottom w:val="none" w:sz="0" w:space="0" w:color="auto"/>
        <w:right w:val="none" w:sz="0" w:space="0" w:color="auto"/>
      </w:divBdr>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lkc.ohs.acf.hhs.gov/transitions" TargetMode="External"/><Relationship Id="rId18" Type="http://schemas.openxmlformats.org/officeDocument/2006/relationships/hyperlink" Target="https://ohr.dc.gov/page/LAportal/coveredentit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arlystagesdc.org/" TargetMode="External"/><Relationship Id="rId7" Type="http://schemas.openxmlformats.org/officeDocument/2006/relationships/settings" Target="settings.xml"/><Relationship Id="rId12" Type="http://schemas.openxmlformats.org/officeDocument/2006/relationships/hyperlink" Target="https://osse.dc.gov/sites/default/files/dc/sites/osse/page_content/attachments/Option%201%20-%20Statewide%20ESSA%20Early%20Learning%20MOA.pdf" TargetMode="External"/><Relationship Id="rId17" Type="http://schemas.openxmlformats.org/officeDocument/2006/relationships/hyperlink" Target="https://osse.dc.gov/service/homeless-education-program"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osse.dc.gov/publication/delivering-education-services-english-learners-policies-and-procedures-administrators" TargetMode="External"/><Relationship Id="rId20" Type="http://schemas.openxmlformats.org/officeDocument/2006/relationships/hyperlink" Target="https://osse.dc.gov/service/strong-start-dc-early-intervention-program-dc-e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se.dc.gov/page/essa-early-learning-coordination-working-grou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sse.dc.gov/page/parent-and-family-engagement-under-essa-requirements-and-resources" TargetMode="External"/><Relationship Id="rId23" Type="http://schemas.openxmlformats.org/officeDocument/2006/relationships/hyperlink" Target="https://osse.dc.gov/publication/district-columbia-common-core-early-learning-standards-dc-ccel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sse.dc.gov/publication/delivering-education-services-english-learners-policies-and-procedures-administr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se.dc.gov/publication/delivering-education-services-english-learners-policies-and-procedures-administrators" TargetMode="External"/><Relationship Id="rId22" Type="http://schemas.openxmlformats.org/officeDocument/2006/relationships/hyperlink" Target="https://eclkc.ohs.acf.hhs.gov/school-readiness/article/head-start-early-learning-outcomes-framewor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osse.dc.gov/sites/default/files/dc/sites/osse/page_content/attachments/Option%201%20-%20Statewide%20ESSA%20Early%20Learning%20MO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4.xml><?xml version="1.0" encoding="utf-8"?>
<ds:datastoreItem xmlns:ds="http://schemas.openxmlformats.org/officeDocument/2006/customXml" ds:itemID="{80184F66-F60C-420D-85AA-A933876E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Underwood, Kellye (OSSE)</cp:lastModifiedBy>
  <cp:revision>2</cp:revision>
  <cp:lastPrinted>2018-08-15T15:41:00Z</cp:lastPrinted>
  <dcterms:created xsi:type="dcterms:W3CDTF">2018-11-06T18:28:00Z</dcterms:created>
  <dcterms:modified xsi:type="dcterms:W3CDTF">2018-11-06T18:28:00Z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