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BB19" w14:textId="77777777" w:rsidR="000338D1" w:rsidRPr="0041017D" w:rsidRDefault="00EE1B4D" w:rsidP="008B0F6D">
      <w:pPr>
        <w:pStyle w:val="NoSpacing"/>
        <w:rPr>
          <w:sz w:val="20"/>
          <w:szCs w:val="20"/>
        </w:rPr>
      </w:pPr>
      <w:r w:rsidRPr="0041017D">
        <w:rPr>
          <w:noProof/>
          <w:sz w:val="20"/>
          <w:szCs w:val="20"/>
          <w:lang w:bidi="fr-FR"/>
        </w:rPr>
        <w:drawing>
          <wp:anchor distT="0" distB="0" distL="114300" distR="114300" simplePos="0" relativeHeight="251659264" behindDoc="1" locked="0" layoutInCell="1" allowOverlap="1" wp14:anchorId="08E1B004" wp14:editId="215A7028">
            <wp:simplePos x="0" y="0"/>
            <wp:positionH relativeFrom="column">
              <wp:posOffset>793750</wp:posOffset>
            </wp:positionH>
            <wp:positionV relativeFrom="paragraph">
              <wp:posOffset>-1905</wp:posOffset>
            </wp:positionV>
            <wp:extent cx="5581650" cy="109093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AD7BA3" w14:textId="77777777" w:rsidR="00EE1B4D" w:rsidRPr="0041017D" w:rsidRDefault="00EE1B4D">
      <w:pPr>
        <w:rPr>
          <w:sz w:val="20"/>
          <w:szCs w:val="20"/>
        </w:rPr>
      </w:pPr>
    </w:p>
    <w:p w14:paraId="1A6CCF9E" w14:textId="77777777" w:rsidR="00EE1B4D" w:rsidRPr="0041017D" w:rsidRDefault="00EE1B4D">
      <w:pPr>
        <w:rPr>
          <w:sz w:val="20"/>
          <w:szCs w:val="20"/>
        </w:rPr>
      </w:pPr>
    </w:p>
    <w:p w14:paraId="5B65AB1A" w14:textId="77777777" w:rsidR="00EE1B4D" w:rsidRPr="0041017D" w:rsidRDefault="00EE1B4D">
      <w:pPr>
        <w:rPr>
          <w:sz w:val="20"/>
          <w:szCs w:val="20"/>
        </w:rPr>
      </w:pPr>
    </w:p>
    <w:p w14:paraId="6661ED75" w14:textId="77777777" w:rsidR="00EE1B4D" w:rsidRPr="0041017D" w:rsidRDefault="00EE1B4D">
      <w:pPr>
        <w:rPr>
          <w:sz w:val="20"/>
          <w:szCs w:val="20"/>
        </w:rPr>
      </w:pPr>
    </w:p>
    <w:p w14:paraId="55DF7DF7" w14:textId="77777777" w:rsidR="00EE1B4D" w:rsidRPr="0041017D" w:rsidRDefault="00EE1B4D">
      <w:pPr>
        <w:rPr>
          <w:sz w:val="20"/>
          <w:szCs w:val="20"/>
        </w:rPr>
      </w:pPr>
    </w:p>
    <w:p w14:paraId="79F04C1C" w14:textId="77777777" w:rsidR="00EE1B4D" w:rsidRPr="0041017D" w:rsidRDefault="00EE1B4D" w:rsidP="008E5414">
      <w:pPr>
        <w:pBdr>
          <w:bottom w:val="single" w:sz="12" w:space="1" w:color="C00000"/>
        </w:pBdr>
        <w:rPr>
          <w:sz w:val="20"/>
          <w:szCs w:val="20"/>
        </w:rPr>
      </w:pPr>
    </w:p>
    <w:p w14:paraId="12A4D725" w14:textId="77777777" w:rsidR="00EE1B4D" w:rsidRPr="0041017D" w:rsidRDefault="00EE1B4D" w:rsidP="006A1AB2">
      <w:pPr>
        <w:jc w:val="both"/>
        <w:rPr>
          <w:sz w:val="20"/>
          <w:szCs w:val="20"/>
        </w:rPr>
      </w:pPr>
    </w:p>
    <w:p w14:paraId="58DE5B6A" w14:textId="7D0454A5" w:rsidR="00EE1B4D" w:rsidRPr="0041017D" w:rsidRDefault="00A27CE7" w:rsidP="0008120A">
      <w:pPr>
        <w:rPr>
          <w:b/>
          <w:sz w:val="20"/>
          <w:szCs w:val="20"/>
        </w:rPr>
      </w:pPr>
      <w:r w:rsidRPr="0041017D">
        <w:rPr>
          <w:b/>
          <w:sz w:val="20"/>
          <w:szCs w:val="20"/>
          <w:lang w:bidi="fr-FR"/>
        </w:rPr>
        <w:t>Aperçu</w:t>
      </w:r>
    </w:p>
    <w:p w14:paraId="507547FC" w14:textId="77777777" w:rsidR="00A27CE7" w:rsidRPr="0041017D" w:rsidRDefault="00A27CE7" w:rsidP="0008120A">
      <w:pPr>
        <w:rPr>
          <w:sz w:val="20"/>
          <w:szCs w:val="20"/>
        </w:rPr>
      </w:pPr>
    </w:p>
    <w:p w14:paraId="6565DB74" w14:textId="11A03ECF" w:rsidR="00EE1B4D" w:rsidRPr="0041017D" w:rsidRDefault="00EE1B4D" w:rsidP="0008120A">
      <w:pPr>
        <w:rPr>
          <w:sz w:val="20"/>
          <w:szCs w:val="20"/>
        </w:rPr>
      </w:pPr>
      <w:r w:rsidRPr="0041017D">
        <w:rPr>
          <w:sz w:val="20"/>
          <w:szCs w:val="20"/>
          <w:lang w:bidi="fr-FR"/>
        </w:rPr>
        <w:t xml:space="preserve">Le présent document répond aux exigences de l’article 42 USC §11432(g)(1)(C) concernant la résolution des litiges relatifs à l’admissibilité, à l’inscription ou à la sélection d’une école pour les enfants et </w:t>
      </w:r>
      <w:proofErr w:type="gramStart"/>
      <w:r w:rsidRPr="0041017D">
        <w:rPr>
          <w:sz w:val="20"/>
          <w:szCs w:val="20"/>
          <w:lang w:bidi="fr-FR"/>
        </w:rPr>
        <w:t>les jeunes sans-abri</w:t>
      </w:r>
      <w:proofErr w:type="gramEnd"/>
      <w:r w:rsidRPr="0041017D">
        <w:rPr>
          <w:sz w:val="20"/>
          <w:szCs w:val="20"/>
          <w:lang w:bidi="fr-FR"/>
        </w:rPr>
        <w:t xml:space="preserve"> couverts par la loi McKinney-</w:t>
      </w:r>
      <w:proofErr w:type="spellStart"/>
      <w:r w:rsidRPr="0041017D">
        <w:rPr>
          <w:sz w:val="20"/>
          <w:szCs w:val="20"/>
          <w:lang w:bidi="fr-FR"/>
        </w:rPr>
        <w:t>Vento</w:t>
      </w:r>
      <w:proofErr w:type="spellEnd"/>
      <w:r w:rsidRPr="0041017D">
        <w:rPr>
          <w:sz w:val="20"/>
          <w:szCs w:val="20"/>
          <w:lang w:bidi="fr-FR"/>
        </w:rPr>
        <w:t xml:space="preserve"> sur l’aide aux sans-abri (MKV).  Conformément à l’article 42 USC §11432(g)(1)(C), les écoles doivent élaborer et mettre en œuvre des procédures écrites pour la réception et la résolution des plaintes alléguant des violations de la loi en ce qui concerne l’admissibilité, la sélection des écoles ou l’inscription dans le cadre de la loi MKV (42 USC §11432(g)(3)(E)(i)).  Une demande de recours ou de résolution d’un litige en matière d’inscription ou de placement doit être déposée en premier lieu auprès de l’Organisme local responsable de l’enseignement (LEA).  Si aucune solution n’est trouvée au niveau du LEA, la demande de recours est transmise au bureau du surintendant d’État à l’éducation (OSSE) après que tous les efforts ont été déployés pour résoudre le problème par le biais des procédures écrites locales de résolution des litiges en matière d’admissibilité, d’inscription et de sélection des écoles ou que le délai de réponse du LEA a expiré.  Le coordinateur de l’OSSE pour l’éducation </w:t>
      </w:r>
      <w:proofErr w:type="gramStart"/>
      <w:r w:rsidRPr="0041017D">
        <w:rPr>
          <w:sz w:val="20"/>
          <w:szCs w:val="20"/>
          <w:lang w:bidi="fr-FR"/>
        </w:rPr>
        <w:t>des sans-abri</w:t>
      </w:r>
      <w:proofErr w:type="gramEnd"/>
      <w:r w:rsidRPr="0041017D">
        <w:rPr>
          <w:sz w:val="20"/>
          <w:szCs w:val="20"/>
          <w:lang w:bidi="fr-FR"/>
        </w:rPr>
        <w:t xml:space="preserve"> fournira une assistance technique aux parties intéressées sur demande et selon les besoins.</w:t>
      </w:r>
    </w:p>
    <w:p w14:paraId="0FA0EB34" w14:textId="77777777" w:rsidR="0040119E" w:rsidRPr="0041017D" w:rsidRDefault="0040119E" w:rsidP="0008120A">
      <w:pPr>
        <w:rPr>
          <w:sz w:val="20"/>
          <w:szCs w:val="20"/>
        </w:rPr>
      </w:pPr>
    </w:p>
    <w:p w14:paraId="2B6BD93F" w14:textId="77777777" w:rsidR="00924E53" w:rsidRPr="0041017D" w:rsidRDefault="00924E53" w:rsidP="0008120A">
      <w:pPr>
        <w:rPr>
          <w:b/>
          <w:sz w:val="20"/>
          <w:szCs w:val="20"/>
        </w:rPr>
      </w:pPr>
      <w:r w:rsidRPr="0041017D">
        <w:rPr>
          <w:b/>
          <w:sz w:val="20"/>
          <w:szCs w:val="20"/>
          <w:lang w:bidi="fr-FR"/>
        </w:rPr>
        <w:t>Processus de résolution au niveau de l’école et du LEA</w:t>
      </w:r>
    </w:p>
    <w:p w14:paraId="5B60EDA9" w14:textId="77777777" w:rsidR="004862D5" w:rsidRPr="0041017D" w:rsidRDefault="004862D5" w:rsidP="0008120A">
      <w:pPr>
        <w:rPr>
          <w:sz w:val="20"/>
          <w:szCs w:val="20"/>
        </w:rPr>
      </w:pPr>
    </w:p>
    <w:p w14:paraId="7AFDD70F" w14:textId="3ADE8BE8" w:rsidR="00172BF6" w:rsidRPr="0041017D" w:rsidRDefault="004862D5" w:rsidP="0008120A">
      <w:pPr>
        <w:rPr>
          <w:sz w:val="20"/>
          <w:szCs w:val="20"/>
        </w:rPr>
      </w:pPr>
      <w:r w:rsidRPr="0041017D">
        <w:rPr>
          <w:sz w:val="20"/>
          <w:szCs w:val="20"/>
          <w:lang w:bidi="fr-FR"/>
        </w:rPr>
        <w:t xml:space="preserve">Des litiges peuvent survenir entre une école et un élève, un parent ou un tuteur sans domicile fixe concernant, entre autres, l’inscription ou l’admissibilité au transport.  </w:t>
      </w:r>
      <w:r w:rsidRPr="0041017D">
        <w:rPr>
          <w:sz w:val="20"/>
          <w:szCs w:val="20"/>
          <w:lang w:bidi="fr-FR"/>
        </w:rPr>
        <w:tab/>
        <w:t xml:space="preserve">La procédure de résolution des litiges commence dès qu’une école conteste le droit d’un parent, d’un tuteur ou d’un jeune non accompagné d’inscrire un enfant ou un jeune à l’école, de poursuivre son inscription à l’école ou de bénéficier de services tels que l’aide au transport. La procédure de règlement des litiges peut être utilisée pour contester les services reçus, offerts ou refusés, tels que l’aide au transport, s’ils constituent un obstacle à l’inscription ou au placement à l’école. Cette procédure est applicable lorsque le parent, le tuteur ou le jeune non accompagné tente d’inscrire l’enfant ou le jeune dans l’école à l’intérieur de la frontière ou dans l’école d’origine et qu’il y a désaccord sur la question de savoir si l’école est l’école à l’intérieur de la frontière ou l’école d’origine. Il convient de noter que lorsqu’un enfant ou un jeune termine le dernier niveau scolaire desservi par l’école d’origine, cette dernière comprend l’école d’accueil désignée pour le niveau scolaire suivant pour toutes les écoles nourricières (par exemple, lorsqu’une école élémentaire alimente un collège). (Section 722(g)(3)(I)(ii)). </w:t>
      </w:r>
    </w:p>
    <w:p w14:paraId="16689B1A" w14:textId="77777777" w:rsidR="00172BF6" w:rsidRPr="0041017D" w:rsidRDefault="00172BF6" w:rsidP="0008120A">
      <w:pPr>
        <w:rPr>
          <w:sz w:val="20"/>
          <w:szCs w:val="20"/>
        </w:rPr>
      </w:pPr>
    </w:p>
    <w:p w14:paraId="308A4D6E" w14:textId="76F2C6CE" w:rsidR="004862D5" w:rsidRPr="0041017D" w:rsidRDefault="00982851" w:rsidP="0008120A">
      <w:pPr>
        <w:rPr>
          <w:sz w:val="20"/>
          <w:szCs w:val="20"/>
        </w:rPr>
      </w:pPr>
      <w:r w:rsidRPr="0041017D">
        <w:rPr>
          <w:sz w:val="20"/>
          <w:szCs w:val="20"/>
          <w:lang w:bidi="fr-FR"/>
        </w:rPr>
        <w:t xml:space="preserve">Dans ce cas, le responsable de la liaison avec </w:t>
      </w:r>
      <w:proofErr w:type="gramStart"/>
      <w:r w:rsidRPr="0041017D">
        <w:rPr>
          <w:sz w:val="20"/>
          <w:szCs w:val="20"/>
          <w:lang w:bidi="fr-FR"/>
        </w:rPr>
        <w:t>les sans-abri</w:t>
      </w:r>
      <w:proofErr w:type="gramEnd"/>
      <w:r w:rsidRPr="0041017D">
        <w:rPr>
          <w:sz w:val="20"/>
          <w:szCs w:val="20"/>
          <w:lang w:bidi="fr-FR"/>
        </w:rPr>
        <w:t xml:space="preserve"> au sein de l’école ou du LEA doit être prévenu et intervenir immédiatement. La personne chargée de la liaison avec </w:t>
      </w:r>
      <w:proofErr w:type="gramStart"/>
      <w:r w:rsidRPr="0041017D">
        <w:rPr>
          <w:sz w:val="20"/>
          <w:szCs w:val="20"/>
          <w:lang w:bidi="fr-FR"/>
        </w:rPr>
        <w:t>les sans-abri</w:t>
      </w:r>
      <w:proofErr w:type="gramEnd"/>
      <w:r w:rsidRPr="0041017D">
        <w:rPr>
          <w:sz w:val="20"/>
          <w:szCs w:val="20"/>
          <w:lang w:bidi="fr-FR"/>
        </w:rPr>
        <w:t xml:space="preserve"> fournira des conseils sur les droits à l’éducation (conformément aux directives fédérales de la loi McKinney-</w:t>
      </w:r>
      <w:proofErr w:type="spellStart"/>
      <w:r w:rsidRPr="0041017D">
        <w:rPr>
          <w:sz w:val="20"/>
          <w:szCs w:val="20"/>
          <w:lang w:bidi="fr-FR"/>
        </w:rPr>
        <w:t>Vento</w:t>
      </w:r>
      <w:proofErr w:type="spellEnd"/>
      <w:r w:rsidRPr="0041017D">
        <w:rPr>
          <w:sz w:val="20"/>
          <w:szCs w:val="20"/>
          <w:lang w:bidi="fr-FR"/>
        </w:rPr>
        <w:t xml:space="preserve"> et de la loi sur l’enseignement primaire et secondaire, telle que modifiée par la loi </w:t>
      </w:r>
      <w:proofErr w:type="spellStart"/>
      <w:r w:rsidRPr="0041017D">
        <w:rPr>
          <w:sz w:val="20"/>
          <w:szCs w:val="20"/>
          <w:lang w:bidi="fr-FR"/>
        </w:rPr>
        <w:t>Every</w:t>
      </w:r>
      <w:proofErr w:type="spellEnd"/>
      <w:r w:rsidRPr="0041017D">
        <w:rPr>
          <w:sz w:val="20"/>
          <w:szCs w:val="20"/>
          <w:lang w:bidi="fr-FR"/>
        </w:rPr>
        <w:t xml:space="preserve"> </w:t>
      </w:r>
      <w:proofErr w:type="spellStart"/>
      <w:r w:rsidRPr="0041017D">
        <w:rPr>
          <w:sz w:val="20"/>
          <w:szCs w:val="20"/>
          <w:lang w:bidi="fr-FR"/>
        </w:rPr>
        <w:t>Student</w:t>
      </w:r>
      <w:proofErr w:type="spellEnd"/>
      <w:r w:rsidRPr="0041017D">
        <w:rPr>
          <w:sz w:val="20"/>
          <w:szCs w:val="20"/>
          <w:lang w:bidi="fr-FR"/>
        </w:rPr>
        <w:t xml:space="preserve"> </w:t>
      </w:r>
      <w:proofErr w:type="spellStart"/>
      <w:r w:rsidRPr="0041017D">
        <w:rPr>
          <w:sz w:val="20"/>
          <w:szCs w:val="20"/>
          <w:lang w:bidi="fr-FR"/>
        </w:rPr>
        <w:t>Succeeds</w:t>
      </w:r>
      <w:proofErr w:type="spellEnd"/>
      <w:r w:rsidRPr="0041017D">
        <w:rPr>
          <w:sz w:val="20"/>
          <w:szCs w:val="20"/>
          <w:lang w:bidi="fr-FR"/>
        </w:rPr>
        <w:t xml:space="preserve"> </w:t>
      </w:r>
      <w:proofErr w:type="spellStart"/>
      <w:r w:rsidRPr="0041017D">
        <w:rPr>
          <w:sz w:val="20"/>
          <w:szCs w:val="20"/>
          <w:lang w:bidi="fr-FR"/>
        </w:rPr>
        <w:t>Act</w:t>
      </w:r>
      <w:proofErr w:type="spellEnd"/>
      <w:r w:rsidRPr="0041017D">
        <w:rPr>
          <w:sz w:val="20"/>
          <w:szCs w:val="20"/>
          <w:lang w:bidi="fr-FR"/>
        </w:rPr>
        <w:t xml:space="preserve">) aux administrateurs de l’école ou du LEA, à l’élève et/ou à ses parents ou tuteurs. L’agent de liaison pour </w:t>
      </w:r>
      <w:proofErr w:type="gramStart"/>
      <w:r w:rsidRPr="0041017D">
        <w:rPr>
          <w:sz w:val="20"/>
          <w:szCs w:val="20"/>
          <w:lang w:bidi="fr-FR"/>
        </w:rPr>
        <w:t>les sans-abri</w:t>
      </w:r>
      <w:proofErr w:type="gramEnd"/>
      <w:r w:rsidRPr="0041017D">
        <w:rPr>
          <w:sz w:val="20"/>
          <w:szCs w:val="20"/>
          <w:lang w:bidi="fr-FR"/>
        </w:rPr>
        <w:t xml:space="preserve"> met en œuvre la procédure de résolution des litiges aussi rapidement que possible après avoir été informé du litige.  Le LEA associé doit suivre une procédure comprenant les étapes suivantes :</w:t>
      </w:r>
    </w:p>
    <w:p w14:paraId="44C9310E" w14:textId="77777777" w:rsidR="008B76D2" w:rsidRPr="0041017D" w:rsidRDefault="008B76D2" w:rsidP="0008120A">
      <w:pPr>
        <w:rPr>
          <w:sz w:val="20"/>
          <w:szCs w:val="20"/>
        </w:rPr>
      </w:pPr>
    </w:p>
    <w:p w14:paraId="5FD61F8B" w14:textId="77777777" w:rsidR="0008120A" w:rsidRPr="0041017D" w:rsidRDefault="00C273BA" w:rsidP="0008120A">
      <w:pPr>
        <w:pStyle w:val="ListParagraph"/>
        <w:numPr>
          <w:ilvl w:val="0"/>
          <w:numId w:val="3"/>
        </w:numPr>
        <w:rPr>
          <w:sz w:val="20"/>
          <w:szCs w:val="20"/>
        </w:rPr>
      </w:pPr>
      <w:r w:rsidRPr="0041017D">
        <w:rPr>
          <w:sz w:val="20"/>
          <w:szCs w:val="20"/>
          <w:lang w:bidi="fr-FR"/>
        </w:rPr>
        <w:t xml:space="preserve">L’enfant ou le jeune doit être immédiatement inscrit dans l’école demandée par la personne ou l’organisation qui dépose la plainte - l’inscription immédiate est définie comme « assister aux cours et participer pleinement aux activités scolaires » (42 USC §11434(a)(1)). Un élève doit être autorisé à fréquenter ou à s’inscrire dans l’école qui conteste son droit à la fréquentation jusqu’à ce que tous les recours aient été épuisés.  </w:t>
      </w:r>
    </w:p>
    <w:p w14:paraId="4A2263EC" w14:textId="77777777" w:rsidR="0008120A" w:rsidRPr="0041017D" w:rsidRDefault="0008120A" w:rsidP="0008120A">
      <w:pPr>
        <w:pStyle w:val="ListParagraph"/>
        <w:rPr>
          <w:sz w:val="20"/>
          <w:szCs w:val="20"/>
        </w:rPr>
      </w:pPr>
    </w:p>
    <w:p w14:paraId="756BB37C" w14:textId="3484F7DB" w:rsidR="00982851" w:rsidRPr="0041017D" w:rsidRDefault="008B76D2" w:rsidP="0008120A">
      <w:pPr>
        <w:pStyle w:val="ListParagraph"/>
        <w:numPr>
          <w:ilvl w:val="0"/>
          <w:numId w:val="3"/>
        </w:numPr>
        <w:rPr>
          <w:sz w:val="20"/>
          <w:szCs w:val="20"/>
        </w:rPr>
      </w:pPr>
      <w:r w:rsidRPr="0041017D">
        <w:rPr>
          <w:sz w:val="20"/>
          <w:szCs w:val="20"/>
          <w:lang w:bidi="fr-FR"/>
        </w:rPr>
        <w:t>L’école qui conteste doit fournir à l’élève une aide au transport et d’autres services scolaires si nécessaire, jusqu’à ce que le litige soit résolu.</w:t>
      </w:r>
    </w:p>
    <w:p w14:paraId="3FD18E3D" w14:textId="77777777" w:rsidR="008B76D2" w:rsidRPr="0041017D" w:rsidRDefault="008B76D2" w:rsidP="0008120A">
      <w:pPr>
        <w:pStyle w:val="ListParagraph"/>
        <w:rPr>
          <w:sz w:val="20"/>
          <w:szCs w:val="20"/>
        </w:rPr>
      </w:pPr>
    </w:p>
    <w:p w14:paraId="24602117" w14:textId="0C5201DE" w:rsidR="0008120A" w:rsidRPr="0041017D" w:rsidRDefault="009B35F2" w:rsidP="0008120A">
      <w:pPr>
        <w:pStyle w:val="ListParagraph"/>
        <w:numPr>
          <w:ilvl w:val="0"/>
          <w:numId w:val="3"/>
        </w:numPr>
        <w:rPr>
          <w:sz w:val="20"/>
          <w:szCs w:val="20"/>
        </w:rPr>
      </w:pPr>
      <w:r w:rsidRPr="0041017D">
        <w:rPr>
          <w:sz w:val="20"/>
          <w:szCs w:val="20"/>
          <w:lang w:bidi="fr-FR"/>
        </w:rPr>
        <w:t>Le parent ou le tuteur de l’enfant ou du jeune, ou (dans le cas d’un jeune non accompagné) le jeune, reçoit, le jour de la contestation, une explication écrite qui :</w:t>
      </w:r>
    </w:p>
    <w:p w14:paraId="7CE630F8" w14:textId="77777777" w:rsidR="0008120A" w:rsidRPr="0041017D" w:rsidRDefault="0008120A" w:rsidP="0008120A">
      <w:pPr>
        <w:pStyle w:val="ListParagraph"/>
        <w:rPr>
          <w:sz w:val="20"/>
          <w:szCs w:val="20"/>
        </w:rPr>
      </w:pPr>
    </w:p>
    <w:p w14:paraId="3185F28D" w14:textId="74EC3804" w:rsidR="0008120A" w:rsidRPr="0041017D" w:rsidRDefault="00567338" w:rsidP="0008120A">
      <w:pPr>
        <w:pStyle w:val="ListParagraph"/>
        <w:numPr>
          <w:ilvl w:val="1"/>
          <w:numId w:val="3"/>
        </w:numPr>
        <w:rPr>
          <w:sz w:val="20"/>
          <w:szCs w:val="20"/>
        </w:rPr>
      </w:pPr>
      <w:proofErr w:type="gramStart"/>
      <w:r w:rsidRPr="0041017D">
        <w:rPr>
          <w:sz w:val="20"/>
          <w:szCs w:val="20"/>
          <w:lang w:bidi="fr-FR"/>
        </w:rPr>
        <w:t>doit</w:t>
      </w:r>
      <w:proofErr w:type="gramEnd"/>
      <w:r w:rsidRPr="0041017D">
        <w:rPr>
          <w:sz w:val="20"/>
          <w:szCs w:val="20"/>
          <w:lang w:bidi="fr-FR"/>
        </w:rPr>
        <w:t xml:space="preserve"> être fournie d’une manière et sous une forme compréhensibles.</w:t>
      </w:r>
    </w:p>
    <w:p w14:paraId="40795906" w14:textId="252DE598" w:rsidR="0008120A" w:rsidRPr="0041017D" w:rsidRDefault="00567338" w:rsidP="0008120A">
      <w:pPr>
        <w:pStyle w:val="ListParagraph"/>
        <w:numPr>
          <w:ilvl w:val="1"/>
          <w:numId w:val="3"/>
        </w:numPr>
        <w:rPr>
          <w:sz w:val="20"/>
          <w:szCs w:val="20"/>
        </w:rPr>
      </w:pPr>
      <w:proofErr w:type="gramStart"/>
      <w:r w:rsidRPr="0041017D">
        <w:rPr>
          <w:sz w:val="20"/>
          <w:szCs w:val="20"/>
          <w:lang w:bidi="fr-FR"/>
        </w:rPr>
        <w:t>identifie</w:t>
      </w:r>
      <w:proofErr w:type="gramEnd"/>
      <w:r w:rsidRPr="0041017D">
        <w:rPr>
          <w:sz w:val="20"/>
          <w:szCs w:val="20"/>
          <w:lang w:bidi="fr-FR"/>
        </w:rPr>
        <w:t xml:space="preserve"> toutes les décisions relatives au choix de l’école ou à l’inscription prises par l’école, l’organisme local responsable de l’enseignement ou l’agence éducative de l’État concerné.  </w:t>
      </w:r>
    </w:p>
    <w:p w14:paraId="654A8D1B" w14:textId="06BBCB54" w:rsidR="009B35F2" w:rsidRPr="0041017D" w:rsidRDefault="00567338" w:rsidP="0008120A">
      <w:pPr>
        <w:pStyle w:val="ListParagraph"/>
        <w:numPr>
          <w:ilvl w:val="1"/>
          <w:numId w:val="3"/>
        </w:numPr>
        <w:rPr>
          <w:sz w:val="20"/>
          <w:szCs w:val="20"/>
        </w:rPr>
      </w:pPr>
      <w:proofErr w:type="gramStart"/>
      <w:r w:rsidRPr="0041017D">
        <w:rPr>
          <w:sz w:val="20"/>
          <w:szCs w:val="20"/>
          <w:lang w:bidi="fr-FR"/>
        </w:rPr>
        <w:lastRenderedPageBreak/>
        <w:t>explique</w:t>
      </w:r>
      <w:proofErr w:type="gramEnd"/>
      <w:r w:rsidRPr="0041017D">
        <w:rPr>
          <w:sz w:val="20"/>
          <w:szCs w:val="20"/>
          <w:lang w:bidi="fr-FR"/>
        </w:rPr>
        <w:t xml:space="preserve"> les droits du parent, du tuteur ou du jeune non accompagné de faire appel de ces décisions. Cette notification doit inclure un formulaire à remplir par le parent, le tuteur ou le jeune non accompagné s’il décide de faire appel de la décision du LEA (voir pièce jointe) et des instructions écrites indiquant qu’il dispose de quinze (15) jours calendaires pour introduire l’appel. Ils doivent être informés que le droit de recours expire après quinze (15) jours calendaires.</w:t>
      </w:r>
    </w:p>
    <w:p w14:paraId="46BF7D7B" w14:textId="77777777" w:rsidR="00C267EA" w:rsidRPr="0041017D" w:rsidRDefault="00C267EA" w:rsidP="00C267EA">
      <w:pPr>
        <w:pStyle w:val="ListParagraph"/>
        <w:ind w:left="1440"/>
        <w:rPr>
          <w:sz w:val="20"/>
          <w:szCs w:val="20"/>
        </w:rPr>
      </w:pPr>
    </w:p>
    <w:p w14:paraId="781BEFD1" w14:textId="66710691" w:rsidR="00277C39" w:rsidRPr="0041017D" w:rsidRDefault="00E764D0" w:rsidP="006D6376">
      <w:pPr>
        <w:pStyle w:val="ListParagraph"/>
        <w:numPr>
          <w:ilvl w:val="0"/>
          <w:numId w:val="3"/>
        </w:numPr>
        <w:rPr>
          <w:sz w:val="20"/>
          <w:szCs w:val="20"/>
        </w:rPr>
      </w:pPr>
      <w:r w:rsidRPr="0041017D">
        <w:rPr>
          <w:sz w:val="20"/>
          <w:szCs w:val="20"/>
          <w:lang w:bidi="fr-FR"/>
        </w:rPr>
        <w:t xml:space="preserve">Informer l’OSSE de la contestation le jour de la contestation et fournir à l’OSSE des copies de tous les avis donnés au parent, au tuteur ou au jeune non accompagné.  Ces documents doivent être scannés et envoyés par courrier électronique à l’adresse suivante :  </w:t>
      </w:r>
      <w:hyperlink r:id="rId12" w:history="1">
        <w:r w:rsidR="00104C5E" w:rsidRPr="0041017D">
          <w:rPr>
            <w:rStyle w:val="Hyperlink"/>
            <w:sz w:val="20"/>
            <w:szCs w:val="20"/>
            <w:lang w:bidi="fr-FR"/>
          </w:rPr>
          <w:t>HEP.OSSE@dc.gov</w:t>
        </w:r>
      </w:hyperlink>
      <w:r w:rsidRPr="0041017D">
        <w:rPr>
          <w:sz w:val="20"/>
          <w:szCs w:val="20"/>
          <w:lang w:bidi="fr-FR"/>
        </w:rPr>
        <w:t xml:space="preserve">.  La personne chargée de la liaison avec </w:t>
      </w:r>
      <w:proofErr w:type="gramStart"/>
      <w:r w:rsidRPr="0041017D">
        <w:rPr>
          <w:sz w:val="20"/>
          <w:szCs w:val="20"/>
          <w:lang w:bidi="fr-FR"/>
        </w:rPr>
        <w:t>les sans-abri</w:t>
      </w:r>
      <w:proofErr w:type="gramEnd"/>
      <w:r w:rsidRPr="0041017D">
        <w:rPr>
          <w:sz w:val="20"/>
          <w:szCs w:val="20"/>
          <w:lang w:bidi="fr-FR"/>
        </w:rPr>
        <w:t xml:space="preserve"> fournit au parent, au tuteur ou au jeune non accompagné un avis écrit dans un langage clair et facile à comprendre détaillant la procédure de résolution des litiges.  La personne chargée de la liaison avec </w:t>
      </w:r>
      <w:proofErr w:type="gramStart"/>
      <w:r w:rsidRPr="0041017D">
        <w:rPr>
          <w:sz w:val="20"/>
          <w:szCs w:val="20"/>
          <w:lang w:bidi="fr-FR"/>
        </w:rPr>
        <w:t>les sans-abri</w:t>
      </w:r>
      <w:proofErr w:type="gramEnd"/>
      <w:r w:rsidRPr="0041017D">
        <w:rPr>
          <w:sz w:val="20"/>
          <w:szCs w:val="20"/>
          <w:lang w:bidi="fr-FR"/>
        </w:rPr>
        <w:t xml:space="preserve"> aide également le parent, le tuteur ou le jeune non accompagné à préparer le recours et met les ressources de l’école (par exemple, copie, envoi postal ou obtention de dossiers) à la disposition de la personne ou de l’organisation qui dépose la plainte.</w:t>
      </w:r>
    </w:p>
    <w:p w14:paraId="0877A500" w14:textId="77777777" w:rsidR="00393679" w:rsidRPr="0041017D" w:rsidRDefault="00393679" w:rsidP="006D6376">
      <w:pPr>
        <w:ind w:left="360"/>
        <w:rPr>
          <w:sz w:val="20"/>
          <w:szCs w:val="20"/>
        </w:rPr>
      </w:pPr>
    </w:p>
    <w:p w14:paraId="6C2126DD" w14:textId="7E93EF7C" w:rsidR="00E764D0" w:rsidRPr="0041017D" w:rsidRDefault="00646047" w:rsidP="006D6376">
      <w:pPr>
        <w:pStyle w:val="ListParagraph"/>
        <w:numPr>
          <w:ilvl w:val="0"/>
          <w:numId w:val="3"/>
        </w:numPr>
        <w:rPr>
          <w:sz w:val="20"/>
          <w:szCs w:val="20"/>
        </w:rPr>
      </w:pPr>
      <w:proofErr w:type="gramStart"/>
      <w:r w:rsidRPr="0041017D">
        <w:rPr>
          <w:sz w:val="20"/>
          <w:szCs w:val="20"/>
          <w:lang w:bidi="fr-FR"/>
        </w:rPr>
        <w:t>Un LEA</w:t>
      </w:r>
      <w:proofErr w:type="gramEnd"/>
      <w:r w:rsidRPr="0041017D">
        <w:rPr>
          <w:sz w:val="20"/>
          <w:szCs w:val="20"/>
          <w:lang w:bidi="fr-FR"/>
        </w:rPr>
        <w:t xml:space="preserve"> disposera d’un maximum de quinze (15) jours calendaires pour réexaminer sa décision initiale après réception d’un avis d’appel et prendre une décision finale quant à la position adoptée (c’est-à-dire si elle continuera à contester le droit de l’élève à être inscrit).  La décision doit indiquer toutes les informations factuelles sur lesquelles elle se fonde et la base juridique qui l’étaye.</w:t>
      </w:r>
    </w:p>
    <w:p w14:paraId="3099ED3B" w14:textId="77777777" w:rsidR="00E764D0" w:rsidRPr="0041017D" w:rsidRDefault="00E764D0">
      <w:pPr>
        <w:pStyle w:val="ListParagraph"/>
        <w:ind w:left="1080"/>
        <w:rPr>
          <w:sz w:val="20"/>
          <w:szCs w:val="20"/>
        </w:rPr>
      </w:pPr>
    </w:p>
    <w:p w14:paraId="1C2EB332" w14:textId="1B6C1792" w:rsidR="00646047" w:rsidRPr="0041017D" w:rsidRDefault="00E3162A" w:rsidP="006D6376">
      <w:pPr>
        <w:pStyle w:val="ListParagraph"/>
        <w:numPr>
          <w:ilvl w:val="0"/>
          <w:numId w:val="3"/>
        </w:numPr>
        <w:rPr>
          <w:sz w:val="20"/>
          <w:szCs w:val="20"/>
        </w:rPr>
      </w:pPr>
      <w:r w:rsidRPr="0041017D">
        <w:rPr>
          <w:sz w:val="20"/>
          <w:szCs w:val="20"/>
          <w:lang w:bidi="fr-FR"/>
        </w:rPr>
        <w:t>La décision finale du LEA doit être prise par écrit et par l’administrateur principal du LEA ou son représentant.</w:t>
      </w:r>
    </w:p>
    <w:p w14:paraId="469D58EF" w14:textId="77777777" w:rsidR="00E3162A" w:rsidRPr="0041017D" w:rsidRDefault="00E3162A" w:rsidP="00E3162A">
      <w:pPr>
        <w:pStyle w:val="ListParagraph"/>
        <w:rPr>
          <w:sz w:val="20"/>
          <w:szCs w:val="20"/>
        </w:rPr>
      </w:pPr>
    </w:p>
    <w:p w14:paraId="1D69A583" w14:textId="77777777" w:rsidR="00E3162A" w:rsidRPr="0041017D" w:rsidRDefault="00E3162A" w:rsidP="00E3162A">
      <w:pPr>
        <w:jc w:val="both"/>
        <w:rPr>
          <w:b/>
          <w:sz w:val="20"/>
          <w:szCs w:val="20"/>
        </w:rPr>
      </w:pPr>
      <w:r w:rsidRPr="0041017D">
        <w:rPr>
          <w:b/>
          <w:sz w:val="20"/>
          <w:szCs w:val="20"/>
          <w:lang w:bidi="fr-FR"/>
        </w:rPr>
        <w:t>Processus de résolution au niveau de l’État</w:t>
      </w:r>
    </w:p>
    <w:p w14:paraId="78FF6083" w14:textId="77777777" w:rsidR="006B291E" w:rsidRPr="0041017D" w:rsidRDefault="006B291E" w:rsidP="00E3162A">
      <w:pPr>
        <w:jc w:val="both"/>
        <w:rPr>
          <w:b/>
          <w:sz w:val="20"/>
          <w:szCs w:val="20"/>
        </w:rPr>
      </w:pPr>
    </w:p>
    <w:p w14:paraId="78267E31" w14:textId="0790E14F" w:rsidR="00D93D1B" w:rsidRPr="0041017D" w:rsidRDefault="006B291E" w:rsidP="006D6376">
      <w:pPr>
        <w:rPr>
          <w:sz w:val="20"/>
          <w:szCs w:val="20"/>
        </w:rPr>
      </w:pPr>
      <w:r w:rsidRPr="0041017D">
        <w:rPr>
          <w:sz w:val="20"/>
          <w:szCs w:val="20"/>
          <w:lang w:bidi="fr-FR"/>
        </w:rPr>
        <w:t>Si un litige ne peut être résolu au niveau du LEA et que le parent, le tuteur ou le jeune non accompagné a exercé son droit de recours comme indiqué au point 4 ci-dessus, le LEA doit permettre à l’élève de rester inscrit dans le LEA et doit continuer à fournir les services requis, y compris l’aide au transport.  L’OSSE prendra la décision finale en procédant comme suit :</w:t>
      </w:r>
    </w:p>
    <w:p w14:paraId="77C420B3" w14:textId="77777777" w:rsidR="00D52BB7" w:rsidRPr="0041017D" w:rsidRDefault="00D52BB7" w:rsidP="006D6376">
      <w:pPr>
        <w:rPr>
          <w:sz w:val="20"/>
          <w:szCs w:val="20"/>
        </w:rPr>
      </w:pPr>
    </w:p>
    <w:p w14:paraId="3A275974" w14:textId="77777777" w:rsidR="00D52BB7" w:rsidRPr="0041017D" w:rsidRDefault="00D52BB7" w:rsidP="006D6376">
      <w:pPr>
        <w:pStyle w:val="ListParagraph"/>
        <w:numPr>
          <w:ilvl w:val="0"/>
          <w:numId w:val="4"/>
        </w:numPr>
        <w:rPr>
          <w:sz w:val="20"/>
          <w:szCs w:val="20"/>
        </w:rPr>
      </w:pPr>
      <w:r w:rsidRPr="0041017D">
        <w:rPr>
          <w:sz w:val="20"/>
          <w:szCs w:val="20"/>
          <w:lang w:bidi="fr-FR"/>
        </w:rPr>
        <w:t>L’OSSE examinera toute la documentation, y compris la contestation au niveau de l’école, la décision du LEA et le formulaire de recours.</w:t>
      </w:r>
      <w:r w:rsidRPr="0041017D">
        <w:rPr>
          <w:sz w:val="20"/>
          <w:szCs w:val="20"/>
          <w:lang w:bidi="fr-FR"/>
        </w:rPr>
        <w:br/>
      </w:r>
    </w:p>
    <w:p w14:paraId="129F9CAC" w14:textId="36059ABD" w:rsidR="00D52BB7" w:rsidRPr="0041017D" w:rsidRDefault="00D52BB7" w:rsidP="006D6376">
      <w:pPr>
        <w:pStyle w:val="ListParagraph"/>
        <w:numPr>
          <w:ilvl w:val="0"/>
          <w:numId w:val="4"/>
        </w:numPr>
        <w:rPr>
          <w:sz w:val="20"/>
          <w:szCs w:val="20"/>
        </w:rPr>
      </w:pPr>
      <w:r w:rsidRPr="0041017D">
        <w:rPr>
          <w:sz w:val="20"/>
          <w:szCs w:val="20"/>
          <w:lang w:bidi="fr-FR"/>
        </w:rPr>
        <w:t>Dans un délai de quinze (15) jours calendaires, l’OSSE prendra une décision concernant le recours sur la base des faits reçus et de la loi MKV, et informera par écrit l’école, le LEA, le parent, le tuteur ou le jeune non accompagné de la décision. La décision de l’OSSE au niveau de l’État est la décision finale de l’organisme.</w:t>
      </w:r>
      <w:r w:rsidRPr="0041017D">
        <w:rPr>
          <w:sz w:val="20"/>
          <w:szCs w:val="20"/>
          <w:lang w:bidi="fr-FR"/>
        </w:rPr>
        <w:br/>
      </w:r>
    </w:p>
    <w:p w14:paraId="104A2AAF" w14:textId="394F7E3C" w:rsidR="00955CD4" w:rsidRPr="0041017D" w:rsidRDefault="00DA3F5A" w:rsidP="006D6376">
      <w:pPr>
        <w:pStyle w:val="ListParagraph"/>
        <w:numPr>
          <w:ilvl w:val="0"/>
          <w:numId w:val="4"/>
        </w:numPr>
        <w:rPr>
          <w:sz w:val="20"/>
          <w:szCs w:val="20"/>
        </w:rPr>
      </w:pPr>
      <w:r w:rsidRPr="0041017D">
        <w:rPr>
          <w:sz w:val="20"/>
          <w:szCs w:val="20"/>
          <w:lang w:bidi="fr-FR"/>
        </w:rPr>
        <w:t>Une fois que la décision a été communiquée par écrit à toutes les parties, l’école doit immédiatement inscrire ou désinscrire le jeune, lui fournir les services requis, y compris l’aide au transport, ou interrompre les services.</w:t>
      </w:r>
    </w:p>
    <w:p w14:paraId="085437E5" w14:textId="77777777" w:rsidR="00316F16" w:rsidRPr="0041017D" w:rsidRDefault="00316F16" w:rsidP="004F2146">
      <w:pPr>
        <w:jc w:val="both"/>
        <w:rPr>
          <w:sz w:val="20"/>
          <w:szCs w:val="20"/>
        </w:rPr>
      </w:pPr>
    </w:p>
    <w:p w14:paraId="21F10823" w14:textId="77777777" w:rsidR="004F2146" w:rsidRPr="0041017D" w:rsidRDefault="004F2146" w:rsidP="003F4A63">
      <w:pPr>
        <w:shd w:val="clear" w:color="auto" w:fill="BFBFBF" w:themeFill="background1" w:themeFillShade="BF"/>
        <w:jc w:val="center"/>
        <w:rPr>
          <w:b/>
          <w:sz w:val="20"/>
          <w:szCs w:val="20"/>
          <w:u w:val="single"/>
        </w:rPr>
      </w:pPr>
      <w:r w:rsidRPr="0041017D">
        <w:rPr>
          <w:b/>
          <w:sz w:val="20"/>
          <w:szCs w:val="20"/>
          <w:u w:val="single"/>
          <w:lang w:bidi="fr-FR"/>
        </w:rPr>
        <w:t>POUR PLUS D’INFORMATIONS</w:t>
      </w:r>
    </w:p>
    <w:p w14:paraId="36D1E62E" w14:textId="77777777" w:rsidR="004F2146" w:rsidRPr="0041017D" w:rsidRDefault="004F2146" w:rsidP="004F2146">
      <w:pPr>
        <w:rPr>
          <w:sz w:val="20"/>
          <w:szCs w:val="20"/>
        </w:rPr>
      </w:pPr>
    </w:p>
    <w:p w14:paraId="2D7846C8" w14:textId="786013BC" w:rsidR="004F2146" w:rsidRPr="0041017D" w:rsidRDefault="004F2146" w:rsidP="004F2146">
      <w:pPr>
        <w:rPr>
          <w:sz w:val="20"/>
          <w:szCs w:val="20"/>
        </w:rPr>
      </w:pPr>
      <w:r w:rsidRPr="0041017D">
        <w:rPr>
          <w:sz w:val="20"/>
          <w:szCs w:val="20"/>
          <w:lang w:bidi="fr-FR"/>
        </w:rPr>
        <w:t xml:space="preserve">Veuillez contacter </w:t>
      </w:r>
      <w:hyperlink r:id="rId13" w:history="1">
        <w:r w:rsidR="00104C5E" w:rsidRPr="0041017D">
          <w:rPr>
            <w:rStyle w:val="Hyperlink"/>
            <w:sz w:val="20"/>
            <w:szCs w:val="20"/>
            <w:lang w:bidi="fr-FR"/>
          </w:rPr>
          <w:t>HEP.OSSE@dc.gov</w:t>
        </w:r>
      </w:hyperlink>
      <w:r w:rsidRPr="0041017D">
        <w:rPr>
          <w:sz w:val="20"/>
          <w:szCs w:val="20"/>
          <w:lang w:bidi="fr-FR"/>
        </w:rPr>
        <w:t xml:space="preserve"> ou appeler le (202) 654-6123 pour plus d’informations.  Les coordonnées du personnel du programme OSSE sont fournies ci-dessous pour votre commodité :</w:t>
      </w:r>
    </w:p>
    <w:p w14:paraId="7A4038D9" w14:textId="77777777" w:rsidR="00316F16" w:rsidRPr="0041017D" w:rsidRDefault="00316F16" w:rsidP="004F2146">
      <w:pPr>
        <w:rPr>
          <w:sz w:val="20"/>
          <w:szCs w:val="20"/>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5393"/>
      </w:tblGrid>
      <w:tr w:rsidR="00316F16" w:rsidRPr="0041017D" w14:paraId="26FDB1E7" w14:textId="77777777" w:rsidTr="00121585">
        <w:tc>
          <w:tcPr>
            <w:tcW w:w="4680" w:type="dxa"/>
          </w:tcPr>
          <w:p w14:paraId="0CD1E701" w14:textId="77777777" w:rsidR="00316F16" w:rsidRPr="0041017D" w:rsidRDefault="00316F16" w:rsidP="00121585">
            <w:pPr>
              <w:rPr>
                <w:b/>
                <w:sz w:val="20"/>
                <w:szCs w:val="20"/>
              </w:rPr>
            </w:pPr>
            <w:r w:rsidRPr="0041017D">
              <w:rPr>
                <w:b/>
                <w:sz w:val="20"/>
                <w:szCs w:val="20"/>
                <w:lang w:bidi="fr-FR"/>
              </w:rPr>
              <w:t>Nicole Lee-Mwandha</w:t>
            </w:r>
          </w:p>
          <w:p w14:paraId="6B97C2BD" w14:textId="77777777" w:rsidR="00316F16" w:rsidRPr="0041017D" w:rsidRDefault="00316F16" w:rsidP="00316F16">
            <w:pPr>
              <w:rPr>
                <w:sz w:val="20"/>
                <w:szCs w:val="20"/>
              </w:rPr>
            </w:pPr>
            <w:r w:rsidRPr="0041017D">
              <w:rPr>
                <w:sz w:val="20"/>
                <w:szCs w:val="20"/>
                <w:lang w:bidi="fr-FR"/>
              </w:rPr>
              <w:t xml:space="preserve">Coordinatrice de l’éducation </w:t>
            </w:r>
            <w:proofErr w:type="gramStart"/>
            <w:r w:rsidRPr="0041017D">
              <w:rPr>
                <w:sz w:val="20"/>
                <w:szCs w:val="20"/>
                <w:lang w:bidi="fr-FR"/>
              </w:rPr>
              <w:t>des sans-abri</w:t>
            </w:r>
            <w:proofErr w:type="gramEnd"/>
          </w:p>
          <w:p w14:paraId="3816C166" w14:textId="77777777" w:rsidR="00316F16" w:rsidRPr="0041017D" w:rsidRDefault="00316F16" w:rsidP="00316F16">
            <w:pPr>
              <w:rPr>
                <w:sz w:val="20"/>
                <w:szCs w:val="20"/>
              </w:rPr>
            </w:pPr>
            <w:r w:rsidRPr="0041017D">
              <w:rPr>
                <w:sz w:val="20"/>
                <w:szCs w:val="20"/>
                <w:lang w:bidi="fr-FR"/>
              </w:rPr>
              <w:t>(202) 654-6123</w:t>
            </w:r>
          </w:p>
          <w:p w14:paraId="5C063FE4" w14:textId="77777777" w:rsidR="00316F16" w:rsidRPr="0041017D" w:rsidRDefault="00AA69F7" w:rsidP="00316F16">
            <w:pPr>
              <w:rPr>
                <w:sz w:val="20"/>
                <w:szCs w:val="20"/>
              </w:rPr>
            </w:pPr>
            <w:hyperlink r:id="rId14" w:history="1">
              <w:r w:rsidR="00316F16" w:rsidRPr="0041017D">
                <w:rPr>
                  <w:rStyle w:val="Hyperlink"/>
                  <w:sz w:val="20"/>
                  <w:szCs w:val="20"/>
                  <w:lang w:bidi="fr-FR"/>
                </w:rPr>
                <w:t>Nicole.Lee-Mwandha@dc.gov</w:t>
              </w:r>
            </w:hyperlink>
          </w:p>
        </w:tc>
        <w:tc>
          <w:tcPr>
            <w:tcW w:w="5508" w:type="dxa"/>
          </w:tcPr>
          <w:p w14:paraId="76CE05DC" w14:textId="336FD78B" w:rsidR="00316F16" w:rsidRPr="0041017D" w:rsidRDefault="00D5753C" w:rsidP="00316F16">
            <w:pPr>
              <w:rPr>
                <w:b/>
                <w:sz w:val="20"/>
                <w:szCs w:val="20"/>
              </w:rPr>
            </w:pPr>
            <w:r w:rsidRPr="0041017D">
              <w:rPr>
                <w:b/>
                <w:sz w:val="20"/>
                <w:szCs w:val="20"/>
                <w:lang w:bidi="fr-FR"/>
              </w:rPr>
              <w:t>Sylvelt Walker</w:t>
            </w:r>
          </w:p>
          <w:p w14:paraId="3218EAAF" w14:textId="772D3131" w:rsidR="000B256A" w:rsidRPr="0041017D" w:rsidRDefault="00D5753C" w:rsidP="000B256A">
            <w:pPr>
              <w:rPr>
                <w:rFonts w:cstheme="minorHAnsi"/>
                <w:sz w:val="20"/>
                <w:szCs w:val="20"/>
              </w:rPr>
            </w:pPr>
            <w:r w:rsidRPr="0041017D">
              <w:rPr>
                <w:rFonts w:cstheme="minorHAnsi"/>
                <w:sz w:val="20"/>
                <w:szCs w:val="20"/>
                <w:lang w:bidi="fr-FR"/>
              </w:rPr>
              <w:t xml:space="preserve">Spécialiste de la politique éducative et de la conformité  </w:t>
            </w:r>
          </w:p>
          <w:p w14:paraId="69F66325" w14:textId="0DFC2C56" w:rsidR="00316F16" w:rsidRPr="0041017D" w:rsidRDefault="00316F16" w:rsidP="000B256A">
            <w:pPr>
              <w:rPr>
                <w:sz w:val="20"/>
                <w:szCs w:val="20"/>
              </w:rPr>
            </w:pPr>
            <w:r w:rsidRPr="0041017D">
              <w:rPr>
                <w:sz w:val="20"/>
                <w:szCs w:val="20"/>
                <w:lang w:bidi="fr-FR"/>
              </w:rPr>
              <w:t>(202) 478-2409</w:t>
            </w:r>
          </w:p>
          <w:p w14:paraId="2C467B87" w14:textId="328EC909" w:rsidR="00316F16" w:rsidRPr="0041017D" w:rsidRDefault="00AA69F7" w:rsidP="00104C5E">
            <w:pPr>
              <w:rPr>
                <w:sz w:val="20"/>
                <w:szCs w:val="20"/>
              </w:rPr>
            </w:pPr>
            <w:hyperlink r:id="rId15" w:history="1">
              <w:r w:rsidR="00D5753C" w:rsidRPr="0041017D">
                <w:rPr>
                  <w:rStyle w:val="Hyperlink"/>
                  <w:sz w:val="20"/>
                  <w:szCs w:val="20"/>
                  <w:lang w:bidi="fr-FR"/>
                </w:rPr>
                <w:t>Sylvelt.Walker1@dc.gov</w:t>
              </w:r>
            </w:hyperlink>
          </w:p>
        </w:tc>
      </w:tr>
    </w:tbl>
    <w:p w14:paraId="6D9EA5CF" w14:textId="77777777" w:rsidR="00971C33" w:rsidRPr="0041017D" w:rsidRDefault="004F2146" w:rsidP="004F2146">
      <w:pPr>
        <w:rPr>
          <w:sz w:val="20"/>
          <w:szCs w:val="20"/>
        </w:rPr>
      </w:pPr>
      <w:r w:rsidRPr="0041017D">
        <w:rPr>
          <w:sz w:val="20"/>
          <w:szCs w:val="20"/>
          <w:lang w:bidi="fr-FR"/>
        </w:rPr>
        <w:t xml:space="preserve"> </w:t>
      </w:r>
    </w:p>
    <w:p w14:paraId="7A4BED8F" w14:textId="77777777" w:rsidR="00F6507E" w:rsidRPr="0041017D" w:rsidRDefault="00F6507E" w:rsidP="00971C33">
      <w:pPr>
        <w:jc w:val="center"/>
        <w:rPr>
          <w:b/>
          <w:color w:val="FF0000"/>
          <w:sz w:val="24"/>
          <w:szCs w:val="24"/>
        </w:rPr>
      </w:pPr>
    </w:p>
    <w:p w14:paraId="2B822944" w14:textId="773BBE5B" w:rsidR="00FA3670" w:rsidRPr="0041017D" w:rsidRDefault="001C2E42" w:rsidP="001C2E42">
      <w:pPr>
        <w:jc w:val="center"/>
        <w:rPr>
          <w:sz w:val="18"/>
          <w:szCs w:val="24"/>
        </w:rPr>
      </w:pPr>
      <w:r w:rsidRPr="0041017D">
        <w:rPr>
          <w:sz w:val="18"/>
          <w:szCs w:val="24"/>
          <w:lang w:bidi="fr-FR"/>
        </w:rPr>
        <w:t>Mis à jour en janvier 2024</w:t>
      </w:r>
    </w:p>
    <w:p w14:paraId="3B75D77E" w14:textId="41188571" w:rsidR="0041017D" w:rsidRDefault="0041017D">
      <w:pPr>
        <w:rPr>
          <w:b/>
          <w:color w:val="FF0000"/>
          <w:sz w:val="24"/>
          <w:szCs w:val="24"/>
        </w:rPr>
      </w:pPr>
      <w:r>
        <w:rPr>
          <w:b/>
          <w:color w:val="FF0000"/>
          <w:sz w:val="24"/>
          <w:szCs w:val="24"/>
        </w:rPr>
        <w:br w:type="page"/>
      </w:r>
    </w:p>
    <w:p w14:paraId="64C41744" w14:textId="77777777" w:rsidR="00FA3670" w:rsidRPr="0041017D" w:rsidRDefault="00FA3670" w:rsidP="00971C33">
      <w:pPr>
        <w:jc w:val="center"/>
        <w:rPr>
          <w:b/>
          <w:color w:val="FF0000"/>
          <w:sz w:val="24"/>
          <w:szCs w:val="24"/>
        </w:rPr>
      </w:pPr>
    </w:p>
    <w:p w14:paraId="32D8C2AF" w14:textId="77777777" w:rsidR="00FA3670" w:rsidRPr="0041017D" w:rsidRDefault="00FA3670" w:rsidP="00971C33">
      <w:pPr>
        <w:jc w:val="center"/>
        <w:rPr>
          <w:b/>
          <w:color w:val="FF0000"/>
          <w:sz w:val="24"/>
          <w:szCs w:val="24"/>
        </w:rPr>
      </w:pPr>
    </w:p>
    <w:p w14:paraId="4DE56E6D" w14:textId="77777777" w:rsidR="00971C33" w:rsidRPr="0041017D" w:rsidRDefault="00971C33" w:rsidP="00971C33">
      <w:pPr>
        <w:jc w:val="center"/>
        <w:rPr>
          <w:b/>
          <w:color w:val="FF0000"/>
          <w:sz w:val="24"/>
          <w:szCs w:val="24"/>
        </w:rPr>
      </w:pPr>
      <w:r w:rsidRPr="0041017D">
        <w:rPr>
          <w:b/>
          <w:color w:val="FF0000"/>
          <w:sz w:val="24"/>
          <w:szCs w:val="24"/>
          <w:highlight w:val="yellow"/>
        </w:rPr>
        <w:t>(SCHOOL OR LEA LETTERHEAD)</w:t>
      </w:r>
    </w:p>
    <w:p w14:paraId="75CA1F97" w14:textId="60011D0B" w:rsidR="00971C33" w:rsidRPr="0041017D" w:rsidRDefault="00971C33" w:rsidP="00971C33">
      <w:pPr>
        <w:jc w:val="center"/>
        <w:rPr>
          <w:b/>
          <w:i/>
          <w:sz w:val="24"/>
          <w:szCs w:val="24"/>
        </w:rPr>
      </w:pPr>
      <w:r w:rsidRPr="0041017D">
        <w:rPr>
          <w:b/>
          <w:i/>
          <w:sz w:val="24"/>
          <w:szCs w:val="24"/>
          <w:lang w:bidi="fr-FR"/>
        </w:rPr>
        <w:t>Notification de la décision relative à l’inscription, au choix de l’école et/ou au transport et aux autres services admissibles au titre de la loi McKinney-</w:t>
      </w:r>
      <w:proofErr w:type="spellStart"/>
      <w:r w:rsidRPr="0041017D">
        <w:rPr>
          <w:b/>
          <w:i/>
          <w:sz w:val="24"/>
          <w:szCs w:val="24"/>
          <w:lang w:bidi="fr-FR"/>
        </w:rPr>
        <w:t>Vento</w:t>
      </w:r>
      <w:proofErr w:type="spellEnd"/>
    </w:p>
    <w:p w14:paraId="662AD572" w14:textId="77777777" w:rsidR="00971C33" w:rsidRPr="0041017D" w:rsidRDefault="00971C33" w:rsidP="004F2146">
      <w:pPr>
        <w:rPr>
          <w:sz w:val="20"/>
          <w:szCs w:val="20"/>
        </w:rPr>
      </w:pPr>
    </w:p>
    <w:tbl>
      <w:tblPr>
        <w:tblStyle w:val="TableGrid"/>
        <w:tblW w:w="0" w:type="auto"/>
        <w:tblLook w:val="04A0" w:firstRow="1" w:lastRow="0" w:firstColumn="1" w:lastColumn="0" w:noHBand="0" w:noVBand="1"/>
      </w:tblPr>
      <w:tblGrid>
        <w:gridCol w:w="3379"/>
        <w:gridCol w:w="2714"/>
        <w:gridCol w:w="536"/>
        <w:gridCol w:w="974"/>
        <w:gridCol w:w="3167"/>
      </w:tblGrid>
      <w:tr w:rsidR="0089789B" w:rsidRPr="0041017D" w14:paraId="1DD92424" w14:textId="77777777" w:rsidTr="009E410D">
        <w:trPr>
          <w:trHeight w:val="395"/>
        </w:trPr>
        <w:tc>
          <w:tcPr>
            <w:tcW w:w="3438"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44B5E58" w14:textId="77777777" w:rsidR="0089789B" w:rsidRPr="0041017D" w:rsidRDefault="0089789B" w:rsidP="009E410D">
            <w:pPr>
              <w:rPr>
                <w:b/>
                <w:sz w:val="20"/>
                <w:szCs w:val="20"/>
              </w:rPr>
            </w:pPr>
            <w:r w:rsidRPr="0041017D">
              <w:rPr>
                <w:b/>
                <w:sz w:val="20"/>
                <w:szCs w:val="20"/>
                <w:lang w:bidi="fr-FR"/>
              </w:rPr>
              <w:t>Date de soumission :</w:t>
            </w:r>
          </w:p>
        </w:tc>
        <w:tc>
          <w:tcPr>
            <w:tcW w:w="2790" w:type="dxa"/>
            <w:tcBorders>
              <w:top w:val="double" w:sz="4" w:space="0" w:color="auto"/>
              <w:left w:val="single" w:sz="4" w:space="0" w:color="auto"/>
              <w:bottom w:val="single" w:sz="4" w:space="0" w:color="auto"/>
              <w:right w:val="single" w:sz="4" w:space="0" w:color="auto"/>
            </w:tcBorders>
            <w:vAlign w:val="center"/>
          </w:tcPr>
          <w:p w14:paraId="2A6F06F9" w14:textId="77777777" w:rsidR="0089789B" w:rsidRPr="0041017D" w:rsidRDefault="0089789B" w:rsidP="006825BA">
            <w:pPr>
              <w:rPr>
                <w:sz w:val="20"/>
                <w:szCs w:val="20"/>
              </w:rPr>
            </w:pPr>
          </w:p>
        </w:tc>
        <w:tc>
          <w:tcPr>
            <w:tcW w:w="153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B505C" w14:textId="77777777" w:rsidR="0089789B" w:rsidRPr="0041017D" w:rsidRDefault="009E410D" w:rsidP="006825BA">
            <w:pPr>
              <w:rPr>
                <w:b/>
                <w:sz w:val="20"/>
                <w:szCs w:val="20"/>
              </w:rPr>
            </w:pPr>
            <w:r w:rsidRPr="0041017D">
              <w:rPr>
                <w:b/>
                <w:sz w:val="20"/>
                <w:szCs w:val="20"/>
                <w:lang w:bidi="fr-FR"/>
              </w:rPr>
              <w:t>Soumis à :</w:t>
            </w:r>
          </w:p>
        </w:tc>
        <w:tc>
          <w:tcPr>
            <w:tcW w:w="3258" w:type="dxa"/>
            <w:tcBorders>
              <w:top w:val="double" w:sz="4" w:space="0" w:color="auto"/>
              <w:left w:val="single" w:sz="4" w:space="0" w:color="auto"/>
              <w:bottom w:val="single" w:sz="4" w:space="0" w:color="auto"/>
              <w:right w:val="double" w:sz="4" w:space="0" w:color="auto"/>
            </w:tcBorders>
            <w:vAlign w:val="center"/>
          </w:tcPr>
          <w:p w14:paraId="2FF67AFE" w14:textId="77777777" w:rsidR="0089789B" w:rsidRPr="0041017D" w:rsidRDefault="0089789B" w:rsidP="006825BA">
            <w:pPr>
              <w:rPr>
                <w:sz w:val="20"/>
                <w:szCs w:val="20"/>
              </w:rPr>
            </w:pPr>
          </w:p>
        </w:tc>
      </w:tr>
      <w:tr w:rsidR="00034FFE" w:rsidRPr="0041017D" w14:paraId="3B1E07C8" w14:textId="77777777" w:rsidTr="00034FFE">
        <w:trPr>
          <w:trHeight w:val="260"/>
        </w:trPr>
        <w:tc>
          <w:tcPr>
            <w:tcW w:w="11016" w:type="dxa"/>
            <w:gridSpan w:val="5"/>
            <w:tcBorders>
              <w:top w:val="nil"/>
              <w:left w:val="double" w:sz="4" w:space="0" w:color="auto"/>
              <w:right w:val="double" w:sz="4" w:space="0" w:color="auto"/>
            </w:tcBorders>
            <w:shd w:val="clear" w:color="auto" w:fill="95B3D7" w:themeFill="accent1" w:themeFillTint="99"/>
            <w:vAlign w:val="center"/>
          </w:tcPr>
          <w:p w14:paraId="2E4C2B18" w14:textId="77777777" w:rsidR="00047D69" w:rsidRPr="0041017D" w:rsidRDefault="00AD1269" w:rsidP="009B35F2">
            <w:pPr>
              <w:jc w:val="center"/>
              <w:rPr>
                <w:b/>
                <w:sz w:val="20"/>
                <w:szCs w:val="20"/>
                <w:u w:val="single"/>
              </w:rPr>
            </w:pPr>
            <w:r w:rsidRPr="0041017D">
              <w:rPr>
                <w:b/>
                <w:sz w:val="20"/>
                <w:szCs w:val="20"/>
                <w:u w:val="single"/>
                <w:lang w:bidi="fr-FR"/>
              </w:rPr>
              <w:t>À remplir par le LEA</w:t>
            </w:r>
          </w:p>
        </w:tc>
      </w:tr>
      <w:tr w:rsidR="0089789B" w:rsidRPr="0041017D" w14:paraId="4181F700" w14:textId="77777777" w:rsidTr="00DA1FBC">
        <w:trPr>
          <w:trHeight w:val="431"/>
        </w:trPr>
        <w:tc>
          <w:tcPr>
            <w:tcW w:w="3438" w:type="dxa"/>
            <w:tcBorders>
              <w:left w:val="double" w:sz="4" w:space="0" w:color="auto"/>
            </w:tcBorders>
            <w:shd w:val="clear" w:color="auto" w:fill="D9D9D9" w:themeFill="background1" w:themeFillShade="D9"/>
            <w:vAlign w:val="center"/>
          </w:tcPr>
          <w:p w14:paraId="0A1D4D80" w14:textId="77777777" w:rsidR="0089789B" w:rsidRPr="0041017D" w:rsidRDefault="0089789B" w:rsidP="006825BA">
            <w:pPr>
              <w:rPr>
                <w:b/>
                <w:sz w:val="20"/>
                <w:szCs w:val="20"/>
              </w:rPr>
            </w:pPr>
            <w:r w:rsidRPr="0041017D">
              <w:rPr>
                <w:b/>
                <w:sz w:val="20"/>
                <w:szCs w:val="20"/>
                <w:lang w:bidi="fr-FR"/>
              </w:rPr>
              <w:t>Personne remplissant le formulaire :</w:t>
            </w:r>
          </w:p>
        </w:tc>
        <w:tc>
          <w:tcPr>
            <w:tcW w:w="2790" w:type="dxa"/>
            <w:tcBorders>
              <w:right w:val="single" w:sz="4" w:space="0" w:color="auto"/>
            </w:tcBorders>
            <w:vAlign w:val="center"/>
          </w:tcPr>
          <w:p w14:paraId="2132EE62" w14:textId="77777777" w:rsidR="0089789B" w:rsidRPr="0041017D" w:rsidRDefault="0089789B" w:rsidP="006825BA">
            <w:pPr>
              <w:rPr>
                <w:sz w:val="20"/>
                <w:szCs w:val="20"/>
              </w:rPr>
            </w:pPr>
          </w:p>
        </w:tc>
        <w:tc>
          <w:tcPr>
            <w:tcW w:w="1530" w:type="dxa"/>
            <w:gridSpan w:val="2"/>
            <w:tcBorders>
              <w:left w:val="single" w:sz="4" w:space="0" w:color="auto"/>
              <w:bottom w:val="single" w:sz="4" w:space="0" w:color="auto"/>
            </w:tcBorders>
            <w:shd w:val="clear" w:color="auto" w:fill="D9D9D9" w:themeFill="background1" w:themeFillShade="D9"/>
            <w:vAlign w:val="center"/>
          </w:tcPr>
          <w:p w14:paraId="39EFF8FF" w14:textId="77777777" w:rsidR="0089789B" w:rsidRPr="0041017D" w:rsidRDefault="0089789B" w:rsidP="006825BA">
            <w:pPr>
              <w:rPr>
                <w:b/>
                <w:sz w:val="20"/>
                <w:szCs w:val="20"/>
              </w:rPr>
            </w:pPr>
            <w:r w:rsidRPr="0041017D">
              <w:rPr>
                <w:b/>
                <w:sz w:val="20"/>
                <w:szCs w:val="20"/>
                <w:lang w:bidi="fr-FR"/>
              </w:rPr>
              <w:t>Titre :</w:t>
            </w:r>
          </w:p>
        </w:tc>
        <w:tc>
          <w:tcPr>
            <w:tcW w:w="3258" w:type="dxa"/>
            <w:tcBorders>
              <w:right w:val="double" w:sz="4" w:space="0" w:color="auto"/>
            </w:tcBorders>
            <w:vAlign w:val="center"/>
          </w:tcPr>
          <w:p w14:paraId="46302ED8" w14:textId="77777777" w:rsidR="0089789B" w:rsidRPr="0041017D" w:rsidRDefault="0089789B" w:rsidP="006825BA">
            <w:pPr>
              <w:rPr>
                <w:sz w:val="20"/>
                <w:szCs w:val="20"/>
              </w:rPr>
            </w:pPr>
          </w:p>
        </w:tc>
      </w:tr>
      <w:tr w:rsidR="0089789B" w:rsidRPr="0041017D" w14:paraId="44AFF4C1" w14:textId="77777777" w:rsidTr="00DA1FBC">
        <w:trPr>
          <w:trHeight w:val="440"/>
        </w:trPr>
        <w:tc>
          <w:tcPr>
            <w:tcW w:w="3438" w:type="dxa"/>
            <w:tcBorders>
              <w:left w:val="double" w:sz="4" w:space="0" w:color="auto"/>
            </w:tcBorders>
            <w:shd w:val="clear" w:color="auto" w:fill="D9D9D9" w:themeFill="background1" w:themeFillShade="D9"/>
            <w:vAlign w:val="center"/>
          </w:tcPr>
          <w:p w14:paraId="31ED8F5F" w14:textId="77777777" w:rsidR="0089789B" w:rsidRPr="0041017D" w:rsidRDefault="0089789B" w:rsidP="006825BA">
            <w:pPr>
              <w:rPr>
                <w:b/>
                <w:sz w:val="20"/>
                <w:szCs w:val="20"/>
              </w:rPr>
            </w:pPr>
            <w:r w:rsidRPr="0041017D">
              <w:rPr>
                <w:b/>
                <w:sz w:val="20"/>
                <w:szCs w:val="20"/>
                <w:lang w:bidi="fr-FR"/>
              </w:rPr>
              <w:t>Nom de l’école :</w:t>
            </w:r>
          </w:p>
        </w:tc>
        <w:tc>
          <w:tcPr>
            <w:tcW w:w="2790" w:type="dxa"/>
            <w:tcBorders>
              <w:right w:val="single" w:sz="4" w:space="0" w:color="auto"/>
            </w:tcBorders>
            <w:vAlign w:val="center"/>
          </w:tcPr>
          <w:p w14:paraId="01A1F739" w14:textId="77777777" w:rsidR="0089789B" w:rsidRPr="0041017D" w:rsidRDefault="0089789B" w:rsidP="006825BA">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5F2AA" w14:textId="77777777" w:rsidR="0089789B" w:rsidRPr="0041017D" w:rsidRDefault="0089789B" w:rsidP="006825BA">
            <w:pPr>
              <w:rPr>
                <w:b/>
                <w:sz w:val="20"/>
                <w:szCs w:val="20"/>
              </w:rPr>
            </w:pPr>
            <w:r w:rsidRPr="0041017D">
              <w:rPr>
                <w:b/>
                <w:sz w:val="20"/>
                <w:szCs w:val="20"/>
                <w:lang w:bidi="fr-FR"/>
              </w:rPr>
              <w:t>LEA :</w:t>
            </w:r>
          </w:p>
        </w:tc>
        <w:tc>
          <w:tcPr>
            <w:tcW w:w="3258" w:type="dxa"/>
            <w:tcBorders>
              <w:left w:val="single" w:sz="4" w:space="0" w:color="auto"/>
              <w:right w:val="double" w:sz="4" w:space="0" w:color="auto"/>
            </w:tcBorders>
            <w:vAlign w:val="center"/>
          </w:tcPr>
          <w:p w14:paraId="3C8B3D00" w14:textId="77777777" w:rsidR="0089789B" w:rsidRPr="0041017D" w:rsidRDefault="0089789B" w:rsidP="006825BA">
            <w:pPr>
              <w:rPr>
                <w:sz w:val="20"/>
                <w:szCs w:val="20"/>
              </w:rPr>
            </w:pPr>
          </w:p>
        </w:tc>
      </w:tr>
      <w:tr w:rsidR="00CE2276" w:rsidRPr="0041017D" w14:paraId="0BD2BF3E" w14:textId="77777777" w:rsidTr="00AC2D7D">
        <w:trPr>
          <w:trHeight w:val="1043"/>
        </w:trPr>
        <w:tc>
          <w:tcPr>
            <w:tcW w:w="11016" w:type="dxa"/>
            <w:gridSpan w:val="5"/>
            <w:tcBorders>
              <w:left w:val="double" w:sz="4" w:space="0" w:color="auto"/>
              <w:right w:val="double" w:sz="4" w:space="0" w:color="auto"/>
            </w:tcBorders>
            <w:shd w:val="clear" w:color="auto" w:fill="FFFFFF" w:themeFill="background1"/>
            <w:vAlign w:val="center"/>
          </w:tcPr>
          <w:p w14:paraId="2D4D5C18" w14:textId="78FE30CD" w:rsidR="00CE2276" w:rsidRPr="0041017D" w:rsidRDefault="00CE2276" w:rsidP="00701C75">
            <w:pPr>
              <w:rPr>
                <w:sz w:val="20"/>
                <w:szCs w:val="20"/>
              </w:rPr>
            </w:pPr>
            <w:r w:rsidRPr="0041017D">
              <w:rPr>
                <w:sz w:val="20"/>
                <w:szCs w:val="20"/>
                <w:lang w:bidi="fr-FR"/>
              </w:rPr>
              <w:t>Conformément à la section 42 USC §11432(g)(3)(E) de la loi McKinney-</w:t>
            </w:r>
            <w:proofErr w:type="spellStart"/>
            <w:r w:rsidRPr="0041017D">
              <w:rPr>
                <w:sz w:val="20"/>
                <w:szCs w:val="20"/>
                <w:lang w:bidi="fr-FR"/>
              </w:rPr>
              <w:t>Vento</w:t>
            </w:r>
            <w:proofErr w:type="spellEnd"/>
            <w:r w:rsidRPr="0041017D">
              <w:rPr>
                <w:sz w:val="20"/>
                <w:szCs w:val="20"/>
                <w:lang w:bidi="fr-FR"/>
              </w:rPr>
              <w:t xml:space="preserve"> sur l’aide aux sans-abri (MKV), cette notification écrite de refus d’inscription, de sélection d’école et/ou d’autres services admissibles au titre de la loi McKinney-</w:t>
            </w:r>
            <w:proofErr w:type="spellStart"/>
            <w:r w:rsidRPr="0041017D">
              <w:rPr>
                <w:sz w:val="20"/>
                <w:szCs w:val="20"/>
                <w:lang w:bidi="fr-FR"/>
              </w:rPr>
              <w:t>Vento</w:t>
            </w:r>
            <w:proofErr w:type="spellEnd"/>
            <w:r w:rsidRPr="0041017D">
              <w:rPr>
                <w:sz w:val="20"/>
                <w:szCs w:val="20"/>
                <w:lang w:bidi="fr-FR"/>
              </w:rPr>
              <w:t xml:space="preserve">, </w:t>
            </w:r>
            <w:r w:rsidRPr="0041017D">
              <w:rPr>
                <w:b/>
                <w:sz w:val="20"/>
                <w:szCs w:val="20"/>
                <w:lang w:bidi="fr-FR"/>
              </w:rPr>
              <w:t>y compris les services de transport,</w:t>
            </w:r>
            <w:r w:rsidRPr="0041017D">
              <w:rPr>
                <w:sz w:val="20"/>
                <w:szCs w:val="20"/>
                <w:lang w:bidi="fr-FR"/>
              </w:rPr>
              <w:t xml:space="preserve"> est adressée à (</w:t>
            </w:r>
            <w:r w:rsidRPr="0041017D">
              <w:rPr>
                <w:b/>
                <w:sz w:val="20"/>
                <w:szCs w:val="20"/>
                <w:lang w:bidi="fr-FR"/>
              </w:rPr>
              <w:t>veuillez indiquer les noms des personnes suivantes</w:t>
            </w:r>
            <w:r w:rsidRPr="0041017D">
              <w:rPr>
                <w:sz w:val="20"/>
                <w:szCs w:val="20"/>
                <w:lang w:bidi="fr-FR"/>
              </w:rPr>
              <w:t>) :</w:t>
            </w:r>
          </w:p>
        </w:tc>
      </w:tr>
      <w:tr w:rsidR="0089789B" w:rsidRPr="0041017D" w14:paraId="4DC7E234" w14:textId="77777777" w:rsidTr="00DA1FBC">
        <w:trPr>
          <w:trHeight w:val="521"/>
        </w:trPr>
        <w:tc>
          <w:tcPr>
            <w:tcW w:w="3438" w:type="dxa"/>
            <w:tcBorders>
              <w:left w:val="double" w:sz="4" w:space="0" w:color="auto"/>
            </w:tcBorders>
            <w:shd w:val="clear" w:color="auto" w:fill="D9D9D9" w:themeFill="background1" w:themeFillShade="D9"/>
            <w:vAlign w:val="center"/>
          </w:tcPr>
          <w:p w14:paraId="2EFF5BAE" w14:textId="77777777" w:rsidR="0089789B" w:rsidRPr="0041017D" w:rsidRDefault="0089789B" w:rsidP="006825BA">
            <w:pPr>
              <w:rPr>
                <w:sz w:val="20"/>
                <w:szCs w:val="20"/>
              </w:rPr>
            </w:pPr>
            <w:r w:rsidRPr="0041017D">
              <w:rPr>
                <w:b/>
                <w:sz w:val="20"/>
                <w:szCs w:val="20"/>
                <w:lang w:bidi="fr-FR"/>
              </w:rPr>
              <w:t>Nom du parent, du tuteur, du jeune non accompagné ou de l’assistant social :</w:t>
            </w:r>
          </w:p>
        </w:tc>
        <w:tc>
          <w:tcPr>
            <w:tcW w:w="3330" w:type="dxa"/>
            <w:gridSpan w:val="2"/>
            <w:tcBorders>
              <w:top w:val="single" w:sz="4" w:space="0" w:color="auto"/>
              <w:left w:val="nil"/>
              <w:bottom w:val="single" w:sz="4" w:space="0" w:color="auto"/>
              <w:right w:val="nil"/>
            </w:tcBorders>
            <w:shd w:val="clear" w:color="auto" w:fill="FFFFFF" w:themeFill="background1"/>
            <w:vAlign w:val="center"/>
          </w:tcPr>
          <w:p w14:paraId="156CF7DB" w14:textId="77777777" w:rsidR="0089789B" w:rsidRPr="0041017D" w:rsidRDefault="0089789B" w:rsidP="006825BA">
            <w:pPr>
              <w:rPr>
                <w:b/>
                <w:sz w:val="20"/>
                <w:szCs w:val="20"/>
              </w:rPr>
            </w:pPr>
          </w:p>
        </w:tc>
        <w:tc>
          <w:tcPr>
            <w:tcW w:w="4248" w:type="dxa"/>
            <w:gridSpan w:val="2"/>
            <w:tcBorders>
              <w:left w:val="nil"/>
              <w:right w:val="double" w:sz="4" w:space="0" w:color="auto"/>
            </w:tcBorders>
            <w:shd w:val="clear" w:color="auto" w:fill="FFFFFF" w:themeFill="background1"/>
            <w:vAlign w:val="center"/>
          </w:tcPr>
          <w:p w14:paraId="106D57A4" w14:textId="77777777" w:rsidR="0089789B" w:rsidRPr="0041017D" w:rsidRDefault="0089789B" w:rsidP="006825BA">
            <w:pPr>
              <w:rPr>
                <w:sz w:val="20"/>
                <w:szCs w:val="20"/>
              </w:rPr>
            </w:pPr>
          </w:p>
        </w:tc>
      </w:tr>
      <w:tr w:rsidR="0089789B" w:rsidRPr="0041017D" w14:paraId="32792CDE" w14:textId="77777777" w:rsidTr="00DA1FBC">
        <w:trPr>
          <w:trHeight w:val="512"/>
        </w:trPr>
        <w:tc>
          <w:tcPr>
            <w:tcW w:w="3438" w:type="dxa"/>
            <w:tcBorders>
              <w:left w:val="double" w:sz="4" w:space="0" w:color="auto"/>
              <w:bottom w:val="double" w:sz="4" w:space="0" w:color="auto"/>
            </w:tcBorders>
            <w:shd w:val="clear" w:color="auto" w:fill="D9D9D9" w:themeFill="background1" w:themeFillShade="D9"/>
            <w:vAlign w:val="center"/>
          </w:tcPr>
          <w:p w14:paraId="083DC481" w14:textId="77777777" w:rsidR="0089789B" w:rsidRPr="0041017D" w:rsidRDefault="0089789B" w:rsidP="006825BA">
            <w:pPr>
              <w:rPr>
                <w:b/>
                <w:sz w:val="20"/>
                <w:szCs w:val="20"/>
              </w:rPr>
            </w:pPr>
            <w:r w:rsidRPr="0041017D">
              <w:rPr>
                <w:b/>
                <w:sz w:val="20"/>
                <w:szCs w:val="20"/>
                <w:lang w:bidi="fr-FR"/>
              </w:rPr>
              <w:t>Nom de l’élève ou des élèves :</w:t>
            </w:r>
          </w:p>
        </w:tc>
        <w:tc>
          <w:tcPr>
            <w:tcW w:w="3330" w:type="dxa"/>
            <w:gridSpan w:val="2"/>
            <w:tcBorders>
              <w:top w:val="single" w:sz="4" w:space="0" w:color="auto"/>
              <w:left w:val="nil"/>
              <w:bottom w:val="double" w:sz="4" w:space="0" w:color="auto"/>
              <w:right w:val="nil"/>
            </w:tcBorders>
            <w:shd w:val="clear" w:color="auto" w:fill="FFFFFF" w:themeFill="background1"/>
            <w:vAlign w:val="center"/>
          </w:tcPr>
          <w:p w14:paraId="44A833A6" w14:textId="77777777" w:rsidR="0089789B" w:rsidRPr="0041017D" w:rsidRDefault="0089789B" w:rsidP="006825BA">
            <w:pPr>
              <w:rPr>
                <w:b/>
                <w:sz w:val="20"/>
                <w:szCs w:val="20"/>
              </w:rPr>
            </w:pPr>
          </w:p>
        </w:tc>
        <w:tc>
          <w:tcPr>
            <w:tcW w:w="4248" w:type="dxa"/>
            <w:gridSpan w:val="2"/>
            <w:tcBorders>
              <w:left w:val="nil"/>
              <w:bottom w:val="double" w:sz="4" w:space="0" w:color="auto"/>
              <w:right w:val="double" w:sz="4" w:space="0" w:color="auto"/>
            </w:tcBorders>
            <w:shd w:val="clear" w:color="auto" w:fill="FFFFFF" w:themeFill="background1"/>
            <w:vAlign w:val="center"/>
          </w:tcPr>
          <w:p w14:paraId="03D23648" w14:textId="77777777" w:rsidR="0089789B" w:rsidRPr="0041017D" w:rsidRDefault="0089789B" w:rsidP="006825BA">
            <w:pPr>
              <w:rPr>
                <w:sz w:val="20"/>
                <w:szCs w:val="20"/>
              </w:rPr>
            </w:pPr>
          </w:p>
        </w:tc>
      </w:tr>
      <w:tr w:rsidR="00034FFE" w:rsidRPr="0041017D" w14:paraId="3B72FBEC" w14:textId="77777777" w:rsidTr="00034FFE">
        <w:trPr>
          <w:trHeight w:val="260"/>
        </w:trPr>
        <w:tc>
          <w:tcPr>
            <w:tcW w:w="11016" w:type="dxa"/>
            <w:gridSpan w:val="5"/>
            <w:tcBorders>
              <w:top w:val="double" w:sz="4" w:space="0" w:color="auto"/>
              <w:left w:val="double" w:sz="4" w:space="0" w:color="auto"/>
              <w:bottom w:val="double" w:sz="4" w:space="0" w:color="auto"/>
              <w:right w:val="double" w:sz="4" w:space="0" w:color="auto"/>
            </w:tcBorders>
            <w:shd w:val="clear" w:color="auto" w:fill="95B3D7" w:themeFill="accent1" w:themeFillTint="99"/>
            <w:vAlign w:val="center"/>
          </w:tcPr>
          <w:p w14:paraId="6DBB09C7" w14:textId="77777777" w:rsidR="00AE2049" w:rsidRPr="0041017D" w:rsidRDefault="00AE2049" w:rsidP="00AE2049">
            <w:pPr>
              <w:jc w:val="center"/>
              <w:rPr>
                <w:b/>
                <w:sz w:val="20"/>
                <w:szCs w:val="20"/>
                <w:u w:val="single"/>
              </w:rPr>
            </w:pPr>
            <w:r w:rsidRPr="0041017D">
              <w:rPr>
                <w:b/>
                <w:sz w:val="20"/>
                <w:szCs w:val="20"/>
                <w:u w:val="single"/>
                <w:lang w:bidi="fr-FR"/>
              </w:rPr>
              <w:t>Explication et description du ou des motifs du refus</w:t>
            </w:r>
          </w:p>
        </w:tc>
      </w:tr>
      <w:tr w:rsidR="006A7BB6" w:rsidRPr="0041017D" w14:paraId="79166AB1" w14:textId="77777777" w:rsidTr="00AC2D7D">
        <w:trPr>
          <w:trHeight w:val="924"/>
        </w:trPr>
        <w:tc>
          <w:tcPr>
            <w:tcW w:w="11016" w:type="dxa"/>
            <w:gridSpan w:val="5"/>
            <w:tcBorders>
              <w:top w:val="double" w:sz="4" w:space="0" w:color="auto"/>
              <w:left w:val="double" w:sz="4" w:space="0" w:color="auto"/>
              <w:right w:val="double" w:sz="4" w:space="0" w:color="auto"/>
            </w:tcBorders>
            <w:shd w:val="clear" w:color="auto" w:fill="FFFFFF" w:themeFill="background1"/>
            <w:vAlign w:val="center"/>
          </w:tcPr>
          <w:p w14:paraId="4537647A" w14:textId="53517E40" w:rsidR="00CC5700" w:rsidRPr="0041017D" w:rsidRDefault="006A7BB6" w:rsidP="00754A5C">
            <w:pPr>
              <w:rPr>
                <w:sz w:val="20"/>
                <w:szCs w:val="20"/>
              </w:rPr>
            </w:pPr>
            <w:r w:rsidRPr="0041017D">
              <w:rPr>
                <w:sz w:val="20"/>
                <w:szCs w:val="20"/>
                <w:lang w:bidi="fr-FR"/>
              </w:rPr>
              <w:t xml:space="preserve">Après examen de la demande d’inscription et/ou de transport de l’élève ou des élèves susmentionnés, la demande d’inscription et/ou de transport est refusée pour la ou les raisons suivantes, décrites dans les espaces ci-dessous </w:t>
            </w:r>
            <w:r w:rsidRPr="0041017D">
              <w:rPr>
                <w:i/>
                <w:sz w:val="20"/>
                <w:szCs w:val="20"/>
                <w:lang w:bidi="fr-FR"/>
              </w:rPr>
              <w:t>(veuillez expliquer dans les espaces prévus à cet effet comment l’école est parvenue à sa décision concernant cette demande en utilisant les questions guidées suivantes)</w:t>
            </w:r>
            <w:r w:rsidRPr="0041017D">
              <w:rPr>
                <w:sz w:val="20"/>
                <w:szCs w:val="20"/>
                <w:lang w:bidi="fr-FR"/>
              </w:rPr>
              <w:t> :</w:t>
            </w:r>
          </w:p>
        </w:tc>
      </w:tr>
      <w:tr w:rsidR="005258E9" w:rsidRPr="0041017D" w14:paraId="171F8353" w14:textId="77777777" w:rsidTr="005258E9">
        <w:trPr>
          <w:trHeight w:val="360"/>
        </w:trPr>
        <w:tc>
          <w:tcPr>
            <w:tcW w:w="3438" w:type="dxa"/>
            <w:tcBorders>
              <w:top w:val="double" w:sz="4" w:space="0" w:color="auto"/>
              <w:left w:val="double" w:sz="4" w:space="0" w:color="auto"/>
              <w:bottom w:val="double" w:sz="4" w:space="0" w:color="auto"/>
              <w:right w:val="single" w:sz="4" w:space="0" w:color="auto"/>
            </w:tcBorders>
            <w:shd w:val="clear" w:color="auto" w:fill="95B3D7" w:themeFill="accent1" w:themeFillTint="99"/>
            <w:vAlign w:val="center"/>
          </w:tcPr>
          <w:p w14:paraId="6C08085A" w14:textId="77777777" w:rsidR="005258E9" w:rsidRPr="0041017D" w:rsidRDefault="005258E9" w:rsidP="00CF37AF">
            <w:pPr>
              <w:rPr>
                <w:b/>
                <w:sz w:val="20"/>
                <w:szCs w:val="20"/>
              </w:rPr>
            </w:pPr>
            <w:r w:rsidRPr="0041017D">
              <w:rPr>
                <w:b/>
                <w:sz w:val="20"/>
                <w:szCs w:val="20"/>
                <w:u w:val="single"/>
                <w:lang w:bidi="fr-FR"/>
              </w:rPr>
              <w:t>Questions guidées :</w:t>
            </w:r>
          </w:p>
        </w:tc>
        <w:tc>
          <w:tcPr>
            <w:tcW w:w="7578" w:type="dxa"/>
            <w:gridSpan w:val="4"/>
            <w:tcBorders>
              <w:top w:val="double" w:sz="4" w:space="0" w:color="auto"/>
              <w:left w:val="single" w:sz="4" w:space="0" w:color="auto"/>
              <w:bottom w:val="double" w:sz="4" w:space="0" w:color="auto"/>
              <w:right w:val="double" w:sz="4" w:space="0" w:color="auto"/>
            </w:tcBorders>
            <w:shd w:val="clear" w:color="auto" w:fill="95B3D7" w:themeFill="accent1" w:themeFillTint="99"/>
            <w:vAlign w:val="center"/>
          </w:tcPr>
          <w:p w14:paraId="0B354EDF" w14:textId="77777777" w:rsidR="005258E9" w:rsidRPr="0041017D" w:rsidRDefault="005258E9" w:rsidP="00CF37AF">
            <w:pPr>
              <w:rPr>
                <w:b/>
                <w:sz w:val="20"/>
                <w:szCs w:val="20"/>
                <w:u w:val="single"/>
              </w:rPr>
            </w:pPr>
            <w:r w:rsidRPr="0041017D">
              <w:rPr>
                <w:b/>
                <w:sz w:val="20"/>
                <w:szCs w:val="20"/>
                <w:u w:val="single"/>
                <w:lang w:bidi="fr-FR"/>
              </w:rPr>
              <w:t>Explication ou description de l’action/activité</w:t>
            </w:r>
          </w:p>
        </w:tc>
      </w:tr>
      <w:tr w:rsidR="005258E9" w:rsidRPr="0041017D" w14:paraId="48D93230" w14:textId="77777777" w:rsidTr="006D6376">
        <w:trPr>
          <w:trHeight w:val="771"/>
        </w:trPr>
        <w:tc>
          <w:tcPr>
            <w:tcW w:w="3438" w:type="dxa"/>
            <w:tcBorders>
              <w:top w:val="double" w:sz="4" w:space="0" w:color="auto"/>
              <w:left w:val="double" w:sz="4" w:space="0" w:color="auto"/>
              <w:bottom w:val="single" w:sz="4" w:space="0" w:color="auto"/>
            </w:tcBorders>
            <w:shd w:val="clear" w:color="auto" w:fill="D9D9D9" w:themeFill="background1" w:themeFillShade="D9"/>
            <w:vAlign w:val="center"/>
          </w:tcPr>
          <w:p w14:paraId="2EFDD77A" w14:textId="4457DCCF" w:rsidR="005258E9" w:rsidRPr="0041017D" w:rsidRDefault="005258E9" w:rsidP="00B60E76">
            <w:pPr>
              <w:rPr>
                <w:sz w:val="20"/>
                <w:szCs w:val="20"/>
              </w:rPr>
            </w:pPr>
            <w:r w:rsidRPr="0041017D">
              <w:rPr>
                <w:sz w:val="20"/>
                <w:szCs w:val="20"/>
                <w:lang w:bidi="fr-FR"/>
              </w:rPr>
              <w:t>Quelle action alternative a été proposée par l’école/le LEA et quelle était la justification de cette proposition ?</w:t>
            </w:r>
          </w:p>
        </w:tc>
        <w:tc>
          <w:tcPr>
            <w:tcW w:w="7578" w:type="dxa"/>
            <w:gridSpan w:val="4"/>
            <w:tcBorders>
              <w:top w:val="double" w:sz="4" w:space="0" w:color="auto"/>
              <w:left w:val="nil"/>
              <w:bottom w:val="single" w:sz="4" w:space="0" w:color="auto"/>
              <w:right w:val="double" w:sz="4" w:space="0" w:color="auto"/>
            </w:tcBorders>
            <w:shd w:val="clear" w:color="auto" w:fill="FFFFFF" w:themeFill="background1"/>
            <w:vAlign w:val="center"/>
          </w:tcPr>
          <w:p w14:paraId="5B40325E" w14:textId="77777777" w:rsidR="005258E9" w:rsidRPr="0041017D" w:rsidRDefault="005258E9" w:rsidP="00CF37AF">
            <w:pPr>
              <w:rPr>
                <w:sz w:val="20"/>
                <w:szCs w:val="20"/>
              </w:rPr>
            </w:pPr>
          </w:p>
        </w:tc>
      </w:tr>
      <w:tr w:rsidR="005258E9" w:rsidRPr="0041017D" w14:paraId="4F889709" w14:textId="77777777" w:rsidTr="006D6376">
        <w:trPr>
          <w:trHeight w:val="701"/>
        </w:trPr>
        <w:tc>
          <w:tcPr>
            <w:tcW w:w="3438" w:type="dxa"/>
            <w:tcBorders>
              <w:top w:val="single" w:sz="4" w:space="0" w:color="auto"/>
              <w:left w:val="double" w:sz="4" w:space="0" w:color="auto"/>
              <w:bottom w:val="single" w:sz="4" w:space="0" w:color="auto"/>
            </w:tcBorders>
            <w:shd w:val="clear" w:color="auto" w:fill="D9D9D9" w:themeFill="background1" w:themeFillShade="D9"/>
            <w:vAlign w:val="center"/>
          </w:tcPr>
          <w:p w14:paraId="4F6746CF" w14:textId="41CC2979" w:rsidR="005258E9" w:rsidRPr="0041017D" w:rsidRDefault="003B021C" w:rsidP="003B021C">
            <w:pPr>
              <w:rPr>
                <w:sz w:val="20"/>
                <w:szCs w:val="20"/>
              </w:rPr>
            </w:pPr>
            <w:r w:rsidRPr="0041017D">
              <w:rPr>
                <w:sz w:val="20"/>
                <w:szCs w:val="20"/>
                <w:lang w:bidi="fr-FR"/>
              </w:rPr>
              <w:t>Quelle action a été refusée par l’école/le LEA et quelle était la raison de ce refus ?</w:t>
            </w:r>
          </w:p>
        </w:tc>
        <w:tc>
          <w:tcPr>
            <w:tcW w:w="7578" w:type="dxa"/>
            <w:gridSpan w:val="4"/>
            <w:tcBorders>
              <w:top w:val="single" w:sz="4" w:space="0" w:color="auto"/>
              <w:left w:val="nil"/>
              <w:bottom w:val="single" w:sz="4" w:space="0" w:color="auto"/>
              <w:right w:val="double" w:sz="4" w:space="0" w:color="auto"/>
            </w:tcBorders>
            <w:shd w:val="clear" w:color="auto" w:fill="FFFFFF" w:themeFill="background1"/>
            <w:vAlign w:val="center"/>
          </w:tcPr>
          <w:p w14:paraId="48145834" w14:textId="77777777" w:rsidR="005258E9" w:rsidRPr="0041017D" w:rsidRDefault="005258E9" w:rsidP="00CF37AF">
            <w:pPr>
              <w:rPr>
                <w:sz w:val="20"/>
                <w:szCs w:val="20"/>
              </w:rPr>
            </w:pPr>
          </w:p>
        </w:tc>
      </w:tr>
      <w:tr w:rsidR="005258E9" w:rsidRPr="0041017D" w14:paraId="56803AC4" w14:textId="77777777" w:rsidTr="006D6376">
        <w:trPr>
          <w:trHeight w:val="719"/>
        </w:trPr>
        <w:tc>
          <w:tcPr>
            <w:tcW w:w="3438" w:type="dxa"/>
            <w:tcBorders>
              <w:top w:val="single" w:sz="4" w:space="0" w:color="auto"/>
              <w:left w:val="double" w:sz="4" w:space="0" w:color="auto"/>
              <w:bottom w:val="single" w:sz="4" w:space="0" w:color="auto"/>
            </w:tcBorders>
            <w:shd w:val="clear" w:color="auto" w:fill="D9D9D9" w:themeFill="background1" w:themeFillShade="D9"/>
            <w:vAlign w:val="center"/>
          </w:tcPr>
          <w:p w14:paraId="0B0B9053" w14:textId="1044CEEC" w:rsidR="005258E9" w:rsidRPr="0041017D" w:rsidRDefault="005258E9" w:rsidP="00CF37AF">
            <w:pPr>
              <w:rPr>
                <w:sz w:val="20"/>
                <w:szCs w:val="20"/>
              </w:rPr>
            </w:pPr>
            <w:r w:rsidRPr="0041017D">
              <w:rPr>
                <w:sz w:val="20"/>
                <w:szCs w:val="20"/>
                <w:lang w:bidi="fr-FR"/>
              </w:rPr>
              <w:t>Quelles autres options l’école/le LEA a-t-elle envisagées ?</w:t>
            </w:r>
          </w:p>
        </w:tc>
        <w:tc>
          <w:tcPr>
            <w:tcW w:w="7578" w:type="dxa"/>
            <w:gridSpan w:val="4"/>
            <w:tcBorders>
              <w:top w:val="single" w:sz="4" w:space="0" w:color="auto"/>
              <w:left w:val="nil"/>
              <w:bottom w:val="single" w:sz="4" w:space="0" w:color="auto"/>
              <w:right w:val="double" w:sz="4" w:space="0" w:color="auto"/>
            </w:tcBorders>
            <w:shd w:val="clear" w:color="auto" w:fill="FFFFFF" w:themeFill="background1"/>
            <w:vAlign w:val="center"/>
          </w:tcPr>
          <w:p w14:paraId="55AC853C" w14:textId="77777777" w:rsidR="005258E9" w:rsidRPr="0041017D" w:rsidRDefault="005258E9" w:rsidP="00CF37AF">
            <w:pPr>
              <w:rPr>
                <w:sz w:val="20"/>
                <w:szCs w:val="20"/>
              </w:rPr>
            </w:pPr>
          </w:p>
        </w:tc>
      </w:tr>
      <w:tr w:rsidR="005258E9" w:rsidRPr="0041017D" w14:paraId="66EA2FDA" w14:textId="77777777" w:rsidTr="006D6376">
        <w:trPr>
          <w:trHeight w:val="701"/>
        </w:trPr>
        <w:tc>
          <w:tcPr>
            <w:tcW w:w="3438" w:type="dxa"/>
            <w:tcBorders>
              <w:top w:val="single" w:sz="4" w:space="0" w:color="auto"/>
              <w:left w:val="double" w:sz="4" w:space="0" w:color="auto"/>
              <w:bottom w:val="single" w:sz="4" w:space="0" w:color="auto"/>
            </w:tcBorders>
            <w:shd w:val="clear" w:color="auto" w:fill="D9D9D9" w:themeFill="background1" w:themeFillShade="D9"/>
            <w:vAlign w:val="center"/>
          </w:tcPr>
          <w:p w14:paraId="105B6798" w14:textId="77777777" w:rsidR="005258E9" w:rsidRPr="0041017D" w:rsidRDefault="005258E9" w:rsidP="00CF37AF">
            <w:pPr>
              <w:rPr>
                <w:sz w:val="20"/>
                <w:szCs w:val="20"/>
              </w:rPr>
            </w:pPr>
            <w:r w:rsidRPr="0041017D">
              <w:rPr>
                <w:sz w:val="20"/>
                <w:szCs w:val="20"/>
                <w:lang w:bidi="fr-FR"/>
              </w:rPr>
              <w:t>Pourquoi les autres options ont-elles été rejetées ?</w:t>
            </w:r>
          </w:p>
        </w:tc>
        <w:tc>
          <w:tcPr>
            <w:tcW w:w="7578" w:type="dxa"/>
            <w:gridSpan w:val="4"/>
            <w:tcBorders>
              <w:top w:val="single" w:sz="4" w:space="0" w:color="auto"/>
              <w:left w:val="nil"/>
              <w:bottom w:val="single" w:sz="4" w:space="0" w:color="auto"/>
              <w:right w:val="double" w:sz="4" w:space="0" w:color="auto"/>
            </w:tcBorders>
            <w:shd w:val="clear" w:color="auto" w:fill="FFFFFF" w:themeFill="background1"/>
            <w:vAlign w:val="center"/>
          </w:tcPr>
          <w:p w14:paraId="1DA1E566" w14:textId="77777777" w:rsidR="005258E9" w:rsidRPr="0041017D" w:rsidRDefault="005258E9" w:rsidP="00CF37AF">
            <w:pPr>
              <w:rPr>
                <w:sz w:val="20"/>
                <w:szCs w:val="20"/>
              </w:rPr>
            </w:pPr>
          </w:p>
        </w:tc>
      </w:tr>
      <w:tr w:rsidR="003B021C" w:rsidRPr="0041017D" w14:paraId="19A8158B" w14:textId="77777777" w:rsidTr="003361A9">
        <w:trPr>
          <w:trHeight w:val="4224"/>
        </w:trPr>
        <w:tc>
          <w:tcPr>
            <w:tcW w:w="3438" w:type="dxa"/>
            <w:tcBorders>
              <w:top w:val="single" w:sz="4" w:space="0" w:color="auto"/>
              <w:left w:val="double" w:sz="4" w:space="0" w:color="auto"/>
            </w:tcBorders>
            <w:shd w:val="clear" w:color="auto" w:fill="D9D9D9" w:themeFill="background1" w:themeFillShade="D9"/>
            <w:vAlign w:val="center"/>
          </w:tcPr>
          <w:p w14:paraId="05985745" w14:textId="3B7A7499" w:rsidR="003B021C" w:rsidRPr="0041017D" w:rsidRDefault="003B021C" w:rsidP="00CF37AF">
            <w:pPr>
              <w:rPr>
                <w:sz w:val="20"/>
                <w:szCs w:val="20"/>
              </w:rPr>
            </w:pPr>
            <w:r w:rsidRPr="0041017D">
              <w:rPr>
                <w:sz w:val="20"/>
                <w:szCs w:val="20"/>
                <w:lang w:bidi="fr-FR"/>
              </w:rPr>
              <w:lastRenderedPageBreak/>
              <w:t>Quels ont été, le cas échéant, les autres facteurs pertinents pour la décision de l’école/du LEA ?</w:t>
            </w:r>
          </w:p>
          <w:p w14:paraId="4058937C" w14:textId="77777777" w:rsidR="003B021C" w:rsidRPr="0041017D" w:rsidRDefault="003B021C" w:rsidP="00462D87">
            <w:pPr>
              <w:rPr>
                <w:sz w:val="14"/>
                <w:szCs w:val="14"/>
              </w:rPr>
            </w:pPr>
          </w:p>
          <w:p w14:paraId="413AA812" w14:textId="7853EA93" w:rsidR="003B021C" w:rsidRPr="0041017D" w:rsidRDefault="003B021C" w:rsidP="00462D87">
            <w:pPr>
              <w:rPr>
                <w:sz w:val="20"/>
                <w:szCs w:val="20"/>
              </w:rPr>
            </w:pPr>
            <w:r w:rsidRPr="0041017D">
              <w:rPr>
                <w:sz w:val="20"/>
                <w:szCs w:val="20"/>
                <w:lang w:bidi="fr-FR"/>
              </w:rPr>
              <w:t xml:space="preserve">Inclure des descriptions d’autres facteurs et informations liés à l’enquête sur l’admissibilité ou l’intérêt supérieur, y compris les séances d’établissement des faits, les entretiens avec les témoins, l’examen des preuves utilisées et les sources documentées (aborder les facteurs centrés sur l’élève liés à l’intérêt supérieur de l’enfant ou du jeune, qui est par hypothèse que l’enfant/le jeune reste dans son école d’origine, y compris l’impact de la mobilité sur les résultats, l’éducation, la santé et la sécurité) ?  </w:t>
            </w:r>
          </w:p>
        </w:tc>
        <w:tc>
          <w:tcPr>
            <w:tcW w:w="7578" w:type="dxa"/>
            <w:gridSpan w:val="4"/>
            <w:tcBorders>
              <w:top w:val="single" w:sz="4" w:space="0" w:color="auto"/>
              <w:left w:val="nil"/>
              <w:right w:val="double" w:sz="4" w:space="0" w:color="auto"/>
            </w:tcBorders>
            <w:shd w:val="clear" w:color="auto" w:fill="FFFFFF" w:themeFill="background1"/>
            <w:vAlign w:val="center"/>
          </w:tcPr>
          <w:p w14:paraId="024E8745" w14:textId="77777777" w:rsidR="003B021C" w:rsidRPr="0041017D" w:rsidRDefault="003B021C" w:rsidP="00CF37AF">
            <w:pPr>
              <w:rPr>
                <w:sz w:val="20"/>
                <w:szCs w:val="20"/>
              </w:rPr>
            </w:pPr>
          </w:p>
        </w:tc>
      </w:tr>
      <w:tr w:rsidR="005258E9" w:rsidRPr="0041017D" w14:paraId="26DD18EB" w14:textId="77777777" w:rsidTr="005258E9">
        <w:trPr>
          <w:trHeight w:val="890"/>
        </w:trPr>
        <w:tc>
          <w:tcPr>
            <w:tcW w:w="3438" w:type="dxa"/>
            <w:tcBorders>
              <w:top w:val="single" w:sz="4" w:space="0" w:color="auto"/>
              <w:left w:val="double" w:sz="4" w:space="0" w:color="auto"/>
              <w:bottom w:val="double" w:sz="4" w:space="0" w:color="auto"/>
            </w:tcBorders>
            <w:shd w:val="clear" w:color="auto" w:fill="D9D9D9" w:themeFill="background1" w:themeFillShade="D9"/>
            <w:vAlign w:val="center"/>
          </w:tcPr>
          <w:p w14:paraId="7089CE9C" w14:textId="4023C3E2" w:rsidR="005258E9" w:rsidRPr="0041017D" w:rsidRDefault="003B021C" w:rsidP="00546847">
            <w:pPr>
              <w:rPr>
                <w:sz w:val="20"/>
                <w:szCs w:val="20"/>
              </w:rPr>
            </w:pPr>
            <w:r w:rsidRPr="0041017D">
              <w:rPr>
                <w:sz w:val="20"/>
                <w:szCs w:val="20"/>
                <w:lang w:bidi="fr-FR"/>
              </w:rPr>
              <w:t>Quelles sont les dates clés liées à cette contestation qui devraient être prises en compte dans la résolution de ce litige ?</w:t>
            </w:r>
          </w:p>
        </w:tc>
        <w:tc>
          <w:tcPr>
            <w:tcW w:w="7578" w:type="dxa"/>
            <w:gridSpan w:val="4"/>
            <w:tcBorders>
              <w:top w:val="single" w:sz="4" w:space="0" w:color="auto"/>
              <w:left w:val="nil"/>
              <w:bottom w:val="double" w:sz="4" w:space="0" w:color="auto"/>
              <w:right w:val="double" w:sz="4" w:space="0" w:color="auto"/>
            </w:tcBorders>
            <w:shd w:val="clear" w:color="auto" w:fill="FFFFFF" w:themeFill="background1"/>
            <w:vAlign w:val="center"/>
          </w:tcPr>
          <w:p w14:paraId="71C82916" w14:textId="77777777" w:rsidR="005258E9" w:rsidRPr="0041017D" w:rsidRDefault="005258E9" w:rsidP="00CF37AF">
            <w:pPr>
              <w:rPr>
                <w:sz w:val="20"/>
                <w:szCs w:val="20"/>
              </w:rPr>
            </w:pPr>
          </w:p>
        </w:tc>
      </w:tr>
    </w:tbl>
    <w:tbl>
      <w:tblPr>
        <w:tblStyle w:val="TableGrid"/>
        <w:tblpPr w:leftFromText="180" w:rightFromText="180" w:vertAnchor="text" w:horzAnchor="margin" w:tblpY="513"/>
        <w:tblW w:w="0" w:type="auto"/>
        <w:tblLook w:val="04A0" w:firstRow="1" w:lastRow="0" w:firstColumn="1" w:lastColumn="0" w:noHBand="0" w:noVBand="1"/>
      </w:tblPr>
      <w:tblGrid>
        <w:gridCol w:w="807"/>
        <w:gridCol w:w="6086"/>
        <w:gridCol w:w="703"/>
        <w:gridCol w:w="2454"/>
        <w:gridCol w:w="720"/>
      </w:tblGrid>
      <w:tr w:rsidR="00FA3670" w:rsidRPr="0041017D" w14:paraId="3E265B1C" w14:textId="77777777" w:rsidTr="00FA3670">
        <w:trPr>
          <w:trHeight w:val="260"/>
        </w:trPr>
        <w:tc>
          <w:tcPr>
            <w:tcW w:w="11016" w:type="dxa"/>
            <w:gridSpan w:val="5"/>
            <w:tcBorders>
              <w:top w:val="double" w:sz="4" w:space="0" w:color="auto"/>
              <w:left w:val="double" w:sz="4" w:space="0" w:color="auto"/>
              <w:bottom w:val="double" w:sz="4" w:space="0" w:color="auto"/>
              <w:right w:val="double" w:sz="4" w:space="0" w:color="auto"/>
            </w:tcBorders>
            <w:shd w:val="clear" w:color="auto" w:fill="95B3D7" w:themeFill="accent1" w:themeFillTint="99"/>
            <w:vAlign w:val="center"/>
          </w:tcPr>
          <w:p w14:paraId="69034977" w14:textId="77777777" w:rsidR="00FA3670" w:rsidRPr="0041017D" w:rsidRDefault="00FA3670" w:rsidP="00FA3670">
            <w:pPr>
              <w:jc w:val="center"/>
              <w:rPr>
                <w:b/>
                <w:sz w:val="20"/>
                <w:szCs w:val="20"/>
                <w:u w:val="single"/>
              </w:rPr>
            </w:pPr>
            <w:r w:rsidRPr="0041017D">
              <w:rPr>
                <w:sz w:val="20"/>
                <w:szCs w:val="20"/>
                <w:lang w:bidi="fr-FR"/>
              </w:rPr>
              <w:br w:type="page"/>
            </w:r>
            <w:r w:rsidRPr="0041017D">
              <w:rPr>
                <w:sz w:val="20"/>
                <w:szCs w:val="20"/>
                <w:lang w:bidi="fr-FR"/>
              </w:rPr>
              <w:br w:type="page"/>
            </w:r>
            <w:r w:rsidRPr="0041017D">
              <w:rPr>
                <w:b/>
                <w:sz w:val="20"/>
                <w:szCs w:val="20"/>
                <w:u w:val="single"/>
                <w:lang w:bidi="fr-FR"/>
              </w:rPr>
              <w:t>Avis de non-responsabilité concernant « Votre droit de faire appel »</w:t>
            </w:r>
          </w:p>
        </w:tc>
      </w:tr>
      <w:tr w:rsidR="00FA3670" w:rsidRPr="0041017D" w14:paraId="750E5EB6" w14:textId="77777777" w:rsidTr="00FA3670">
        <w:trPr>
          <w:trHeight w:val="2193"/>
        </w:trPr>
        <w:tc>
          <w:tcPr>
            <w:tcW w:w="11016" w:type="dxa"/>
            <w:gridSpan w:val="5"/>
            <w:tcBorders>
              <w:top w:val="double" w:sz="4" w:space="0" w:color="auto"/>
              <w:left w:val="double" w:sz="4" w:space="0" w:color="auto"/>
              <w:bottom w:val="nil"/>
              <w:right w:val="double" w:sz="4" w:space="0" w:color="auto"/>
            </w:tcBorders>
            <w:shd w:val="clear" w:color="auto" w:fill="FFFFFF" w:themeFill="background1"/>
            <w:vAlign w:val="center"/>
          </w:tcPr>
          <w:p w14:paraId="608204D5" w14:textId="636DC87B" w:rsidR="00FA3670" w:rsidRPr="0041017D" w:rsidRDefault="00FA3670" w:rsidP="00FA3670">
            <w:pPr>
              <w:rPr>
                <w:b/>
                <w:sz w:val="20"/>
                <w:szCs w:val="20"/>
                <w:u w:val="single"/>
              </w:rPr>
            </w:pPr>
            <w:r w:rsidRPr="0041017D">
              <w:rPr>
                <w:sz w:val="20"/>
                <w:szCs w:val="20"/>
                <w:lang w:bidi="fr-FR"/>
              </w:rPr>
              <w:t xml:space="preserve">Vous avez le droit de faire appel de cette décision en contactant l’agent de liaison local pour </w:t>
            </w:r>
            <w:proofErr w:type="gramStart"/>
            <w:r w:rsidRPr="0041017D">
              <w:rPr>
                <w:sz w:val="20"/>
                <w:szCs w:val="20"/>
                <w:lang w:bidi="fr-FR"/>
              </w:rPr>
              <w:t>les sans-abri</w:t>
            </w:r>
            <w:proofErr w:type="gramEnd"/>
            <w:r w:rsidRPr="0041017D">
              <w:rPr>
                <w:sz w:val="20"/>
                <w:szCs w:val="20"/>
                <w:lang w:bidi="fr-FR"/>
              </w:rPr>
              <w:t xml:space="preserve"> de votre école ou l’agent de liaison local pour les sans-abri de votre LEA.  Vous pouvez également contacter le programme d’éducation </w:t>
            </w:r>
            <w:proofErr w:type="gramStart"/>
            <w:r w:rsidRPr="0041017D">
              <w:rPr>
                <w:sz w:val="20"/>
                <w:szCs w:val="20"/>
                <w:lang w:bidi="fr-FR"/>
              </w:rPr>
              <w:t>des sans-abri</w:t>
            </w:r>
            <w:proofErr w:type="gramEnd"/>
            <w:r w:rsidRPr="0041017D">
              <w:rPr>
                <w:sz w:val="20"/>
                <w:szCs w:val="20"/>
                <w:lang w:bidi="fr-FR"/>
              </w:rPr>
              <w:t xml:space="preserve"> du Bureau du surintendant de l’éducation de l’État au (202) 654-6123, qui vous guidera tout au long de la procédure de recours.   </w:t>
            </w:r>
            <w:r w:rsidRPr="0041017D">
              <w:rPr>
                <w:b/>
                <w:sz w:val="20"/>
                <w:szCs w:val="20"/>
                <w:u w:val="single"/>
                <w:lang w:bidi="fr-FR"/>
              </w:rPr>
              <w:t xml:space="preserve">Jusqu’à ce que le </w:t>
            </w:r>
            <w:hyperlink r:id="rId16" w:history="1">
              <w:r w:rsidRPr="0041017D">
                <w:rPr>
                  <w:rStyle w:val="Hyperlink"/>
                  <w:b/>
                  <w:sz w:val="20"/>
                  <w:szCs w:val="20"/>
                  <w:lang w:bidi="fr-FR"/>
                </w:rPr>
                <w:t xml:space="preserve">Bureau du surintendant d’État à l’éducation </w:t>
              </w:r>
            </w:hyperlink>
            <w:r w:rsidRPr="0041017D">
              <w:rPr>
                <w:b/>
                <w:sz w:val="20"/>
                <w:szCs w:val="20"/>
                <w:u w:val="single"/>
                <w:lang w:bidi="fr-FR"/>
              </w:rPr>
              <w:t>prenne une décision finale concernant votre recours, l’élève susmentionné sera autorisé à fréquenter l’école de son choix, et l’école fournira le transport et d’autres services admissibles au titre de la loi McKinney-</w:t>
            </w:r>
            <w:proofErr w:type="spellStart"/>
            <w:r w:rsidRPr="0041017D">
              <w:rPr>
                <w:b/>
                <w:sz w:val="20"/>
                <w:szCs w:val="20"/>
                <w:u w:val="single"/>
                <w:lang w:bidi="fr-FR"/>
              </w:rPr>
              <w:t>Vento</w:t>
            </w:r>
            <w:proofErr w:type="spellEnd"/>
            <w:r w:rsidRPr="0041017D">
              <w:rPr>
                <w:b/>
                <w:sz w:val="20"/>
                <w:szCs w:val="20"/>
                <w:u w:val="single"/>
                <w:lang w:bidi="fr-FR"/>
              </w:rPr>
              <w:t xml:space="preserve"> sur demande.</w:t>
            </w:r>
          </w:p>
          <w:p w14:paraId="77003A0A" w14:textId="77777777" w:rsidR="00FA3670" w:rsidRPr="0041017D" w:rsidRDefault="00FA3670" w:rsidP="00FA3670">
            <w:pPr>
              <w:rPr>
                <w:b/>
                <w:sz w:val="20"/>
                <w:szCs w:val="20"/>
                <w:u w:val="single"/>
              </w:rPr>
            </w:pPr>
          </w:p>
          <w:p w14:paraId="5EBF8997" w14:textId="77777777" w:rsidR="00FA3670" w:rsidRPr="0041017D" w:rsidRDefault="00FA3670" w:rsidP="00FA3670">
            <w:pPr>
              <w:rPr>
                <w:sz w:val="20"/>
                <w:szCs w:val="20"/>
              </w:rPr>
            </w:pPr>
            <w:r w:rsidRPr="0041017D">
              <w:rPr>
                <w:sz w:val="20"/>
                <w:szCs w:val="20"/>
                <w:lang w:bidi="fr-FR"/>
              </w:rPr>
              <w:t xml:space="preserve">Vous pouvez justifier par écrit ou oralement votre appel de cette décision en utilisant le formulaire de recours ci-joint.  La personne chargée de la liaison avec </w:t>
            </w:r>
            <w:proofErr w:type="gramStart"/>
            <w:r w:rsidRPr="0041017D">
              <w:rPr>
                <w:sz w:val="20"/>
                <w:szCs w:val="20"/>
                <w:lang w:bidi="fr-FR"/>
              </w:rPr>
              <w:t>les sans-abri</w:t>
            </w:r>
            <w:proofErr w:type="gramEnd"/>
            <w:r w:rsidRPr="0041017D">
              <w:rPr>
                <w:sz w:val="20"/>
                <w:szCs w:val="20"/>
                <w:lang w:bidi="fr-FR"/>
              </w:rPr>
              <w:t xml:space="preserve"> dans votre école documentera tous les recours verbaux.</w:t>
            </w:r>
          </w:p>
        </w:tc>
      </w:tr>
      <w:tr w:rsidR="00FA3670" w:rsidRPr="0041017D" w14:paraId="29038072" w14:textId="77777777" w:rsidTr="00FA3670">
        <w:trPr>
          <w:trHeight w:val="720"/>
        </w:trPr>
        <w:tc>
          <w:tcPr>
            <w:tcW w:w="828" w:type="dxa"/>
            <w:tcBorders>
              <w:top w:val="nil"/>
              <w:left w:val="double" w:sz="4" w:space="0" w:color="auto"/>
              <w:bottom w:val="nil"/>
              <w:right w:val="nil"/>
            </w:tcBorders>
            <w:shd w:val="clear" w:color="auto" w:fill="FFFFFF" w:themeFill="background1"/>
            <w:vAlign w:val="center"/>
          </w:tcPr>
          <w:p w14:paraId="43546BCC" w14:textId="77777777" w:rsidR="00FA3670" w:rsidRPr="0041017D" w:rsidRDefault="00FA3670" w:rsidP="00FA3670">
            <w:pPr>
              <w:jc w:val="center"/>
              <w:rPr>
                <w:sz w:val="20"/>
                <w:szCs w:val="20"/>
              </w:rPr>
            </w:pPr>
          </w:p>
        </w:tc>
        <w:tc>
          <w:tcPr>
            <w:tcW w:w="6210" w:type="dxa"/>
            <w:tcBorders>
              <w:top w:val="nil"/>
              <w:left w:val="nil"/>
              <w:bottom w:val="single" w:sz="12" w:space="0" w:color="auto"/>
              <w:right w:val="nil"/>
            </w:tcBorders>
            <w:shd w:val="clear" w:color="auto" w:fill="FFFFFF" w:themeFill="background1"/>
            <w:vAlign w:val="center"/>
          </w:tcPr>
          <w:p w14:paraId="18B8385E" w14:textId="77777777" w:rsidR="00FA3670" w:rsidRPr="0041017D" w:rsidRDefault="00FA3670" w:rsidP="00FA3670">
            <w:pPr>
              <w:jc w:val="center"/>
              <w:rPr>
                <w:sz w:val="20"/>
                <w:szCs w:val="20"/>
              </w:rPr>
            </w:pPr>
          </w:p>
        </w:tc>
        <w:tc>
          <w:tcPr>
            <w:tcW w:w="720" w:type="dxa"/>
            <w:tcBorders>
              <w:top w:val="nil"/>
              <w:left w:val="nil"/>
              <w:bottom w:val="nil"/>
              <w:right w:val="nil"/>
            </w:tcBorders>
            <w:shd w:val="clear" w:color="auto" w:fill="FFFFFF" w:themeFill="background1"/>
            <w:vAlign w:val="center"/>
          </w:tcPr>
          <w:p w14:paraId="6E573E05" w14:textId="77777777" w:rsidR="00FA3670" w:rsidRPr="0041017D" w:rsidRDefault="00FA3670" w:rsidP="00FA3670">
            <w:pPr>
              <w:rPr>
                <w:b/>
                <w:sz w:val="20"/>
                <w:szCs w:val="20"/>
              </w:rPr>
            </w:pPr>
          </w:p>
        </w:tc>
        <w:tc>
          <w:tcPr>
            <w:tcW w:w="2520" w:type="dxa"/>
            <w:tcBorders>
              <w:top w:val="nil"/>
              <w:left w:val="nil"/>
              <w:bottom w:val="single" w:sz="12" w:space="0" w:color="auto"/>
              <w:right w:val="nil"/>
            </w:tcBorders>
            <w:shd w:val="clear" w:color="auto" w:fill="FFFFFF" w:themeFill="background1"/>
            <w:vAlign w:val="center"/>
          </w:tcPr>
          <w:p w14:paraId="23F337C9" w14:textId="77777777" w:rsidR="00FA3670" w:rsidRPr="0041017D" w:rsidRDefault="00FA3670" w:rsidP="00FA3670">
            <w:pPr>
              <w:jc w:val="center"/>
              <w:rPr>
                <w:sz w:val="20"/>
                <w:szCs w:val="20"/>
              </w:rPr>
            </w:pPr>
          </w:p>
        </w:tc>
        <w:tc>
          <w:tcPr>
            <w:tcW w:w="738" w:type="dxa"/>
            <w:tcBorders>
              <w:top w:val="nil"/>
              <w:left w:val="nil"/>
              <w:bottom w:val="nil"/>
              <w:right w:val="double" w:sz="4" w:space="0" w:color="auto"/>
            </w:tcBorders>
            <w:shd w:val="clear" w:color="auto" w:fill="FFFFFF" w:themeFill="background1"/>
            <w:vAlign w:val="center"/>
          </w:tcPr>
          <w:p w14:paraId="44AFD823" w14:textId="77777777" w:rsidR="00FA3670" w:rsidRPr="0041017D" w:rsidRDefault="00FA3670" w:rsidP="00FA3670">
            <w:pPr>
              <w:jc w:val="center"/>
              <w:rPr>
                <w:sz w:val="20"/>
                <w:szCs w:val="20"/>
              </w:rPr>
            </w:pPr>
          </w:p>
        </w:tc>
      </w:tr>
      <w:tr w:rsidR="00FA3670" w:rsidRPr="0041017D" w14:paraId="75F824E7" w14:textId="77777777" w:rsidTr="00FA3670">
        <w:trPr>
          <w:trHeight w:val="269"/>
        </w:trPr>
        <w:tc>
          <w:tcPr>
            <w:tcW w:w="828" w:type="dxa"/>
            <w:tcBorders>
              <w:top w:val="nil"/>
              <w:left w:val="double" w:sz="4" w:space="0" w:color="auto"/>
              <w:bottom w:val="nil"/>
              <w:right w:val="nil"/>
            </w:tcBorders>
            <w:shd w:val="clear" w:color="auto" w:fill="FFFFFF" w:themeFill="background1"/>
            <w:vAlign w:val="center"/>
          </w:tcPr>
          <w:p w14:paraId="06636511" w14:textId="77777777" w:rsidR="00FA3670" w:rsidRPr="0041017D" w:rsidRDefault="00FA3670" w:rsidP="00FA3670">
            <w:pPr>
              <w:jc w:val="center"/>
              <w:rPr>
                <w:sz w:val="20"/>
                <w:szCs w:val="20"/>
              </w:rPr>
            </w:pPr>
          </w:p>
        </w:tc>
        <w:tc>
          <w:tcPr>
            <w:tcW w:w="6210" w:type="dxa"/>
            <w:tcBorders>
              <w:left w:val="nil"/>
              <w:bottom w:val="nil"/>
              <w:right w:val="nil"/>
            </w:tcBorders>
            <w:shd w:val="clear" w:color="auto" w:fill="FFFFFF" w:themeFill="background1"/>
            <w:vAlign w:val="center"/>
          </w:tcPr>
          <w:p w14:paraId="2E28F3E0" w14:textId="77777777" w:rsidR="00FA3670" w:rsidRPr="0041017D" w:rsidRDefault="00FA3670" w:rsidP="00FA3670">
            <w:pPr>
              <w:jc w:val="center"/>
              <w:rPr>
                <w:b/>
                <w:sz w:val="20"/>
                <w:szCs w:val="20"/>
              </w:rPr>
            </w:pPr>
            <w:r w:rsidRPr="0041017D">
              <w:rPr>
                <w:b/>
                <w:sz w:val="20"/>
                <w:szCs w:val="20"/>
                <w:lang w:bidi="fr-FR"/>
              </w:rPr>
              <w:t xml:space="preserve">Personne chargée de la liaison avec </w:t>
            </w:r>
            <w:proofErr w:type="gramStart"/>
            <w:r w:rsidRPr="0041017D">
              <w:rPr>
                <w:b/>
                <w:sz w:val="20"/>
                <w:szCs w:val="20"/>
                <w:lang w:bidi="fr-FR"/>
              </w:rPr>
              <w:t>les sans-abri</w:t>
            </w:r>
            <w:proofErr w:type="gramEnd"/>
            <w:r w:rsidRPr="0041017D">
              <w:rPr>
                <w:b/>
                <w:sz w:val="20"/>
                <w:szCs w:val="20"/>
                <w:lang w:bidi="fr-FR"/>
              </w:rPr>
              <w:t xml:space="preserve"> dans l’école</w:t>
            </w:r>
          </w:p>
        </w:tc>
        <w:tc>
          <w:tcPr>
            <w:tcW w:w="720" w:type="dxa"/>
            <w:tcBorders>
              <w:top w:val="nil"/>
              <w:left w:val="nil"/>
              <w:bottom w:val="nil"/>
              <w:right w:val="nil"/>
            </w:tcBorders>
            <w:shd w:val="clear" w:color="auto" w:fill="FFFFFF" w:themeFill="background1"/>
            <w:vAlign w:val="center"/>
          </w:tcPr>
          <w:p w14:paraId="7420A2C7" w14:textId="77777777" w:rsidR="00FA3670" w:rsidRPr="0041017D" w:rsidRDefault="00FA3670" w:rsidP="00FA3670">
            <w:pPr>
              <w:rPr>
                <w:b/>
                <w:sz w:val="20"/>
                <w:szCs w:val="20"/>
              </w:rPr>
            </w:pPr>
          </w:p>
        </w:tc>
        <w:tc>
          <w:tcPr>
            <w:tcW w:w="2520" w:type="dxa"/>
            <w:tcBorders>
              <w:left w:val="nil"/>
              <w:bottom w:val="nil"/>
              <w:right w:val="nil"/>
            </w:tcBorders>
            <w:shd w:val="clear" w:color="auto" w:fill="FFFFFF" w:themeFill="background1"/>
            <w:vAlign w:val="center"/>
          </w:tcPr>
          <w:p w14:paraId="2311944C" w14:textId="77777777" w:rsidR="00FA3670" w:rsidRPr="0041017D" w:rsidRDefault="00FA3670" w:rsidP="00FA3670">
            <w:pPr>
              <w:jc w:val="center"/>
              <w:rPr>
                <w:b/>
                <w:sz w:val="20"/>
                <w:szCs w:val="20"/>
              </w:rPr>
            </w:pPr>
            <w:r w:rsidRPr="0041017D">
              <w:rPr>
                <w:b/>
                <w:sz w:val="20"/>
                <w:szCs w:val="20"/>
                <w:lang w:bidi="fr-FR"/>
              </w:rPr>
              <w:t>Date</w:t>
            </w:r>
          </w:p>
        </w:tc>
        <w:tc>
          <w:tcPr>
            <w:tcW w:w="738" w:type="dxa"/>
            <w:tcBorders>
              <w:top w:val="nil"/>
              <w:left w:val="nil"/>
              <w:bottom w:val="nil"/>
              <w:right w:val="double" w:sz="4" w:space="0" w:color="auto"/>
            </w:tcBorders>
            <w:shd w:val="clear" w:color="auto" w:fill="FFFFFF" w:themeFill="background1"/>
            <w:vAlign w:val="center"/>
          </w:tcPr>
          <w:p w14:paraId="7472DF94" w14:textId="77777777" w:rsidR="00FA3670" w:rsidRPr="0041017D" w:rsidRDefault="00FA3670" w:rsidP="00FA3670">
            <w:pPr>
              <w:jc w:val="center"/>
              <w:rPr>
                <w:sz w:val="20"/>
                <w:szCs w:val="20"/>
              </w:rPr>
            </w:pPr>
          </w:p>
        </w:tc>
      </w:tr>
      <w:tr w:rsidR="00FA3670" w:rsidRPr="0041017D" w14:paraId="08482ED7" w14:textId="77777777" w:rsidTr="00FA3670">
        <w:trPr>
          <w:trHeight w:val="873"/>
        </w:trPr>
        <w:tc>
          <w:tcPr>
            <w:tcW w:w="828" w:type="dxa"/>
            <w:tcBorders>
              <w:top w:val="nil"/>
              <w:left w:val="double" w:sz="4" w:space="0" w:color="auto"/>
              <w:bottom w:val="nil"/>
              <w:right w:val="nil"/>
            </w:tcBorders>
            <w:shd w:val="clear" w:color="auto" w:fill="FFFFFF" w:themeFill="background1"/>
            <w:vAlign w:val="center"/>
          </w:tcPr>
          <w:p w14:paraId="4BACA096" w14:textId="77777777" w:rsidR="00FA3670" w:rsidRPr="0041017D" w:rsidRDefault="00FA3670" w:rsidP="00FA3670">
            <w:pPr>
              <w:rPr>
                <w:sz w:val="20"/>
                <w:szCs w:val="20"/>
              </w:rPr>
            </w:pPr>
          </w:p>
        </w:tc>
        <w:tc>
          <w:tcPr>
            <w:tcW w:w="6210" w:type="dxa"/>
            <w:tcBorders>
              <w:top w:val="nil"/>
              <w:left w:val="nil"/>
              <w:bottom w:val="single" w:sz="12" w:space="0" w:color="auto"/>
              <w:right w:val="nil"/>
            </w:tcBorders>
            <w:shd w:val="clear" w:color="auto" w:fill="FFFFFF" w:themeFill="background1"/>
            <w:vAlign w:val="center"/>
          </w:tcPr>
          <w:p w14:paraId="38997F46" w14:textId="77777777" w:rsidR="00FA3670" w:rsidRPr="0041017D" w:rsidRDefault="00FA3670" w:rsidP="00FA3670">
            <w:pPr>
              <w:rPr>
                <w:sz w:val="20"/>
                <w:szCs w:val="20"/>
              </w:rPr>
            </w:pPr>
          </w:p>
        </w:tc>
        <w:tc>
          <w:tcPr>
            <w:tcW w:w="720" w:type="dxa"/>
            <w:tcBorders>
              <w:top w:val="nil"/>
              <w:left w:val="nil"/>
              <w:bottom w:val="nil"/>
              <w:right w:val="nil"/>
            </w:tcBorders>
            <w:shd w:val="clear" w:color="auto" w:fill="FFFFFF" w:themeFill="background1"/>
            <w:vAlign w:val="center"/>
          </w:tcPr>
          <w:p w14:paraId="73B45FAB" w14:textId="77777777" w:rsidR="00FA3670" w:rsidRPr="0041017D" w:rsidRDefault="00FA3670" w:rsidP="00FA3670">
            <w:pPr>
              <w:rPr>
                <w:b/>
                <w:sz w:val="20"/>
                <w:szCs w:val="20"/>
              </w:rPr>
            </w:pPr>
          </w:p>
        </w:tc>
        <w:tc>
          <w:tcPr>
            <w:tcW w:w="2520" w:type="dxa"/>
            <w:tcBorders>
              <w:top w:val="nil"/>
              <w:left w:val="nil"/>
              <w:bottom w:val="single" w:sz="12" w:space="0" w:color="auto"/>
              <w:right w:val="nil"/>
            </w:tcBorders>
            <w:shd w:val="clear" w:color="auto" w:fill="FFFFFF" w:themeFill="background1"/>
            <w:vAlign w:val="center"/>
          </w:tcPr>
          <w:p w14:paraId="69C708A6" w14:textId="77777777" w:rsidR="00FA3670" w:rsidRPr="0041017D" w:rsidRDefault="00FA3670" w:rsidP="00FA3670">
            <w:pPr>
              <w:rPr>
                <w:sz w:val="20"/>
                <w:szCs w:val="20"/>
              </w:rPr>
            </w:pPr>
          </w:p>
        </w:tc>
        <w:tc>
          <w:tcPr>
            <w:tcW w:w="738" w:type="dxa"/>
            <w:tcBorders>
              <w:top w:val="nil"/>
              <w:left w:val="nil"/>
              <w:bottom w:val="nil"/>
              <w:right w:val="double" w:sz="4" w:space="0" w:color="auto"/>
            </w:tcBorders>
            <w:shd w:val="clear" w:color="auto" w:fill="FFFFFF" w:themeFill="background1"/>
            <w:vAlign w:val="center"/>
          </w:tcPr>
          <w:p w14:paraId="13A3A6F1" w14:textId="77777777" w:rsidR="00FA3670" w:rsidRPr="0041017D" w:rsidRDefault="00FA3670" w:rsidP="00FA3670">
            <w:pPr>
              <w:rPr>
                <w:sz w:val="20"/>
                <w:szCs w:val="20"/>
              </w:rPr>
            </w:pPr>
          </w:p>
        </w:tc>
      </w:tr>
      <w:tr w:rsidR="00FA3670" w:rsidRPr="0041017D" w14:paraId="38D12085" w14:textId="77777777" w:rsidTr="00FA3670">
        <w:trPr>
          <w:trHeight w:val="260"/>
        </w:trPr>
        <w:tc>
          <w:tcPr>
            <w:tcW w:w="828" w:type="dxa"/>
            <w:tcBorders>
              <w:top w:val="nil"/>
              <w:left w:val="double" w:sz="4" w:space="0" w:color="auto"/>
              <w:bottom w:val="nil"/>
              <w:right w:val="nil"/>
            </w:tcBorders>
            <w:shd w:val="clear" w:color="auto" w:fill="FFFFFF" w:themeFill="background1"/>
            <w:vAlign w:val="center"/>
          </w:tcPr>
          <w:p w14:paraId="5439A5ED" w14:textId="77777777" w:rsidR="00FA3670" w:rsidRPr="0041017D" w:rsidRDefault="00FA3670" w:rsidP="00FA3670">
            <w:pPr>
              <w:rPr>
                <w:sz w:val="20"/>
                <w:szCs w:val="20"/>
              </w:rPr>
            </w:pPr>
          </w:p>
        </w:tc>
        <w:tc>
          <w:tcPr>
            <w:tcW w:w="6210" w:type="dxa"/>
            <w:tcBorders>
              <w:top w:val="single" w:sz="12" w:space="0" w:color="auto"/>
              <w:left w:val="nil"/>
              <w:bottom w:val="nil"/>
              <w:right w:val="nil"/>
            </w:tcBorders>
            <w:shd w:val="clear" w:color="auto" w:fill="FFFFFF" w:themeFill="background1"/>
            <w:vAlign w:val="center"/>
          </w:tcPr>
          <w:p w14:paraId="429F5B4D" w14:textId="77777777" w:rsidR="00FA3670" w:rsidRPr="0041017D" w:rsidRDefault="00FA3670" w:rsidP="00FA3670">
            <w:pPr>
              <w:jc w:val="center"/>
              <w:rPr>
                <w:sz w:val="20"/>
                <w:szCs w:val="20"/>
              </w:rPr>
            </w:pPr>
            <w:r w:rsidRPr="0041017D">
              <w:rPr>
                <w:b/>
                <w:sz w:val="20"/>
                <w:szCs w:val="20"/>
                <w:lang w:bidi="fr-FR"/>
              </w:rPr>
              <w:t>Administrateur/autorisateur de l’école ou du LEA</w:t>
            </w:r>
          </w:p>
        </w:tc>
        <w:tc>
          <w:tcPr>
            <w:tcW w:w="720" w:type="dxa"/>
            <w:tcBorders>
              <w:top w:val="nil"/>
              <w:left w:val="nil"/>
              <w:bottom w:val="nil"/>
              <w:right w:val="nil"/>
            </w:tcBorders>
            <w:shd w:val="clear" w:color="auto" w:fill="FFFFFF" w:themeFill="background1"/>
            <w:vAlign w:val="center"/>
          </w:tcPr>
          <w:p w14:paraId="767E6984" w14:textId="77777777" w:rsidR="00FA3670" w:rsidRPr="0041017D" w:rsidRDefault="00FA3670" w:rsidP="00FA3670">
            <w:pPr>
              <w:rPr>
                <w:b/>
                <w:sz w:val="20"/>
                <w:szCs w:val="20"/>
              </w:rPr>
            </w:pPr>
          </w:p>
        </w:tc>
        <w:tc>
          <w:tcPr>
            <w:tcW w:w="2520" w:type="dxa"/>
            <w:tcBorders>
              <w:top w:val="single" w:sz="12" w:space="0" w:color="auto"/>
              <w:left w:val="nil"/>
              <w:bottom w:val="nil"/>
              <w:right w:val="nil"/>
            </w:tcBorders>
            <w:shd w:val="clear" w:color="auto" w:fill="FFFFFF" w:themeFill="background1"/>
            <w:vAlign w:val="center"/>
          </w:tcPr>
          <w:p w14:paraId="6AA2F745" w14:textId="77777777" w:rsidR="00FA3670" w:rsidRPr="0041017D" w:rsidRDefault="00FA3670" w:rsidP="00FA3670">
            <w:pPr>
              <w:jc w:val="center"/>
              <w:rPr>
                <w:b/>
                <w:sz w:val="20"/>
                <w:szCs w:val="20"/>
              </w:rPr>
            </w:pPr>
            <w:r w:rsidRPr="0041017D">
              <w:rPr>
                <w:b/>
                <w:sz w:val="20"/>
                <w:szCs w:val="20"/>
                <w:lang w:bidi="fr-FR"/>
              </w:rPr>
              <w:t>Date</w:t>
            </w:r>
          </w:p>
        </w:tc>
        <w:tc>
          <w:tcPr>
            <w:tcW w:w="738" w:type="dxa"/>
            <w:tcBorders>
              <w:top w:val="nil"/>
              <w:left w:val="nil"/>
              <w:bottom w:val="nil"/>
              <w:right w:val="double" w:sz="4" w:space="0" w:color="auto"/>
            </w:tcBorders>
            <w:shd w:val="clear" w:color="auto" w:fill="FFFFFF" w:themeFill="background1"/>
            <w:vAlign w:val="center"/>
          </w:tcPr>
          <w:p w14:paraId="08F4F7BF" w14:textId="77777777" w:rsidR="00FA3670" w:rsidRPr="0041017D" w:rsidRDefault="00FA3670" w:rsidP="00FA3670">
            <w:pPr>
              <w:rPr>
                <w:sz w:val="20"/>
                <w:szCs w:val="20"/>
              </w:rPr>
            </w:pPr>
          </w:p>
        </w:tc>
      </w:tr>
      <w:tr w:rsidR="00FA3670" w:rsidRPr="0041017D" w14:paraId="1A80D95D" w14:textId="77777777" w:rsidTr="00FA3670">
        <w:trPr>
          <w:trHeight w:val="954"/>
        </w:trPr>
        <w:tc>
          <w:tcPr>
            <w:tcW w:w="828" w:type="dxa"/>
            <w:tcBorders>
              <w:top w:val="nil"/>
              <w:left w:val="double" w:sz="4" w:space="0" w:color="auto"/>
              <w:bottom w:val="nil"/>
              <w:right w:val="nil"/>
            </w:tcBorders>
            <w:shd w:val="clear" w:color="auto" w:fill="FFFFFF" w:themeFill="background1"/>
            <w:vAlign w:val="center"/>
          </w:tcPr>
          <w:p w14:paraId="49D968C1" w14:textId="77777777" w:rsidR="00FA3670" w:rsidRPr="0041017D" w:rsidRDefault="00FA3670" w:rsidP="00FA3670">
            <w:pPr>
              <w:rPr>
                <w:sz w:val="20"/>
                <w:szCs w:val="20"/>
              </w:rPr>
            </w:pPr>
          </w:p>
        </w:tc>
        <w:tc>
          <w:tcPr>
            <w:tcW w:w="6210" w:type="dxa"/>
            <w:tcBorders>
              <w:top w:val="nil"/>
              <w:left w:val="nil"/>
              <w:bottom w:val="single" w:sz="12" w:space="0" w:color="auto"/>
              <w:right w:val="nil"/>
            </w:tcBorders>
            <w:shd w:val="clear" w:color="auto" w:fill="FFFFFF" w:themeFill="background1"/>
            <w:vAlign w:val="center"/>
          </w:tcPr>
          <w:p w14:paraId="3494972B" w14:textId="77777777" w:rsidR="00FA3670" w:rsidRPr="0041017D" w:rsidRDefault="00FA3670" w:rsidP="00FA3670">
            <w:pPr>
              <w:rPr>
                <w:sz w:val="20"/>
                <w:szCs w:val="20"/>
              </w:rPr>
            </w:pPr>
          </w:p>
        </w:tc>
        <w:tc>
          <w:tcPr>
            <w:tcW w:w="720" w:type="dxa"/>
            <w:tcBorders>
              <w:top w:val="nil"/>
              <w:left w:val="nil"/>
              <w:bottom w:val="nil"/>
              <w:right w:val="nil"/>
            </w:tcBorders>
            <w:shd w:val="clear" w:color="auto" w:fill="FFFFFF" w:themeFill="background1"/>
            <w:vAlign w:val="center"/>
          </w:tcPr>
          <w:p w14:paraId="43782B68" w14:textId="77777777" w:rsidR="00FA3670" w:rsidRPr="0041017D" w:rsidRDefault="00FA3670" w:rsidP="00FA3670">
            <w:pPr>
              <w:rPr>
                <w:b/>
                <w:sz w:val="20"/>
                <w:szCs w:val="20"/>
              </w:rPr>
            </w:pPr>
          </w:p>
        </w:tc>
        <w:tc>
          <w:tcPr>
            <w:tcW w:w="2520" w:type="dxa"/>
            <w:tcBorders>
              <w:top w:val="nil"/>
              <w:left w:val="nil"/>
              <w:bottom w:val="single" w:sz="12" w:space="0" w:color="auto"/>
              <w:right w:val="nil"/>
            </w:tcBorders>
            <w:shd w:val="clear" w:color="auto" w:fill="FFFFFF" w:themeFill="background1"/>
            <w:vAlign w:val="center"/>
          </w:tcPr>
          <w:p w14:paraId="74260600" w14:textId="77777777" w:rsidR="00FA3670" w:rsidRPr="0041017D" w:rsidRDefault="00FA3670" w:rsidP="00FA3670">
            <w:pPr>
              <w:rPr>
                <w:sz w:val="20"/>
                <w:szCs w:val="20"/>
              </w:rPr>
            </w:pPr>
          </w:p>
        </w:tc>
        <w:tc>
          <w:tcPr>
            <w:tcW w:w="738" w:type="dxa"/>
            <w:tcBorders>
              <w:top w:val="nil"/>
              <w:left w:val="nil"/>
              <w:bottom w:val="nil"/>
              <w:right w:val="double" w:sz="4" w:space="0" w:color="auto"/>
            </w:tcBorders>
            <w:shd w:val="clear" w:color="auto" w:fill="FFFFFF" w:themeFill="background1"/>
            <w:vAlign w:val="center"/>
          </w:tcPr>
          <w:p w14:paraId="71C12A4E" w14:textId="77777777" w:rsidR="00FA3670" w:rsidRPr="0041017D" w:rsidRDefault="00FA3670" w:rsidP="00FA3670">
            <w:pPr>
              <w:rPr>
                <w:sz w:val="20"/>
                <w:szCs w:val="20"/>
              </w:rPr>
            </w:pPr>
          </w:p>
        </w:tc>
      </w:tr>
      <w:tr w:rsidR="00FA3670" w:rsidRPr="0041017D" w14:paraId="3E56E6CE" w14:textId="77777777" w:rsidTr="00FA3670">
        <w:trPr>
          <w:trHeight w:val="368"/>
        </w:trPr>
        <w:tc>
          <w:tcPr>
            <w:tcW w:w="828" w:type="dxa"/>
            <w:tcBorders>
              <w:top w:val="nil"/>
              <w:left w:val="double" w:sz="4" w:space="0" w:color="auto"/>
              <w:bottom w:val="nil"/>
              <w:right w:val="nil"/>
            </w:tcBorders>
            <w:shd w:val="clear" w:color="auto" w:fill="FFFFFF" w:themeFill="background1"/>
            <w:vAlign w:val="center"/>
          </w:tcPr>
          <w:p w14:paraId="5C1F9555" w14:textId="77777777" w:rsidR="00FA3670" w:rsidRPr="0041017D" w:rsidRDefault="00FA3670" w:rsidP="00FA3670">
            <w:pPr>
              <w:rPr>
                <w:sz w:val="20"/>
                <w:szCs w:val="20"/>
              </w:rPr>
            </w:pPr>
          </w:p>
        </w:tc>
        <w:tc>
          <w:tcPr>
            <w:tcW w:w="6210" w:type="dxa"/>
            <w:tcBorders>
              <w:top w:val="single" w:sz="12" w:space="0" w:color="auto"/>
              <w:left w:val="nil"/>
              <w:bottom w:val="nil"/>
              <w:right w:val="nil"/>
            </w:tcBorders>
            <w:shd w:val="clear" w:color="auto" w:fill="FFFFFF" w:themeFill="background1"/>
            <w:vAlign w:val="center"/>
          </w:tcPr>
          <w:p w14:paraId="42B0C1D5" w14:textId="77777777" w:rsidR="00FA3670" w:rsidRPr="0041017D" w:rsidRDefault="00FA3670" w:rsidP="00FA3670">
            <w:pPr>
              <w:jc w:val="center"/>
              <w:rPr>
                <w:b/>
                <w:sz w:val="20"/>
                <w:szCs w:val="20"/>
              </w:rPr>
            </w:pPr>
            <w:r w:rsidRPr="0041017D">
              <w:rPr>
                <w:b/>
                <w:sz w:val="20"/>
                <w:szCs w:val="20"/>
                <w:lang w:bidi="fr-FR"/>
              </w:rPr>
              <w:t xml:space="preserve">Liaison avec </w:t>
            </w:r>
            <w:proofErr w:type="gramStart"/>
            <w:r w:rsidRPr="0041017D">
              <w:rPr>
                <w:b/>
                <w:sz w:val="20"/>
                <w:szCs w:val="20"/>
                <w:lang w:bidi="fr-FR"/>
              </w:rPr>
              <w:t>les sans-abri</w:t>
            </w:r>
            <w:proofErr w:type="gramEnd"/>
            <w:r w:rsidRPr="0041017D">
              <w:rPr>
                <w:b/>
                <w:sz w:val="20"/>
                <w:szCs w:val="20"/>
                <w:lang w:bidi="fr-FR"/>
              </w:rPr>
              <w:t xml:space="preserve"> du LEA</w:t>
            </w:r>
          </w:p>
        </w:tc>
        <w:tc>
          <w:tcPr>
            <w:tcW w:w="720" w:type="dxa"/>
            <w:tcBorders>
              <w:top w:val="nil"/>
              <w:left w:val="nil"/>
              <w:bottom w:val="nil"/>
              <w:right w:val="nil"/>
            </w:tcBorders>
            <w:shd w:val="clear" w:color="auto" w:fill="FFFFFF" w:themeFill="background1"/>
            <w:vAlign w:val="center"/>
          </w:tcPr>
          <w:p w14:paraId="1208EE0F" w14:textId="77777777" w:rsidR="00FA3670" w:rsidRPr="0041017D" w:rsidRDefault="00FA3670" w:rsidP="00FA3670">
            <w:pPr>
              <w:jc w:val="center"/>
              <w:rPr>
                <w:b/>
                <w:sz w:val="20"/>
                <w:szCs w:val="20"/>
              </w:rPr>
            </w:pPr>
          </w:p>
        </w:tc>
        <w:tc>
          <w:tcPr>
            <w:tcW w:w="2520" w:type="dxa"/>
            <w:tcBorders>
              <w:top w:val="single" w:sz="12" w:space="0" w:color="auto"/>
              <w:left w:val="nil"/>
              <w:bottom w:val="nil"/>
              <w:right w:val="nil"/>
            </w:tcBorders>
            <w:shd w:val="clear" w:color="auto" w:fill="FFFFFF" w:themeFill="background1"/>
            <w:vAlign w:val="center"/>
          </w:tcPr>
          <w:p w14:paraId="7BA17B94" w14:textId="77777777" w:rsidR="00FA3670" w:rsidRPr="0041017D" w:rsidRDefault="00FA3670" w:rsidP="00FA3670">
            <w:pPr>
              <w:jc w:val="center"/>
              <w:rPr>
                <w:b/>
                <w:sz w:val="20"/>
                <w:szCs w:val="20"/>
              </w:rPr>
            </w:pPr>
            <w:r w:rsidRPr="0041017D">
              <w:rPr>
                <w:b/>
                <w:sz w:val="20"/>
                <w:szCs w:val="20"/>
                <w:lang w:bidi="fr-FR"/>
              </w:rPr>
              <w:t>Date</w:t>
            </w:r>
          </w:p>
        </w:tc>
        <w:tc>
          <w:tcPr>
            <w:tcW w:w="738" w:type="dxa"/>
            <w:tcBorders>
              <w:top w:val="nil"/>
              <w:left w:val="nil"/>
              <w:bottom w:val="nil"/>
              <w:right w:val="double" w:sz="4" w:space="0" w:color="auto"/>
            </w:tcBorders>
            <w:shd w:val="clear" w:color="auto" w:fill="FFFFFF" w:themeFill="background1"/>
            <w:vAlign w:val="center"/>
          </w:tcPr>
          <w:p w14:paraId="7D0EDD90" w14:textId="77777777" w:rsidR="00FA3670" w:rsidRPr="0041017D" w:rsidRDefault="00FA3670" w:rsidP="00FA3670">
            <w:pPr>
              <w:rPr>
                <w:sz w:val="20"/>
                <w:szCs w:val="20"/>
              </w:rPr>
            </w:pPr>
          </w:p>
        </w:tc>
      </w:tr>
      <w:tr w:rsidR="00FA3670" w:rsidRPr="0041017D" w14:paraId="02514033" w14:textId="77777777" w:rsidTr="00FA3670">
        <w:trPr>
          <w:trHeight w:val="368"/>
        </w:trPr>
        <w:tc>
          <w:tcPr>
            <w:tcW w:w="828" w:type="dxa"/>
            <w:tcBorders>
              <w:top w:val="nil"/>
              <w:left w:val="double" w:sz="4" w:space="0" w:color="auto"/>
              <w:bottom w:val="double" w:sz="4" w:space="0" w:color="auto"/>
              <w:right w:val="nil"/>
            </w:tcBorders>
            <w:shd w:val="clear" w:color="auto" w:fill="FFFFFF" w:themeFill="background1"/>
            <w:vAlign w:val="center"/>
          </w:tcPr>
          <w:p w14:paraId="26E152AA" w14:textId="77777777" w:rsidR="00FA3670" w:rsidRPr="0041017D" w:rsidRDefault="00FA3670" w:rsidP="00FA3670">
            <w:pPr>
              <w:rPr>
                <w:sz w:val="20"/>
                <w:szCs w:val="20"/>
              </w:rPr>
            </w:pPr>
          </w:p>
        </w:tc>
        <w:tc>
          <w:tcPr>
            <w:tcW w:w="6210" w:type="dxa"/>
            <w:tcBorders>
              <w:top w:val="nil"/>
              <w:left w:val="nil"/>
              <w:bottom w:val="double" w:sz="4" w:space="0" w:color="auto"/>
              <w:right w:val="nil"/>
            </w:tcBorders>
            <w:shd w:val="clear" w:color="auto" w:fill="FFFFFF" w:themeFill="background1"/>
            <w:vAlign w:val="center"/>
          </w:tcPr>
          <w:p w14:paraId="2D2D17D4" w14:textId="77777777" w:rsidR="00FA3670" w:rsidRPr="0041017D" w:rsidRDefault="00FA3670" w:rsidP="00FA3670">
            <w:pPr>
              <w:jc w:val="center"/>
              <w:rPr>
                <w:b/>
                <w:sz w:val="20"/>
                <w:szCs w:val="20"/>
              </w:rPr>
            </w:pPr>
          </w:p>
        </w:tc>
        <w:tc>
          <w:tcPr>
            <w:tcW w:w="720" w:type="dxa"/>
            <w:tcBorders>
              <w:top w:val="nil"/>
              <w:left w:val="nil"/>
              <w:bottom w:val="double" w:sz="4" w:space="0" w:color="auto"/>
              <w:right w:val="nil"/>
            </w:tcBorders>
            <w:shd w:val="clear" w:color="auto" w:fill="FFFFFF" w:themeFill="background1"/>
            <w:vAlign w:val="center"/>
          </w:tcPr>
          <w:p w14:paraId="35F7F237" w14:textId="77777777" w:rsidR="00FA3670" w:rsidRPr="0041017D" w:rsidRDefault="00FA3670" w:rsidP="00FA3670">
            <w:pPr>
              <w:jc w:val="center"/>
              <w:rPr>
                <w:b/>
                <w:sz w:val="20"/>
                <w:szCs w:val="20"/>
              </w:rPr>
            </w:pPr>
          </w:p>
        </w:tc>
        <w:tc>
          <w:tcPr>
            <w:tcW w:w="2520" w:type="dxa"/>
            <w:tcBorders>
              <w:top w:val="nil"/>
              <w:left w:val="nil"/>
              <w:bottom w:val="double" w:sz="4" w:space="0" w:color="auto"/>
              <w:right w:val="nil"/>
            </w:tcBorders>
            <w:shd w:val="clear" w:color="auto" w:fill="FFFFFF" w:themeFill="background1"/>
            <w:vAlign w:val="center"/>
          </w:tcPr>
          <w:p w14:paraId="0413E56D" w14:textId="77777777" w:rsidR="00FA3670" w:rsidRPr="0041017D" w:rsidRDefault="00FA3670" w:rsidP="00FA3670">
            <w:pPr>
              <w:jc w:val="center"/>
              <w:rPr>
                <w:b/>
                <w:sz w:val="20"/>
                <w:szCs w:val="20"/>
              </w:rPr>
            </w:pPr>
          </w:p>
        </w:tc>
        <w:tc>
          <w:tcPr>
            <w:tcW w:w="738" w:type="dxa"/>
            <w:tcBorders>
              <w:top w:val="nil"/>
              <w:left w:val="nil"/>
              <w:bottom w:val="double" w:sz="4" w:space="0" w:color="auto"/>
              <w:right w:val="double" w:sz="4" w:space="0" w:color="auto"/>
            </w:tcBorders>
            <w:shd w:val="clear" w:color="auto" w:fill="FFFFFF" w:themeFill="background1"/>
            <w:vAlign w:val="center"/>
          </w:tcPr>
          <w:p w14:paraId="0A5537FB" w14:textId="77777777" w:rsidR="00FA3670" w:rsidRPr="0041017D" w:rsidRDefault="00FA3670" w:rsidP="00FA3670">
            <w:pPr>
              <w:rPr>
                <w:sz w:val="20"/>
                <w:szCs w:val="20"/>
              </w:rPr>
            </w:pPr>
          </w:p>
        </w:tc>
      </w:tr>
    </w:tbl>
    <w:p w14:paraId="7E7BB598" w14:textId="77777777" w:rsidR="00FA3670" w:rsidRPr="0041017D" w:rsidRDefault="00FA3670">
      <w:pPr>
        <w:rPr>
          <w:sz w:val="20"/>
          <w:szCs w:val="20"/>
        </w:rPr>
      </w:pPr>
    </w:p>
    <w:p w14:paraId="0FF6913E" w14:textId="77777777" w:rsidR="00015813" w:rsidRPr="0041017D" w:rsidRDefault="00015813">
      <w:pPr>
        <w:rPr>
          <w:sz w:val="20"/>
          <w:szCs w:val="20"/>
        </w:rPr>
      </w:pPr>
    </w:p>
    <w:p w14:paraId="523204FE" w14:textId="77777777" w:rsidR="00FA3670" w:rsidRPr="0041017D" w:rsidRDefault="00FA3670" w:rsidP="00FA3670">
      <w:pPr>
        <w:rPr>
          <w:sz w:val="20"/>
          <w:szCs w:val="20"/>
        </w:rPr>
      </w:pPr>
      <w:r w:rsidRPr="0041017D">
        <w:rPr>
          <w:b/>
          <w:sz w:val="20"/>
          <w:szCs w:val="20"/>
          <w:lang w:bidi="fr-FR"/>
        </w:rPr>
        <w:t>Pièces jointes :</w:t>
      </w:r>
      <w:r w:rsidRPr="0041017D">
        <w:rPr>
          <w:sz w:val="20"/>
          <w:szCs w:val="20"/>
          <w:lang w:bidi="fr-FR"/>
        </w:rPr>
        <w:tab/>
        <w:t>Formulaire de recours</w:t>
      </w:r>
    </w:p>
    <w:p w14:paraId="63F67843" w14:textId="77777777" w:rsidR="00FA3670" w:rsidRPr="0041017D" w:rsidRDefault="00FA3670" w:rsidP="00FA3670">
      <w:pPr>
        <w:rPr>
          <w:sz w:val="20"/>
          <w:szCs w:val="20"/>
        </w:rPr>
      </w:pPr>
      <w:r w:rsidRPr="0041017D">
        <w:rPr>
          <w:sz w:val="20"/>
          <w:szCs w:val="20"/>
          <w:lang w:bidi="fr-FR"/>
        </w:rPr>
        <w:tab/>
      </w:r>
      <w:r w:rsidRPr="0041017D">
        <w:rPr>
          <w:sz w:val="20"/>
          <w:szCs w:val="20"/>
          <w:lang w:bidi="fr-FR"/>
        </w:rPr>
        <w:tab/>
        <w:t>Politique de plainte de l’État</w:t>
      </w:r>
    </w:p>
    <w:p w14:paraId="01708314" w14:textId="77777777" w:rsidR="00FA3670" w:rsidRPr="0041017D" w:rsidRDefault="00FA3670" w:rsidP="00FA3670">
      <w:pPr>
        <w:rPr>
          <w:sz w:val="20"/>
          <w:szCs w:val="20"/>
        </w:rPr>
      </w:pPr>
    </w:p>
    <w:p w14:paraId="0B11C6D1" w14:textId="77777777" w:rsidR="00D07375" w:rsidRPr="0041017D" w:rsidRDefault="00D07375">
      <w:pPr>
        <w:rPr>
          <w:sz w:val="20"/>
          <w:szCs w:val="20"/>
        </w:rPr>
      </w:pPr>
      <w:r w:rsidRPr="0041017D">
        <w:rPr>
          <w:sz w:val="20"/>
          <w:szCs w:val="20"/>
          <w:lang w:bidi="fr-FR"/>
        </w:rPr>
        <w:br w:type="page"/>
      </w:r>
    </w:p>
    <w:p w14:paraId="15009C64" w14:textId="77777777" w:rsidR="00424042" w:rsidRPr="0041017D" w:rsidRDefault="00424042" w:rsidP="00424042">
      <w:pPr>
        <w:jc w:val="center"/>
        <w:rPr>
          <w:b/>
          <w:sz w:val="28"/>
          <w:szCs w:val="28"/>
          <w:u w:val="single"/>
        </w:rPr>
      </w:pPr>
      <w:r w:rsidRPr="0041017D">
        <w:rPr>
          <w:b/>
          <w:sz w:val="28"/>
          <w:szCs w:val="28"/>
          <w:u w:val="single"/>
          <w:lang w:bidi="fr-FR"/>
        </w:rPr>
        <w:lastRenderedPageBreak/>
        <w:t>FORMULAIRE DE RECOURS POUR LE RÈGLEMENT DES LITIGES</w:t>
      </w:r>
    </w:p>
    <w:p w14:paraId="537C6E3C" w14:textId="77777777" w:rsidR="00424042" w:rsidRPr="0041017D" w:rsidRDefault="00424042">
      <w:pPr>
        <w:rPr>
          <w:sz w:val="20"/>
          <w:szCs w:val="20"/>
        </w:rPr>
      </w:pPr>
    </w:p>
    <w:p w14:paraId="679DDFB1" w14:textId="33492149" w:rsidR="003C5E81" w:rsidRPr="0041017D" w:rsidRDefault="00424042" w:rsidP="004F2146">
      <w:pPr>
        <w:rPr>
          <w:sz w:val="20"/>
          <w:szCs w:val="20"/>
        </w:rPr>
      </w:pPr>
      <w:r w:rsidRPr="0041017D">
        <w:rPr>
          <w:sz w:val="20"/>
          <w:szCs w:val="20"/>
          <w:lang w:bidi="fr-FR"/>
        </w:rPr>
        <w:t>Ce formulaire doit être rempli par le parent, le tuteur ou le jeune non accompagné lorsqu’un litige survient concernant l’inscription, le choix de l’école ou l’admissibilité aux services du MKV, y compris le transport, conformément à la loi fédérale McKinney-</w:t>
      </w:r>
      <w:proofErr w:type="spellStart"/>
      <w:r w:rsidRPr="0041017D">
        <w:rPr>
          <w:sz w:val="20"/>
          <w:szCs w:val="20"/>
          <w:lang w:bidi="fr-FR"/>
        </w:rPr>
        <w:t>Vento</w:t>
      </w:r>
      <w:proofErr w:type="spellEnd"/>
      <w:r w:rsidRPr="0041017D">
        <w:rPr>
          <w:sz w:val="20"/>
          <w:szCs w:val="20"/>
          <w:lang w:bidi="fr-FR"/>
        </w:rPr>
        <w:t xml:space="preserve"> sur l’aide </w:t>
      </w:r>
      <w:proofErr w:type="gramStart"/>
      <w:r w:rsidRPr="0041017D">
        <w:rPr>
          <w:sz w:val="20"/>
          <w:szCs w:val="20"/>
          <w:lang w:bidi="fr-FR"/>
        </w:rPr>
        <w:t>aux sans-abri</w:t>
      </w:r>
      <w:proofErr w:type="gramEnd"/>
      <w:r w:rsidRPr="0041017D">
        <w:rPr>
          <w:sz w:val="20"/>
          <w:szCs w:val="20"/>
          <w:lang w:bidi="fr-FR"/>
        </w:rPr>
        <w:t xml:space="preserve">.  Au lieu de remplir ce formulaire, les informations peuvent être communiquées verbalement à l’agent de liaison de l’organisme local responsable de l’enseignement (LEA) pour </w:t>
      </w:r>
      <w:proofErr w:type="gramStart"/>
      <w:r w:rsidRPr="0041017D">
        <w:rPr>
          <w:sz w:val="20"/>
          <w:szCs w:val="20"/>
          <w:lang w:bidi="fr-FR"/>
        </w:rPr>
        <w:t>les sans-abri</w:t>
      </w:r>
      <w:proofErr w:type="gramEnd"/>
      <w:r w:rsidRPr="0041017D">
        <w:rPr>
          <w:sz w:val="20"/>
          <w:szCs w:val="20"/>
          <w:lang w:bidi="fr-FR"/>
        </w:rPr>
        <w:t xml:space="preserve"> (l’agent de liaison pour les sans-abri documentera toutes les réclamations verbales).  Le coordinateur d’État pour l’éducation </w:t>
      </w:r>
      <w:proofErr w:type="gramStart"/>
      <w:r w:rsidRPr="0041017D">
        <w:rPr>
          <w:sz w:val="20"/>
          <w:szCs w:val="20"/>
          <w:lang w:bidi="fr-FR"/>
        </w:rPr>
        <w:t>des sans-abri</w:t>
      </w:r>
      <w:proofErr w:type="gramEnd"/>
      <w:r w:rsidRPr="0041017D">
        <w:rPr>
          <w:sz w:val="20"/>
          <w:szCs w:val="20"/>
          <w:lang w:bidi="fr-FR"/>
        </w:rPr>
        <w:t xml:space="preserve"> peut être contacté au (202) 654-6123.</w:t>
      </w:r>
    </w:p>
    <w:p w14:paraId="2E9B78B8" w14:textId="77777777" w:rsidR="00A80EEE" w:rsidRPr="0041017D" w:rsidRDefault="00A80EEE" w:rsidP="004F2146">
      <w:pPr>
        <w:rPr>
          <w:sz w:val="20"/>
          <w:szCs w:val="20"/>
        </w:rPr>
      </w:pPr>
    </w:p>
    <w:tbl>
      <w:tblPr>
        <w:tblStyle w:val="TableGrid"/>
        <w:tblW w:w="0" w:type="auto"/>
        <w:tblLook w:val="04A0" w:firstRow="1" w:lastRow="0" w:firstColumn="1" w:lastColumn="0" w:noHBand="0" w:noVBand="1"/>
      </w:tblPr>
      <w:tblGrid>
        <w:gridCol w:w="825"/>
        <w:gridCol w:w="2372"/>
        <w:gridCol w:w="2878"/>
        <w:gridCol w:w="801"/>
        <w:gridCol w:w="717"/>
        <w:gridCol w:w="2456"/>
        <w:gridCol w:w="721"/>
      </w:tblGrid>
      <w:tr w:rsidR="00A80EEE" w:rsidRPr="0041017D" w14:paraId="19887264" w14:textId="77777777" w:rsidTr="00A40F97">
        <w:trPr>
          <w:trHeight w:val="395"/>
        </w:trPr>
        <w:tc>
          <w:tcPr>
            <w:tcW w:w="3258" w:type="dxa"/>
            <w:gridSpan w:val="2"/>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D730882" w14:textId="77777777" w:rsidR="00A80EEE" w:rsidRPr="0041017D" w:rsidRDefault="00A80EEE" w:rsidP="00A80EEE">
            <w:pPr>
              <w:rPr>
                <w:b/>
                <w:sz w:val="20"/>
                <w:szCs w:val="20"/>
              </w:rPr>
            </w:pPr>
            <w:r w:rsidRPr="0041017D">
              <w:rPr>
                <w:b/>
                <w:sz w:val="20"/>
                <w:szCs w:val="20"/>
                <w:lang w:bidi="fr-FR"/>
              </w:rPr>
              <w:t>Date de soumission :</w:t>
            </w:r>
          </w:p>
        </w:tc>
        <w:tc>
          <w:tcPr>
            <w:tcW w:w="2970" w:type="dxa"/>
            <w:tcBorders>
              <w:top w:val="double" w:sz="4" w:space="0" w:color="auto"/>
              <w:left w:val="single" w:sz="4" w:space="0" w:color="auto"/>
              <w:bottom w:val="single" w:sz="4" w:space="0" w:color="auto"/>
              <w:right w:val="single" w:sz="4" w:space="0" w:color="auto"/>
            </w:tcBorders>
            <w:vAlign w:val="center"/>
          </w:tcPr>
          <w:p w14:paraId="611A18A6" w14:textId="77777777" w:rsidR="00A80EEE" w:rsidRPr="0041017D" w:rsidRDefault="00A80EEE" w:rsidP="00A80EEE">
            <w:pPr>
              <w:rPr>
                <w:sz w:val="20"/>
                <w:szCs w:val="20"/>
              </w:rPr>
            </w:pPr>
          </w:p>
        </w:tc>
        <w:tc>
          <w:tcPr>
            <w:tcW w:w="153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085B3" w14:textId="77777777" w:rsidR="00A80EEE" w:rsidRPr="0041017D" w:rsidRDefault="00F67DF9" w:rsidP="00A80EEE">
            <w:pPr>
              <w:rPr>
                <w:b/>
                <w:sz w:val="20"/>
                <w:szCs w:val="20"/>
              </w:rPr>
            </w:pPr>
            <w:r w:rsidRPr="0041017D">
              <w:rPr>
                <w:b/>
                <w:sz w:val="20"/>
                <w:szCs w:val="20"/>
                <w:lang w:bidi="fr-FR"/>
              </w:rPr>
              <w:t>Numéro de référence :</w:t>
            </w:r>
          </w:p>
        </w:tc>
        <w:tc>
          <w:tcPr>
            <w:tcW w:w="3258" w:type="dxa"/>
            <w:gridSpan w:val="2"/>
            <w:tcBorders>
              <w:top w:val="double" w:sz="4" w:space="0" w:color="auto"/>
              <w:left w:val="single" w:sz="4" w:space="0" w:color="auto"/>
              <w:bottom w:val="single" w:sz="4" w:space="0" w:color="auto"/>
              <w:right w:val="double" w:sz="4" w:space="0" w:color="auto"/>
            </w:tcBorders>
            <w:vAlign w:val="center"/>
          </w:tcPr>
          <w:p w14:paraId="7D86055B" w14:textId="77777777" w:rsidR="00A80EEE" w:rsidRPr="0041017D" w:rsidRDefault="00A80EEE" w:rsidP="00A80EEE">
            <w:pPr>
              <w:rPr>
                <w:sz w:val="20"/>
                <w:szCs w:val="20"/>
              </w:rPr>
            </w:pPr>
          </w:p>
        </w:tc>
      </w:tr>
      <w:tr w:rsidR="00034FFE" w:rsidRPr="0041017D" w14:paraId="67EFB4F4" w14:textId="77777777" w:rsidTr="00034FFE">
        <w:trPr>
          <w:trHeight w:val="260"/>
        </w:trPr>
        <w:tc>
          <w:tcPr>
            <w:tcW w:w="11016" w:type="dxa"/>
            <w:gridSpan w:val="7"/>
            <w:tcBorders>
              <w:top w:val="nil"/>
              <w:left w:val="double" w:sz="4" w:space="0" w:color="auto"/>
              <w:right w:val="double" w:sz="4" w:space="0" w:color="auto"/>
            </w:tcBorders>
            <w:shd w:val="clear" w:color="auto" w:fill="BFBFBF" w:themeFill="background1" w:themeFillShade="BF"/>
            <w:vAlign w:val="center"/>
          </w:tcPr>
          <w:p w14:paraId="22992366" w14:textId="77777777" w:rsidR="00A80EEE" w:rsidRPr="0041017D" w:rsidRDefault="00F67DF9" w:rsidP="00F67DF9">
            <w:pPr>
              <w:jc w:val="center"/>
              <w:rPr>
                <w:b/>
                <w:sz w:val="20"/>
                <w:szCs w:val="20"/>
                <w:u w:val="single"/>
              </w:rPr>
            </w:pPr>
            <w:r w:rsidRPr="0041017D">
              <w:rPr>
                <w:b/>
                <w:sz w:val="20"/>
                <w:szCs w:val="20"/>
                <w:u w:val="single"/>
                <w:lang w:bidi="fr-FR"/>
              </w:rPr>
              <w:t>Informations sur les recours</w:t>
            </w:r>
          </w:p>
        </w:tc>
      </w:tr>
      <w:tr w:rsidR="00A80EEE" w:rsidRPr="0041017D" w14:paraId="0C240123" w14:textId="77777777" w:rsidTr="00A40F97">
        <w:trPr>
          <w:trHeight w:val="431"/>
        </w:trPr>
        <w:tc>
          <w:tcPr>
            <w:tcW w:w="3258" w:type="dxa"/>
            <w:gridSpan w:val="2"/>
            <w:tcBorders>
              <w:left w:val="double" w:sz="4" w:space="0" w:color="auto"/>
              <w:bottom w:val="single" w:sz="4" w:space="0" w:color="auto"/>
            </w:tcBorders>
            <w:shd w:val="clear" w:color="auto" w:fill="D9D9D9" w:themeFill="background1" w:themeFillShade="D9"/>
            <w:vAlign w:val="center"/>
          </w:tcPr>
          <w:p w14:paraId="71FDD79E" w14:textId="77777777" w:rsidR="00A80EEE" w:rsidRPr="0041017D" w:rsidRDefault="00A80EEE" w:rsidP="00A80EEE">
            <w:pPr>
              <w:rPr>
                <w:b/>
                <w:sz w:val="20"/>
                <w:szCs w:val="20"/>
              </w:rPr>
            </w:pPr>
            <w:r w:rsidRPr="0041017D">
              <w:rPr>
                <w:b/>
                <w:sz w:val="20"/>
                <w:szCs w:val="20"/>
                <w:lang w:bidi="fr-FR"/>
              </w:rPr>
              <w:t>Personne remplissant le formulaire :</w:t>
            </w:r>
          </w:p>
        </w:tc>
        <w:tc>
          <w:tcPr>
            <w:tcW w:w="2970" w:type="dxa"/>
            <w:tcBorders>
              <w:bottom w:val="single" w:sz="4" w:space="0" w:color="auto"/>
              <w:right w:val="single" w:sz="4" w:space="0" w:color="auto"/>
            </w:tcBorders>
            <w:vAlign w:val="center"/>
          </w:tcPr>
          <w:p w14:paraId="3245C694" w14:textId="77777777" w:rsidR="00A80EEE" w:rsidRPr="0041017D" w:rsidRDefault="00A80EEE" w:rsidP="00A80EEE">
            <w:pPr>
              <w:rPr>
                <w:sz w:val="20"/>
                <w:szCs w:val="20"/>
              </w:rPr>
            </w:pPr>
          </w:p>
        </w:tc>
        <w:tc>
          <w:tcPr>
            <w:tcW w:w="1530" w:type="dxa"/>
            <w:gridSpan w:val="2"/>
            <w:tcBorders>
              <w:left w:val="single" w:sz="4" w:space="0" w:color="auto"/>
              <w:bottom w:val="nil"/>
            </w:tcBorders>
            <w:shd w:val="clear" w:color="auto" w:fill="D9D9D9" w:themeFill="background1" w:themeFillShade="D9"/>
            <w:vAlign w:val="center"/>
          </w:tcPr>
          <w:p w14:paraId="39DFF11C" w14:textId="77777777" w:rsidR="00A80EEE" w:rsidRPr="0041017D" w:rsidRDefault="00F67DF9" w:rsidP="00A80EEE">
            <w:pPr>
              <w:rPr>
                <w:b/>
                <w:sz w:val="20"/>
                <w:szCs w:val="20"/>
              </w:rPr>
            </w:pPr>
            <w:r w:rsidRPr="0041017D">
              <w:rPr>
                <w:b/>
                <w:sz w:val="20"/>
                <w:szCs w:val="20"/>
                <w:lang w:bidi="fr-FR"/>
              </w:rPr>
              <w:t>Soumis à :</w:t>
            </w:r>
          </w:p>
        </w:tc>
        <w:tc>
          <w:tcPr>
            <w:tcW w:w="3258" w:type="dxa"/>
            <w:gridSpan w:val="2"/>
            <w:tcBorders>
              <w:bottom w:val="single" w:sz="4" w:space="0" w:color="auto"/>
              <w:right w:val="double" w:sz="4" w:space="0" w:color="auto"/>
            </w:tcBorders>
            <w:vAlign w:val="center"/>
          </w:tcPr>
          <w:p w14:paraId="5F3194BD" w14:textId="77777777" w:rsidR="00A80EEE" w:rsidRPr="0041017D" w:rsidRDefault="00A80EEE" w:rsidP="00A80EEE">
            <w:pPr>
              <w:rPr>
                <w:sz w:val="20"/>
                <w:szCs w:val="20"/>
              </w:rPr>
            </w:pPr>
          </w:p>
        </w:tc>
      </w:tr>
      <w:tr w:rsidR="00A80EEE" w:rsidRPr="0041017D" w14:paraId="3C727B1D" w14:textId="77777777" w:rsidTr="00060D23">
        <w:trPr>
          <w:trHeight w:val="440"/>
        </w:trPr>
        <w:tc>
          <w:tcPr>
            <w:tcW w:w="3258" w:type="dxa"/>
            <w:gridSpan w:val="2"/>
            <w:tcBorders>
              <w:top w:val="single" w:sz="4" w:space="0" w:color="auto"/>
              <w:left w:val="double" w:sz="4" w:space="0" w:color="auto"/>
              <w:bottom w:val="single" w:sz="4" w:space="0" w:color="auto"/>
            </w:tcBorders>
            <w:shd w:val="clear" w:color="auto" w:fill="D9D9D9" w:themeFill="background1" w:themeFillShade="D9"/>
            <w:vAlign w:val="center"/>
          </w:tcPr>
          <w:p w14:paraId="5C4C5376" w14:textId="77777777" w:rsidR="00A80EEE" w:rsidRPr="0041017D" w:rsidRDefault="00A80EEE" w:rsidP="00A80EEE">
            <w:pPr>
              <w:rPr>
                <w:b/>
                <w:sz w:val="20"/>
                <w:szCs w:val="20"/>
              </w:rPr>
            </w:pPr>
            <w:r w:rsidRPr="0041017D">
              <w:rPr>
                <w:b/>
                <w:sz w:val="20"/>
                <w:szCs w:val="20"/>
                <w:lang w:bidi="fr-FR"/>
              </w:rPr>
              <w:t>Nom de l’élève ou des élèves :</w:t>
            </w:r>
          </w:p>
        </w:tc>
        <w:tc>
          <w:tcPr>
            <w:tcW w:w="7758" w:type="dxa"/>
            <w:gridSpan w:val="5"/>
            <w:tcBorders>
              <w:top w:val="single" w:sz="4" w:space="0" w:color="auto"/>
              <w:left w:val="nil"/>
              <w:bottom w:val="single" w:sz="4" w:space="0" w:color="auto"/>
              <w:right w:val="double" w:sz="4" w:space="0" w:color="auto"/>
            </w:tcBorders>
            <w:shd w:val="clear" w:color="auto" w:fill="FFFFFF" w:themeFill="background1"/>
            <w:vAlign w:val="center"/>
          </w:tcPr>
          <w:p w14:paraId="772AB519" w14:textId="77777777" w:rsidR="00A80EEE" w:rsidRPr="0041017D" w:rsidRDefault="00A80EEE" w:rsidP="00A80EEE">
            <w:pPr>
              <w:rPr>
                <w:sz w:val="20"/>
                <w:szCs w:val="20"/>
              </w:rPr>
            </w:pPr>
          </w:p>
        </w:tc>
      </w:tr>
      <w:tr w:rsidR="00A40F97" w:rsidRPr="0041017D" w14:paraId="19C8FAD2" w14:textId="77777777" w:rsidTr="00060D23">
        <w:trPr>
          <w:trHeight w:val="377"/>
        </w:trPr>
        <w:tc>
          <w:tcPr>
            <w:tcW w:w="3258" w:type="dxa"/>
            <w:gridSpan w:val="2"/>
            <w:tcBorders>
              <w:top w:val="single" w:sz="4" w:space="0" w:color="auto"/>
              <w:left w:val="double" w:sz="4" w:space="0" w:color="auto"/>
              <w:bottom w:val="single" w:sz="4" w:space="0" w:color="auto"/>
            </w:tcBorders>
            <w:shd w:val="clear" w:color="auto" w:fill="D9D9D9" w:themeFill="background1" w:themeFillShade="D9"/>
            <w:vAlign w:val="center"/>
          </w:tcPr>
          <w:p w14:paraId="0EE9EB45" w14:textId="77777777" w:rsidR="00A40F97" w:rsidRPr="0041017D" w:rsidRDefault="00A40F97" w:rsidP="00A80EEE">
            <w:pPr>
              <w:rPr>
                <w:b/>
                <w:sz w:val="20"/>
                <w:szCs w:val="20"/>
              </w:rPr>
            </w:pPr>
            <w:r w:rsidRPr="0041017D">
              <w:rPr>
                <w:b/>
                <w:sz w:val="20"/>
                <w:szCs w:val="20"/>
                <w:lang w:bidi="fr-FR"/>
              </w:rPr>
              <w:t>Lien avec le(s) élève(s) :</w:t>
            </w:r>
          </w:p>
        </w:tc>
        <w:tc>
          <w:tcPr>
            <w:tcW w:w="7758" w:type="dxa"/>
            <w:gridSpan w:val="5"/>
            <w:tcBorders>
              <w:top w:val="single" w:sz="4" w:space="0" w:color="auto"/>
              <w:left w:val="nil"/>
              <w:bottom w:val="single" w:sz="4" w:space="0" w:color="auto"/>
              <w:right w:val="double" w:sz="4" w:space="0" w:color="auto"/>
            </w:tcBorders>
            <w:shd w:val="clear" w:color="auto" w:fill="FFFFFF" w:themeFill="background1"/>
            <w:vAlign w:val="center"/>
          </w:tcPr>
          <w:p w14:paraId="3EF3607A" w14:textId="77777777" w:rsidR="00A40F97" w:rsidRPr="0041017D" w:rsidRDefault="00AA69F7" w:rsidP="00A40F97">
            <w:pPr>
              <w:rPr>
                <w:sz w:val="20"/>
                <w:szCs w:val="20"/>
              </w:rPr>
            </w:pPr>
            <w:sdt>
              <w:sdtPr>
                <w:rPr>
                  <w:sz w:val="20"/>
                  <w:szCs w:val="20"/>
                </w:rPr>
                <w:id w:val="1632433565"/>
                <w14:checkbox>
                  <w14:checked w14:val="0"/>
                  <w14:checkedState w14:val="2612" w14:font="MS Gothic"/>
                  <w14:uncheckedState w14:val="2610" w14:font="MS Gothic"/>
                </w14:checkbox>
              </w:sdtPr>
              <w:sdtEndPr/>
              <w:sdtContent>
                <w:r w:rsidR="00A40F97" w:rsidRPr="0041017D">
                  <w:rPr>
                    <w:rFonts w:ascii="MS Gothic" w:eastAsia="MS Gothic" w:hAnsi="MS Gothic" w:cs="MS Gothic" w:hint="eastAsia"/>
                    <w:sz w:val="20"/>
                    <w:szCs w:val="20"/>
                    <w:lang w:bidi="fr-FR"/>
                  </w:rPr>
                  <w:t>☐</w:t>
                </w:r>
              </w:sdtContent>
            </w:sdt>
            <w:r w:rsidR="00A40F97" w:rsidRPr="0041017D">
              <w:rPr>
                <w:sz w:val="20"/>
                <w:szCs w:val="20"/>
                <w:lang w:bidi="fr-FR"/>
              </w:rPr>
              <w:t xml:space="preserve">Parent/tuteur   </w:t>
            </w:r>
            <w:sdt>
              <w:sdtPr>
                <w:rPr>
                  <w:sz w:val="20"/>
                  <w:szCs w:val="20"/>
                </w:rPr>
                <w:id w:val="396403534"/>
                <w14:checkbox>
                  <w14:checked w14:val="0"/>
                  <w14:checkedState w14:val="2612" w14:font="MS Gothic"/>
                  <w14:uncheckedState w14:val="2610" w14:font="MS Gothic"/>
                </w14:checkbox>
              </w:sdtPr>
              <w:sdtEndPr/>
              <w:sdtContent>
                <w:r w:rsidR="00A40F97" w:rsidRPr="0041017D">
                  <w:rPr>
                    <w:rFonts w:ascii="MS Gothic" w:eastAsia="MS Gothic" w:hAnsi="MS Gothic" w:cs="MS Gothic" w:hint="eastAsia"/>
                    <w:sz w:val="20"/>
                    <w:szCs w:val="20"/>
                    <w:lang w:bidi="fr-FR"/>
                  </w:rPr>
                  <w:t>☐</w:t>
                </w:r>
              </w:sdtContent>
            </w:sdt>
            <w:r w:rsidR="00A40F97" w:rsidRPr="0041017D">
              <w:rPr>
                <w:sz w:val="20"/>
                <w:szCs w:val="20"/>
                <w:lang w:bidi="fr-FR"/>
              </w:rPr>
              <w:t xml:space="preserve">Jeune non accompagné   </w:t>
            </w:r>
            <w:sdt>
              <w:sdtPr>
                <w:rPr>
                  <w:sz w:val="20"/>
                  <w:szCs w:val="20"/>
                </w:rPr>
                <w:id w:val="-529647378"/>
                <w14:checkbox>
                  <w14:checked w14:val="0"/>
                  <w14:checkedState w14:val="2612" w14:font="MS Gothic"/>
                  <w14:uncheckedState w14:val="2610" w14:font="MS Gothic"/>
                </w14:checkbox>
              </w:sdtPr>
              <w:sdtEndPr/>
              <w:sdtContent>
                <w:r w:rsidR="00A40F97" w:rsidRPr="0041017D">
                  <w:rPr>
                    <w:rFonts w:ascii="MS Gothic" w:eastAsia="MS Gothic" w:hAnsi="MS Gothic" w:cs="MS Gothic" w:hint="eastAsia"/>
                    <w:sz w:val="20"/>
                    <w:szCs w:val="20"/>
                    <w:lang w:bidi="fr-FR"/>
                  </w:rPr>
                  <w:t>☐</w:t>
                </w:r>
              </w:sdtContent>
            </w:sdt>
            <w:r w:rsidR="00A40F97" w:rsidRPr="0041017D">
              <w:rPr>
                <w:sz w:val="20"/>
                <w:szCs w:val="20"/>
                <w:lang w:bidi="fr-FR"/>
              </w:rPr>
              <w:t xml:space="preserve">Avocat   </w:t>
            </w:r>
            <w:sdt>
              <w:sdtPr>
                <w:rPr>
                  <w:sz w:val="20"/>
                  <w:szCs w:val="20"/>
                </w:rPr>
                <w:id w:val="-1187447039"/>
                <w14:checkbox>
                  <w14:checked w14:val="0"/>
                  <w14:checkedState w14:val="2612" w14:font="MS Gothic"/>
                  <w14:uncheckedState w14:val="2610" w14:font="MS Gothic"/>
                </w14:checkbox>
              </w:sdtPr>
              <w:sdtEndPr/>
              <w:sdtContent>
                <w:r w:rsidR="00A40F97" w:rsidRPr="0041017D">
                  <w:rPr>
                    <w:rFonts w:ascii="MS Gothic" w:eastAsia="MS Gothic" w:hAnsi="MS Gothic" w:cs="MS Gothic" w:hint="eastAsia"/>
                    <w:sz w:val="20"/>
                    <w:szCs w:val="20"/>
                    <w:lang w:bidi="fr-FR"/>
                  </w:rPr>
                  <w:t>☐</w:t>
                </w:r>
              </w:sdtContent>
            </w:sdt>
            <w:r w:rsidR="00A40F97" w:rsidRPr="0041017D">
              <w:rPr>
                <w:sz w:val="20"/>
                <w:szCs w:val="20"/>
                <w:lang w:bidi="fr-FR"/>
              </w:rPr>
              <w:t>Autre</w:t>
            </w:r>
            <w:proofErr w:type="gramStart"/>
            <w:r w:rsidR="00A40F97" w:rsidRPr="0041017D">
              <w:rPr>
                <w:sz w:val="20"/>
                <w:szCs w:val="20"/>
                <w:lang w:bidi="fr-FR"/>
              </w:rPr>
              <w:t> :_</w:t>
            </w:r>
            <w:proofErr w:type="gramEnd"/>
            <w:r w:rsidR="00A40F97" w:rsidRPr="0041017D">
              <w:rPr>
                <w:sz w:val="20"/>
                <w:szCs w:val="20"/>
                <w:lang w:bidi="fr-FR"/>
              </w:rPr>
              <w:t>__________</w:t>
            </w:r>
          </w:p>
        </w:tc>
      </w:tr>
      <w:tr w:rsidR="00A40F97" w:rsidRPr="0041017D" w14:paraId="515E9A87" w14:textId="77777777" w:rsidTr="00060D23">
        <w:trPr>
          <w:trHeight w:val="395"/>
        </w:trPr>
        <w:tc>
          <w:tcPr>
            <w:tcW w:w="3258" w:type="dxa"/>
            <w:gridSpan w:val="2"/>
            <w:tcBorders>
              <w:top w:val="single" w:sz="4" w:space="0" w:color="auto"/>
              <w:left w:val="double" w:sz="4" w:space="0" w:color="auto"/>
              <w:bottom w:val="single" w:sz="4" w:space="0" w:color="auto"/>
            </w:tcBorders>
            <w:shd w:val="clear" w:color="auto" w:fill="D9D9D9" w:themeFill="background1" w:themeFillShade="D9"/>
            <w:vAlign w:val="center"/>
          </w:tcPr>
          <w:p w14:paraId="4E4AFD3D" w14:textId="77777777" w:rsidR="00A40F97" w:rsidRPr="0041017D" w:rsidRDefault="00060D23" w:rsidP="00A80EEE">
            <w:pPr>
              <w:rPr>
                <w:b/>
                <w:sz w:val="20"/>
                <w:szCs w:val="20"/>
              </w:rPr>
            </w:pPr>
            <w:r w:rsidRPr="0041017D">
              <w:rPr>
                <w:b/>
                <w:sz w:val="20"/>
                <w:szCs w:val="20"/>
                <w:lang w:bidi="fr-FR"/>
              </w:rPr>
              <w:t>Coordonnées de la personne qui remplit le formulaire :</w:t>
            </w:r>
          </w:p>
        </w:tc>
        <w:tc>
          <w:tcPr>
            <w:tcW w:w="7758" w:type="dxa"/>
            <w:gridSpan w:val="5"/>
            <w:tcBorders>
              <w:top w:val="single" w:sz="4" w:space="0" w:color="auto"/>
              <w:left w:val="nil"/>
              <w:bottom w:val="single" w:sz="4" w:space="0" w:color="auto"/>
              <w:right w:val="double" w:sz="4" w:space="0" w:color="auto"/>
            </w:tcBorders>
            <w:shd w:val="clear" w:color="auto" w:fill="FFFFFF" w:themeFill="background1"/>
            <w:vAlign w:val="center"/>
          </w:tcPr>
          <w:p w14:paraId="2DE1FAC8" w14:textId="77777777" w:rsidR="00A40F97" w:rsidRPr="0041017D" w:rsidRDefault="00A40F97" w:rsidP="00A40F97">
            <w:pPr>
              <w:rPr>
                <w:sz w:val="20"/>
                <w:szCs w:val="20"/>
              </w:rPr>
            </w:pPr>
            <w:r w:rsidRPr="0041017D">
              <w:rPr>
                <w:sz w:val="20"/>
                <w:szCs w:val="20"/>
                <w:lang w:bidi="fr-FR"/>
              </w:rPr>
              <w:t xml:space="preserve">Numéro de téléphone :                                           </w:t>
            </w:r>
            <w:proofErr w:type="gramStart"/>
            <w:r w:rsidRPr="0041017D">
              <w:rPr>
                <w:sz w:val="20"/>
                <w:szCs w:val="20"/>
                <w:lang w:bidi="fr-FR"/>
              </w:rPr>
              <w:t>E-mail</w:t>
            </w:r>
            <w:proofErr w:type="gramEnd"/>
            <w:r w:rsidRPr="0041017D">
              <w:rPr>
                <w:sz w:val="20"/>
                <w:szCs w:val="20"/>
                <w:lang w:bidi="fr-FR"/>
              </w:rPr>
              <w:t> :</w:t>
            </w:r>
          </w:p>
        </w:tc>
      </w:tr>
      <w:tr w:rsidR="00034FFE" w:rsidRPr="0041017D" w14:paraId="03C17422" w14:textId="77777777" w:rsidTr="00034FFE">
        <w:trPr>
          <w:trHeight w:val="260"/>
        </w:trPr>
        <w:tc>
          <w:tcPr>
            <w:tcW w:w="11016" w:type="dxa"/>
            <w:gridSpan w:val="7"/>
            <w:tcBorders>
              <w:top w:val="nil"/>
              <w:left w:val="double" w:sz="4" w:space="0" w:color="auto"/>
              <w:right w:val="double" w:sz="4" w:space="0" w:color="auto"/>
            </w:tcBorders>
            <w:shd w:val="clear" w:color="auto" w:fill="BFBFBF" w:themeFill="background1" w:themeFillShade="BF"/>
            <w:vAlign w:val="center"/>
          </w:tcPr>
          <w:p w14:paraId="355B1F03" w14:textId="77777777" w:rsidR="00A40F97" w:rsidRPr="0041017D" w:rsidRDefault="00A40F97" w:rsidP="007D3789">
            <w:pPr>
              <w:jc w:val="center"/>
              <w:rPr>
                <w:b/>
                <w:sz w:val="20"/>
                <w:szCs w:val="20"/>
              </w:rPr>
            </w:pPr>
            <w:r w:rsidRPr="0041017D">
              <w:rPr>
                <w:b/>
                <w:sz w:val="20"/>
                <w:szCs w:val="20"/>
                <w:lang w:bidi="fr-FR"/>
              </w:rPr>
              <w:t xml:space="preserve">Je souhaite faire appel de la décision d’inscription prise par : </w:t>
            </w:r>
          </w:p>
        </w:tc>
      </w:tr>
      <w:tr w:rsidR="00A40F97" w:rsidRPr="0041017D" w14:paraId="22F8C006" w14:textId="77777777" w:rsidTr="00A40F97">
        <w:trPr>
          <w:trHeight w:val="404"/>
        </w:trPr>
        <w:tc>
          <w:tcPr>
            <w:tcW w:w="3258" w:type="dxa"/>
            <w:gridSpan w:val="2"/>
            <w:tcBorders>
              <w:top w:val="single" w:sz="4" w:space="0" w:color="auto"/>
              <w:left w:val="double" w:sz="4" w:space="0" w:color="auto"/>
              <w:bottom w:val="single" w:sz="4" w:space="0" w:color="auto"/>
            </w:tcBorders>
            <w:shd w:val="clear" w:color="auto" w:fill="D9D9D9" w:themeFill="background1" w:themeFillShade="D9"/>
            <w:vAlign w:val="center"/>
          </w:tcPr>
          <w:p w14:paraId="2F90FF1D" w14:textId="77777777" w:rsidR="00A40F97" w:rsidRPr="0041017D" w:rsidRDefault="00A40F97" w:rsidP="00676CF3">
            <w:pPr>
              <w:rPr>
                <w:b/>
                <w:sz w:val="20"/>
                <w:szCs w:val="20"/>
              </w:rPr>
            </w:pPr>
            <w:r w:rsidRPr="0041017D">
              <w:rPr>
                <w:b/>
                <w:sz w:val="20"/>
                <w:szCs w:val="20"/>
                <w:lang w:bidi="fr-FR"/>
              </w:rPr>
              <w:t>Nom de l’école :</w:t>
            </w:r>
          </w:p>
        </w:tc>
        <w:tc>
          <w:tcPr>
            <w:tcW w:w="7758" w:type="dxa"/>
            <w:gridSpan w:val="5"/>
            <w:tcBorders>
              <w:top w:val="single" w:sz="4" w:space="0" w:color="auto"/>
              <w:left w:val="nil"/>
              <w:bottom w:val="single" w:sz="4" w:space="0" w:color="auto"/>
              <w:right w:val="double" w:sz="4" w:space="0" w:color="auto"/>
            </w:tcBorders>
            <w:shd w:val="clear" w:color="auto" w:fill="FFFFFF" w:themeFill="background1"/>
            <w:vAlign w:val="center"/>
          </w:tcPr>
          <w:p w14:paraId="6897CF4E" w14:textId="77777777" w:rsidR="00A40F97" w:rsidRPr="0041017D" w:rsidRDefault="00A40F97" w:rsidP="00A80EEE">
            <w:pPr>
              <w:rPr>
                <w:sz w:val="20"/>
                <w:szCs w:val="20"/>
              </w:rPr>
            </w:pPr>
          </w:p>
        </w:tc>
      </w:tr>
      <w:tr w:rsidR="00A40F97" w:rsidRPr="0041017D" w14:paraId="5E3EFD2F" w14:textId="77777777" w:rsidTr="00A40F97">
        <w:trPr>
          <w:trHeight w:val="440"/>
        </w:trPr>
        <w:tc>
          <w:tcPr>
            <w:tcW w:w="3258" w:type="dxa"/>
            <w:gridSpan w:val="2"/>
            <w:tcBorders>
              <w:top w:val="single" w:sz="4" w:space="0" w:color="auto"/>
              <w:left w:val="double" w:sz="4" w:space="0" w:color="auto"/>
              <w:bottom w:val="single" w:sz="4" w:space="0" w:color="auto"/>
            </w:tcBorders>
            <w:shd w:val="clear" w:color="auto" w:fill="D9D9D9" w:themeFill="background1" w:themeFillShade="D9"/>
            <w:vAlign w:val="center"/>
          </w:tcPr>
          <w:p w14:paraId="3BEB741B" w14:textId="77777777" w:rsidR="00A40F97" w:rsidRPr="0041017D" w:rsidRDefault="00A40F97" w:rsidP="00DA1FBC">
            <w:pPr>
              <w:rPr>
                <w:b/>
                <w:sz w:val="20"/>
                <w:szCs w:val="20"/>
              </w:rPr>
            </w:pPr>
            <w:r w:rsidRPr="0041017D">
              <w:rPr>
                <w:b/>
                <w:sz w:val="20"/>
                <w:szCs w:val="20"/>
                <w:lang w:bidi="fr-FR"/>
              </w:rPr>
              <w:t>Autorisé par :</w:t>
            </w:r>
          </w:p>
        </w:tc>
        <w:tc>
          <w:tcPr>
            <w:tcW w:w="7758" w:type="dxa"/>
            <w:gridSpan w:val="5"/>
            <w:tcBorders>
              <w:top w:val="single" w:sz="4" w:space="0" w:color="auto"/>
              <w:left w:val="nil"/>
              <w:bottom w:val="single" w:sz="4" w:space="0" w:color="auto"/>
              <w:right w:val="double" w:sz="4" w:space="0" w:color="auto"/>
            </w:tcBorders>
            <w:shd w:val="clear" w:color="auto" w:fill="FFFFFF" w:themeFill="background1"/>
            <w:vAlign w:val="center"/>
          </w:tcPr>
          <w:p w14:paraId="52D2060D" w14:textId="77777777" w:rsidR="00A40F97" w:rsidRPr="0041017D" w:rsidRDefault="00A40F97" w:rsidP="00A80EEE">
            <w:pPr>
              <w:rPr>
                <w:sz w:val="20"/>
                <w:szCs w:val="20"/>
              </w:rPr>
            </w:pPr>
          </w:p>
        </w:tc>
      </w:tr>
      <w:tr w:rsidR="00A40F97" w:rsidRPr="0041017D" w14:paraId="19479783" w14:textId="77777777" w:rsidTr="00A40F97">
        <w:trPr>
          <w:trHeight w:val="440"/>
        </w:trPr>
        <w:tc>
          <w:tcPr>
            <w:tcW w:w="3258" w:type="dxa"/>
            <w:gridSpan w:val="2"/>
            <w:tcBorders>
              <w:top w:val="single" w:sz="4" w:space="0" w:color="auto"/>
              <w:left w:val="double" w:sz="4" w:space="0" w:color="auto"/>
              <w:bottom w:val="single" w:sz="4" w:space="0" w:color="auto"/>
            </w:tcBorders>
            <w:shd w:val="clear" w:color="auto" w:fill="D9D9D9" w:themeFill="background1" w:themeFillShade="D9"/>
            <w:vAlign w:val="center"/>
          </w:tcPr>
          <w:p w14:paraId="3183D376" w14:textId="77777777" w:rsidR="00A40F97" w:rsidRPr="0041017D" w:rsidRDefault="00A40F97" w:rsidP="00DA1FBC">
            <w:pPr>
              <w:rPr>
                <w:b/>
                <w:sz w:val="20"/>
                <w:szCs w:val="20"/>
              </w:rPr>
            </w:pPr>
            <w:r w:rsidRPr="0041017D">
              <w:rPr>
                <w:b/>
                <w:sz w:val="20"/>
                <w:szCs w:val="20"/>
                <w:lang w:bidi="fr-FR"/>
              </w:rPr>
              <w:t>Point de contact concernant la réclamation :</w:t>
            </w:r>
          </w:p>
        </w:tc>
        <w:tc>
          <w:tcPr>
            <w:tcW w:w="7758" w:type="dxa"/>
            <w:gridSpan w:val="5"/>
            <w:tcBorders>
              <w:top w:val="single" w:sz="4" w:space="0" w:color="auto"/>
              <w:left w:val="nil"/>
              <w:bottom w:val="single" w:sz="4" w:space="0" w:color="auto"/>
              <w:right w:val="double" w:sz="4" w:space="0" w:color="auto"/>
            </w:tcBorders>
            <w:shd w:val="clear" w:color="auto" w:fill="FFFFFF" w:themeFill="background1"/>
            <w:vAlign w:val="center"/>
          </w:tcPr>
          <w:p w14:paraId="2954121C" w14:textId="77777777" w:rsidR="00A40F97" w:rsidRPr="0041017D" w:rsidRDefault="00A40F97" w:rsidP="00A80EEE">
            <w:pPr>
              <w:rPr>
                <w:sz w:val="20"/>
                <w:szCs w:val="20"/>
              </w:rPr>
            </w:pPr>
          </w:p>
        </w:tc>
      </w:tr>
      <w:tr w:rsidR="00034FFE" w:rsidRPr="0041017D" w14:paraId="2186D20B" w14:textId="77777777" w:rsidTr="00034FFE">
        <w:trPr>
          <w:trHeight w:val="287"/>
        </w:trPr>
        <w:tc>
          <w:tcPr>
            <w:tcW w:w="11016" w:type="dxa"/>
            <w:gridSpan w:val="7"/>
            <w:tcBorders>
              <w:top w:val="single" w:sz="4" w:space="0" w:color="auto"/>
              <w:left w:val="double" w:sz="4" w:space="0" w:color="auto"/>
              <w:bottom w:val="single" w:sz="4" w:space="0" w:color="auto"/>
              <w:right w:val="double" w:sz="4" w:space="0" w:color="auto"/>
            </w:tcBorders>
            <w:shd w:val="clear" w:color="auto" w:fill="BFBFBF" w:themeFill="background1" w:themeFillShade="BF"/>
            <w:vAlign w:val="center"/>
          </w:tcPr>
          <w:p w14:paraId="6A8C402C" w14:textId="77777777" w:rsidR="00A40F97" w:rsidRPr="0041017D" w:rsidRDefault="00060D23" w:rsidP="00060D23">
            <w:pPr>
              <w:jc w:val="center"/>
              <w:rPr>
                <w:b/>
                <w:sz w:val="20"/>
                <w:szCs w:val="20"/>
              </w:rPr>
            </w:pPr>
            <w:r w:rsidRPr="0041017D">
              <w:rPr>
                <w:b/>
                <w:sz w:val="20"/>
                <w:szCs w:val="20"/>
                <w:lang w:bidi="fr-FR"/>
              </w:rPr>
              <w:t>Reconnaissance de conformité (</w:t>
            </w:r>
            <w:r w:rsidRPr="0041017D">
              <w:rPr>
                <w:sz w:val="20"/>
                <w:szCs w:val="20"/>
                <w:lang w:bidi="fr-FR"/>
              </w:rPr>
              <w:t>42 USC §11432(g)(3)(B)(iii)</w:t>
            </w:r>
          </w:p>
        </w:tc>
      </w:tr>
      <w:tr w:rsidR="000A2C4B" w:rsidRPr="0041017D" w14:paraId="37D343E9" w14:textId="77777777" w:rsidTr="000A2C4B">
        <w:trPr>
          <w:trHeight w:val="449"/>
        </w:trPr>
        <w:tc>
          <w:tcPr>
            <w:tcW w:w="7758" w:type="dxa"/>
            <w:gridSpan w:val="5"/>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C34C5B7" w14:textId="77777777" w:rsidR="000A2C4B" w:rsidRPr="0041017D" w:rsidRDefault="000A2C4B" w:rsidP="00060D23">
            <w:pPr>
              <w:rPr>
                <w:b/>
                <w:sz w:val="20"/>
                <w:szCs w:val="20"/>
              </w:rPr>
            </w:pPr>
            <w:r w:rsidRPr="0041017D">
              <w:rPr>
                <w:b/>
                <w:sz w:val="20"/>
                <w:szCs w:val="20"/>
                <w:lang w:bidi="fr-FR"/>
              </w:rPr>
              <w:t>L’élève a été immédiatement inscrit dans l’école de son choix pendant toute la durée de la procédure de recours</w:t>
            </w:r>
          </w:p>
        </w:tc>
        <w:tc>
          <w:tcPr>
            <w:tcW w:w="3258"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F91CF87" w14:textId="77777777" w:rsidR="000A2C4B" w:rsidRPr="0041017D" w:rsidRDefault="00AA69F7" w:rsidP="00CF37AF">
            <w:pPr>
              <w:jc w:val="center"/>
              <w:rPr>
                <w:sz w:val="20"/>
                <w:szCs w:val="20"/>
              </w:rPr>
            </w:pPr>
            <w:sdt>
              <w:sdtPr>
                <w:rPr>
                  <w:sz w:val="20"/>
                  <w:szCs w:val="20"/>
                </w:rPr>
                <w:id w:val="728501353"/>
                <w14:checkbox>
                  <w14:checked w14:val="0"/>
                  <w14:checkedState w14:val="2612" w14:font="MS Gothic"/>
                  <w14:uncheckedState w14:val="2610" w14:font="MS Gothic"/>
                </w14:checkbox>
              </w:sdtPr>
              <w:sdtEndPr/>
              <w:sdtContent>
                <w:r w:rsidR="001D46AD" w:rsidRPr="0041017D">
                  <w:rPr>
                    <w:rFonts w:ascii="MS Gothic" w:eastAsia="MS Gothic" w:hAnsi="MS Gothic" w:cs="MS Gothic" w:hint="eastAsia"/>
                    <w:sz w:val="20"/>
                    <w:szCs w:val="20"/>
                    <w:lang w:bidi="fr-FR"/>
                  </w:rPr>
                  <w:t>☐</w:t>
                </w:r>
              </w:sdtContent>
            </w:sdt>
            <w:r w:rsidR="000A2C4B" w:rsidRPr="0041017D">
              <w:rPr>
                <w:sz w:val="20"/>
                <w:szCs w:val="20"/>
                <w:lang w:bidi="fr-FR"/>
              </w:rPr>
              <w:t xml:space="preserve">  Oui          </w:t>
            </w:r>
            <w:sdt>
              <w:sdtPr>
                <w:rPr>
                  <w:sz w:val="20"/>
                  <w:szCs w:val="20"/>
                </w:rPr>
                <w:id w:val="1522599254"/>
                <w14:checkbox>
                  <w14:checked w14:val="0"/>
                  <w14:checkedState w14:val="2612" w14:font="MS Gothic"/>
                  <w14:uncheckedState w14:val="2610" w14:font="MS Gothic"/>
                </w14:checkbox>
              </w:sdtPr>
              <w:sdtEndPr/>
              <w:sdtContent>
                <w:r w:rsidR="000A2C4B" w:rsidRPr="0041017D">
                  <w:rPr>
                    <w:rFonts w:ascii="MS Gothic" w:eastAsia="MS Gothic" w:hAnsi="MS Gothic" w:cs="MS Gothic" w:hint="eastAsia"/>
                    <w:sz w:val="20"/>
                    <w:szCs w:val="20"/>
                    <w:lang w:bidi="fr-FR"/>
                  </w:rPr>
                  <w:t>☐</w:t>
                </w:r>
              </w:sdtContent>
            </w:sdt>
            <w:r w:rsidR="000A2C4B" w:rsidRPr="0041017D">
              <w:rPr>
                <w:sz w:val="20"/>
                <w:szCs w:val="20"/>
                <w:lang w:bidi="fr-FR"/>
              </w:rPr>
              <w:t xml:space="preserve">  Non</w:t>
            </w:r>
          </w:p>
        </w:tc>
      </w:tr>
      <w:tr w:rsidR="000A2C4B" w:rsidRPr="0041017D" w14:paraId="25EF9845" w14:textId="77777777" w:rsidTr="000A2C4B">
        <w:trPr>
          <w:trHeight w:val="449"/>
        </w:trPr>
        <w:tc>
          <w:tcPr>
            <w:tcW w:w="7758" w:type="dxa"/>
            <w:gridSpan w:val="5"/>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EE121A1" w14:textId="77777777" w:rsidR="000A2C4B" w:rsidRPr="0041017D" w:rsidRDefault="000A2C4B" w:rsidP="00060D23">
            <w:pPr>
              <w:rPr>
                <w:b/>
                <w:sz w:val="20"/>
                <w:szCs w:val="20"/>
              </w:rPr>
            </w:pPr>
            <w:r w:rsidRPr="0041017D">
              <w:rPr>
                <w:b/>
                <w:sz w:val="20"/>
                <w:szCs w:val="20"/>
                <w:lang w:bidi="fr-FR"/>
              </w:rPr>
              <w:t>J’ai reçu une explication écrite de la décision de l’école.</w:t>
            </w:r>
          </w:p>
        </w:tc>
        <w:tc>
          <w:tcPr>
            <w:tcW w:w="3258"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5DD3EB1D" w14:textId="77777777" w:rsidR="000A2C4B" w:rsidRPr="0041017D" w:rsidRDefault="00AA69F7" w:rsidP="00CF37AF">
            <w:pPr>
              <w:jc w:val="center"/>
              <w:rPr>
                <w:sz w:val="20"/>
                <w:szCs w:val="20"/>
              </w:rPr>
            </w:pPr>
            <w:sdt>
              <w:sdtPr>
                <w:rPr>
                  <w:sz w:val="20"/>
                  <w:szCs w:val="20"/>
                </w:rPr>
                <w:id w:val="-1553542603"/>
                <w14:checkbox>
                  <w14:checked w14:val="0"/>
                  <w14:checkedState w14:val="2612" w14:font="MS Gothic"/>
                  <w14:uncheckedState w14:val="2610" w14:font="MS Gothic"/>
                </w14:checkbox>
              </w:sdtPr>
              <w:sdtEndPr/>
              <w:sdtContent>
                <w:r w:rsidR="000A2C4B" w:rsidRPr="0041017D">
                  <w:rPr>
                    <w:rFonts w:ascii="MS Gothic" w:eastAsia="MS Gothic" w:hAnsi="MS Gothic" w:cs="MS Gothic" w:hint="eastAsia"/>
                    <w:sz w:val="20"/>
                    <w:szCs w:val="20"/>
                    <w:lang w:bidi="fr-FR"/>
                  </w:rPr>
                  <w:t>☐</w:t>
                </w:r>
              </w:sdtContent>
            </w:sdt>
            <w:r w:rsidR="000A2C4B" w:rsidRPr="0041017D">
              <w:rPr>
                <w:sz w:val="20"/>
                <w:szCs w:val="20"/>
                <w:lang w:bidi="fr-FR"/>
              </w:rPr>
              <w:t xml:space="preserve">  Oui          </w:t>
            </w:r>
            <w:sdt>
              <w:sdtPr>
                <w:rPr>
                  <w:sz w:val="20"/>
                  <w:szCs w:val="20"/>
                </w:rPr>
                <w:id w:val="-1860423897"/>
                <w14:checkbox>
                  <w14:checked w14:val="0"/>
                  <w14:checkedState w14:val="2612" w14:font="MS Gothic"/>
                  <w14:uncheckedState w14:val="2610" w14:font="MS Gothic"/>
                </w14:checkbox>
              </w:sdtPr>
              <w:sdtEndPr/>
              <w:sdtContent>
                <w:r w:rsidR="000A2C4B" w:rsidRPr="0041017D">
                  <w:rPr>
                    <w:rFonts w:ascii="MS Gothic" w:eastAsia="MS Gothic" w:hAnsi="MS Gothic" w:cs="MS Gothic" w:hint="eastAsia"/>
                    <w:sz w:val="20"/>
                    <w:szCs w:val="20"/>
                    <w:lang w:bidi="fr-FR"/>
                  </w:rPr>
                  <w:t>☐</w:t>
                </w:r>
              </w:sdtContent>
            </w:sdt>
            <w:r w:rsidR="000A2C4B" w:rsidRPr="0041017D">
              <w:rPr>
                <w:sz w:val="20"/>
                <w:szCs w:val="20"/>
                <w:lang w:bidi="fr-FR"/>
              </w:rPr>
              <w:t xml:space="preserve">  Non</w:t>
            </w:r>
          </w:p>
        </w:tc>
      </w:tr>
      <w:tr w:rsidR="000A2C4B" w:rsidRPr="0041017D" w14:paraId="3EFAE534" w14:textId="77777777" w:rsidTr="000A2C4B">
        <w:trPr>
          <w:trHeight w:val="449"/>
        </w:trPr>
        <w:tc>
          <w:tcPr>
            <w:tcW w:w="7758" w:type="dxa"/>
            <w:gridSpan w:val="5"/>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3B155A5" w14:textId="77777777" w:rsidR="000A2C4B" w:rsidRPr="0041017D" w:rsidRDefault="000A2C4B" w:rsidP="00060D23">
            <w:pPr>
              <w:rPr>
                <w:b/>
                <w:sz w:val="20"/>
                <w:szCs w:val="20"/>
              </w:rPr>
            </w:pPr>
            <w:r w:rsidRPr="0041017D">
              <w:rPr>
                <w:b/>
                <w:sz w:val="20"/>
                <w:szCs w:val="20"/>
                <w:lang w:bidi="fr-FR"/>
              </w:rPr>
              <w:t xml:space="preserve">L’agent de liaison avec </w:t>
            </w:r>
            <w:proofErr w:type="gramStart"/>
            <w:r w:rsidRPr="0041017D">
              <w:rPr>
                <w:b/>
                <w:sz w:val="20"/>
                <w:szCs w:val="20"/>
                <w:lang w:bidi="fr-FR"/>
              </w:rPr>
              <w:t>les sans-abri</w:t>
            </w:r>
            <w:proofErr w:type="gramEnd"/>
            <w:r w:rsidRPr="0041017D">
              <w:rPr>
                <w:b/>
                <w:sz w:val="20"/>
                <w:szCs w:val="20"/>
                <w:lang w:bidi="fr-FR"/>
              </w:rPr>
              <w:t xml:space="preserve"> a apporté son aide à la préparation de l’appel et a mis les ressources de l’école à disposition (par exemple, copie, envoi postal et obtention des dossiers)</w:t>
            </w:r>
          </w:p>
        </w:tc>
        <w:tc>
          <w:tcPr>
            <w:tcW w:w="3258"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52F9F30" w14:textId="77777777" w:rsidR="000A2C4B" w:rsidRPr="0041017D" w:rsidRDefault="00AA69F7" w:rsidP="00CF37AF">
            <w:pPr>
              <w:jc w:val="center"/>
              <w:rPr>
                <w:sz w:val="20"/>
                <w:szCs w:val="20"/>
              </w:rPr>
            </w:pPr>
            <w:sdt>
              <w:sdtPr>
                <w:rPr>
                  <w:sz w:val="20"/>
                  <w:szCs w:val="20"/>
                </w:rPr>
                <w:id w:val="1465690500"/>
                <w14:checkbox>
                  <w14:checked w14:val="0"/>
                  <w14:checkedState w14:val="2612" w14:font="MS Gothic"/>
                  <w14:uncheckedState w14:val="2610" w14:font="MS Gothic"/>
                </w14:checkbox>
              </w:sdtPr>
              <w:sdtEndPr/>
              <w:sdtContent>
                <w:r w:rsidR="000A2C4B" w:rsidRPr="0041017D">
                  <w:rPr>
                    <w:rFonts w:ascii="MS Gothic" w:eastAsia="MS Gothic" w:hAnsi="MS Gothic" w:cs="MS Gothic" w:hint="eastAsia"/>
                    <w:sz w:val="20"/>
                    <w:szCs w:val="20"/>
                    <w:lang w:bidi="fr-FR"/>
                  </w:rPr>
                  <w:t>☐</w:t>
                </w:r>
              </w:sdtContent>
            </w:sdt>
            <w:r w:rsidR="000A2C4B" w:rsidRPr="0041017D">
              <w:rPr>
                <w:sz w:val="20"/>
                <w:szCs w:val="20"/>
                <w:lang w:bidi="fr-FR"/>
              </w:rPr>
              <w:t xml:space="preserve">  Oui          </w:t>
            </w:r>
            <w:sdt>
              <w:sdtPr>
                <w:rPr>
                  <w:sz w:val="20"/>
                  <w:szCs w:val="20"/>
                </w:rPr>
                <w:id w:val="-1977682040"/>
                <w14:checkbox>
                  <w14:checked w14:val="0"/>
                  <w14:checkedState w14:val="2612" w14:font="MS Gothic"/>
                  <w14:uncheckedState w14:val="2610" w14:font="MS Gothic"/>
                </w14:checkbox>
              </w:sdtPr>
              <w:sdtEndPr/>
              <w:sdtContent>
                <w:r w:rsidR="000A2C4B" w:rsidRPr="0041017D">
                  <w:rPr>
                    <w:rFonts w:ascii="MS Gothic" w:eastAsia="MS Gothic" w:hAnsi="MS Gothic" w:cs="MS Gothic" w:hint="eastAsia"/>
                    <w:sz w:val="20"/>
                    <w:szCs w:val="20"/>
                    <w:lang w:bidi="fr-FR"/>
                  </w:rPr>
                  <w:t>☐</w:t>
                </w:r>
              </w:sdtContent>
            </w:sdt>
            <w:r w:rsidR="000A2C4B" w:rsidRPr="0041017D">
              <w:rPr>
                <w:sz w:val="20"/>
                <w:szCs w:val="20"/>
                <w:lang w:bidi="fr-FR"/>
              </w:rPr>
              <w:t xml:space="preserve">  Non</w:t>
            </w:r>
          </w:p>
        </w:tc>
      </w:tr>
      <w:tr w:rsidR="00034FFE" w:rsidRPr="0041017D" w14:paraId="3A3E02ED" w14:textId="77777777" w:rsidTr="00034FFE">
        <w:trPr>
          <w:trHeight w:val="260"/>
        </w:trPr>
        <w:tc>
          <w:tcPr>
            <w:tcW w:w="11016" w:type="dxa"/>
            <w:gridSpan w:val="7"/>
            <w:tcBorders>
              <w:top w:val="nil"/>
              <w:left w:val="double" w:sz="4" w:space="0" w:color="auto"/>
              <w:right w:val="double" w:sz="4" w:space="0" w:color="auto"/>
            </w:tcBorders>
            <w:shd w:val="clear" w:color="auto" w:fill="BFBFBF" w:themeFill="background1" w:themeFillShade="BF"/>
            <w:vAlign w:val="center"/>
          </w:tcPr>
          <w:p w14:paraId="3A37E3F7" w14:textId="77777777" w:rsidR="000A2C4B" w:rsidRPr="0041017D" w:rsidRDefault="000A2C4B" w:rsidP="00676CF3">
            <w:pPr>
              <w:jc w:val="center"/>
              <w:rPr>
                <w:b/>
                <w:sz w:val="20"/>
                <w:szCs w:val="20"/>
              </w:rPr>
            </w:pPr>
            <w:r w:rsidRPr="0041017D">
              <w:rPr>
                <w:b/>
                <w:sz w:val="20"/>
                <w:szCs w:val="20"/>
                <w:lang w:bidi="fr-FR"/>
              </w:rPr>
              <w:t xml:space="preserve">Veuillez inclure une explication écrite à l’appui de votre recours dans l’espace ci-dessous </w:t>
            </w:r>
            <w:proofErr w:type="gramStart"/>
            <w:r w:rsidRPr="0041017D">
              <w:rPr>
                <w:b/>
                <w:sz w:val="20"/>
                <w:szCs w:val="20"/>
                <w:lang w:bidi="fr-FR"/>
              </w:rPr>
              <w:t>ou</w:t>
            </w:r>
            <w:proofErr w:type="gramEnd"/>
            <w:r w:rsidRPr="0041017D">
              <w:rPr>
                <w:b/>
                <w:sz w:val="20"/>
                <w:szCs w:val="20"/>
                <w:lang w:bidi="fr-FR"/>
              </w:rPr>
              <w:t xml:space="preserve"> </w:t>
            </w:r>
          </w:p>
          <w:p w14:paraId="0D316009" w14:textId="77777777" w:rsidR="000A2C4B" w:rsidRPr="0041017D" w:rsidRDefault="000A2C4B" w:rsidP="00432F1D">
            <w:pPr>
              <w:jc w:val="center"/>
              <w:rPr>
                <w:b/>
                <w:sz w:val="20"/>
                <w:szCs w:val="20"/>
              </w:rPr>
            </w:pPr>
            <w:proofErr w:type="gramStart"/>
            <w:r w:rsidRPr="0041017D">
              <w:rPr>
                <w:b/>
                <w:sz w:val="20"/>
                <w:szCs w:val="20"/>
                <w:lang w:bidi="fr-FR"/>
              </w:rPr>
              <w:t>vous</w:t>
            </w:r>
            <w:proofErr w:type="gramEnd"/>
            <w:r w:rsidRPr="0041017D">
              <w:rPr>
                <w:b/>
                <w:sz w:val="20"/>
                <w:szCs w:val="20"/>
                <w:lang w:bidi="fr-FR"/>
              </w:rPr>
              <w:t xml:space="preserve"> pouvez fournir votre explication verbalement à la personne de liaison avec les sans-abri (facultatif).</w:t>
            </w:r>
          </w:p>
        </w:tc>
      </w:tr>
      <w:tr w:rsidR="000A2C4B" w:rsidRPr="0041017D" w14:paraId="2727E17A" w14:textId="77777777" w:rsidTr="00DA1FBC">
        <w:trPr>
          <w:trHeight w:val="287"/>
        </w:trPr>
        <w:tc>
          <w:tcPr>
            <w:tcW w:w="11016" w:type="dxa"/>
            <w:gridSpan w:val="7"/>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780306C6" w14:textId="77777777" w:rsidR="000A2C4B" w:rsidRPr="0041017D" w:rsidRDefault="000A2C4B" w:rsidP="00A80EEE">
            <w:pPr>
              <w:rPr>
                <w:sz w:val="20"/>
                <w:szCs w:val="20"/>
              </w:rPr>
            </w:pPr>
          </w:p>
        </w:tc>
      </w:tr>
      <w:tr w:rsidR="000A2C4B" w:rsidRPr="0041017D" w14:paraId="207F54BA" w14:textId="77777777" w:rsidTr="00DA1FBC">
        <w:trPr>
          <w:trHeight w:val="242"/>
        </w:trPr>
        <w:tc>
          <w:tcPr>
            <w:tcW w:w="11016" w:type="dxa"/>
            <w:gridSpan w:val="7"/>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4001CF6D" w14:textId="77777777" w:rsidR="000A2C4B" w:rsidRPr="0041017D" w:rsidRDefault="000A2C4B" w:rsidP="00A80EEE">
            <w:pPr>
              <w:rPr>
                <w:sz w:val="20"/>
                <w:szCs w:val="20"/>
              </w:rPr>
            </w:pPr>
          </w:p>
        </w:tc>
      </w:tr>
      <w:tr w:rsidR="000A2C4B" w:rsidRPr="0041017D" w14:paraId="32BFD4D2" w14:textId="77777777" w:rsidTr="00DA1FBC">
        <w:trPr>
          <w:trHeight w:val="233"/>
        </w:trPr>
        <w:tc>
          <w:tcPr>
            <w:tcW w:w="11016" w:type="dxa"/>
            <w:gridSpan w:val="7"/>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4FE22C06" w14:textId="77777777" w:rsidR="000A2C4B" w:rsidRPr="0041017D" w:rsidRDefault="000A2C4B" w:rsidP="00A80EEE">
            <w:pPr>
              <w:rPr>
                <w:sz w:val="20"/>
                <w:szCs w:val="20"/>
              </w:rPr>
            </w:pPr>
          </w:p>
        </w:tc>
      </w:tr>
      <w:tr w:rsidR="00034FFE" w:rsidRPr="0041017D" w14:paraId="31F4C79C" w14:textId="77777777" w:rsidTr="00034FFE">
        <w:trPr>
          <w:trHeight w:val="260"/>
        </w:trPr>
        <w:tc>
          <w:tcPr>
            <w:tcW w:w="11016" w:type="dxa"/>
            <w:gridSpan w:val="7"/>
            <w:tcBorders>
              <w:top w:val="nil"/>
              <w:left w:val="double" w:sz="4" w:space="0" w:color="auto"/>
              <w:right w:val="double" w:sz="4" w:space="0" w:color="auto"/>
            </w:tcBorders>
            <w:shd w:val="clear" w:color="auto" w:fill="BFBFBF" w:themeFill="background1" w:themeFillShade="BF"/>
            <w:vAlign w:val="center"/>
          </w:tcPr>
          <w:p w14:paraId="045452AF" w14:textId="77777777" w:rsidR="000A2C4B" w:rsidRPr="0041017D" w:rsidRDefault="000A2C4B" w:rsidP="00432F1D">
            <w:pPr>
              <w:jc w:val="center"/>
              <w:rPr>
                <w:b/>
                <w:sz w:val="20"/>
                <w:szCs w:val="20"/>
              </w:rPr>
            </w:pPr>
            <w:r w:rsidRPr="0041017D">
              <w:rPr>
                <w:b/>
                <w:sz w:val="20"/>
                <w:szCs w:val="20"/>
                <w:lang w:bidi="fr-FR"/>
              </w:rPr>
              <w:t xml:space="preserve">Veuillez signer et renvoyer le formulaire rempli à l’école ou au bureau du Programme d’éducation pour </w:t>
            </w:r>
            <w:proofErr w:type="gramStart"/>
            <w:r w:rsidRPr="0041017D">
              <w:rPr>
                <w:b/>
                <w:sz w:val="20"/>
                <w:szCs w:val="20"/>
                <w:lang w:bidi="fr-FR"/>
              </w:rPr>
              <w:t>les sans-abri</w:t>
            </w:r>
            <w:proofErr w:type="gramEnd"/>
          </w:p>
        </w:tc>
      </w:tr>
      <w:tr w:rsidR="000A2C4B" w:rsidRPr="0041017D" w14:paraId="181E5AA7" w14:textId="77777777" w:rsidTr="00701C75">
        <w:trPr>
          <w:trHeight w:val="710"/>
        </w:trPr>
        <w:tc>
          <w:tcPr>
            <w:tcW w:w="828" w:type="dxa"/>
            <w:tcBorders>
              <w:top w:val="nil"/>
              <w:left w:val="double" w:sz="4" w:space="0" w:color="auto"/>
              <w:bottom w:val="nil"/>
              <w:right w:val="nil"/>
            </w:tcBorders>
            <w:shd w:val="clear" w:color="auto" w:fill="FFFFFF" w:themeFill="background1"/>
            <w:vAlign w:val="center"/>
          </w:tcPr>
          <w:p w14:paraId="169A82D1" w14:textId="77777777" w:rsidR="000A2C4B" w:rsidRPr="0041017D" w:rsidRDefault="000A2C4B" w:rsidP="0056143A">
            <w:pPr>
              <w:rPr>
                <w:sz w:val="20"/>
                <w:szCs w:val="20"/>
              </w:rPr>
            </w:pPr>
          </w:p>
        </w:tc>
        <w:tc>
          <w:tcPr>
            <w:tcW w:w="6210" w:type="dxa"/>
            <w:gridSpan w:val="3"/>
            <w:tcBorders>
              <w:top w:val="nil"/>
              <w:left w:val="nil"/>
              <w:bottom w:val="single" w:sz="12" w:space="0" w:color="auto"/>
              <w:right w:val="nil"/>
            </w:tcBorders>
            <w:shd w:val="clear" w:color="auto" w:fill="FFFFFF" w:themeFill="background1"/>
            <w:vAlign w:val="center"/>
          </w:tcPr>
          <w:p w14:paraId="409948EB" w14:textId="77777777" w:rsidR="000A2C4B" w:rsidRPr="0041017D" w:rsidRDefault="000A2C4B" w:rsidP="0056143A">
            <w:pPr>
              <w:rPr>
                <w:sz w:val="20"/>
                <w:szCs w:val="20"/>
              </w:rPr>
            </w:pPr>
          </w:p>
        </w:tc>
        <w:tc>
          <w:tcPr>
            <w:tcW w:w="720" w:type="dxa"/>
            <w:tcBorders>
              <w:top w:val="nil"/>
              <w:left w:val="nil"/>
              <w:bottom w:val="nil"/>
              <w:right w:val="nil"/>
            </w:tcBorders>
            <w:shd w:val="clear" w:color="auto" w:fill="FFFFFF" w:themeFill="background1"/>
            <w:vAlign w:val="center"/>
          </w:tcPr>
          <w:p w14:paraId="538F33AA" w14:textId="77777777" w:rsidR="000A2C4B" w:rsidRPr="0041017D" w:rsidRDefault="000A2C4B" w:rsidP="0056143A">
            <w:pPr>
              <w:rPr>
                <w:b/>
                <w:sz w:val="20"/>
                <w:szCs w:val="20"/>
              </w:rPr>
            </w:pPr>
          </w:p>
        </w:tc>
        <w:tc>
          <w:tcPr>
            <w:tcW w:w="2520" w:type="dxa"/>
            <w:tcBorders>
              <w:top w:val="nil"/>
              <w:left w:val="nil"/>
              <w:bottom w:val="single" w:sz="12" w:space="0" w:color="auto"/>
              <w:right w:val="nil"/>
            </w:tcBorders>
            <w:shd w:val="clear" w:color="auto" w:fill="FFFFFF" w:themeFill="background1"/>
            <w:vAlign w:val="center"/>
          </w:tcPr>
          <w:p w14:paraId="37BDE7DC" w14:textId="77777777" w:rsidR="000A2C4B" w:rsidRPr="0041017D" w:rsidRDefault="000A2C4B" w:rsidP="0056143A">
            <w:pPr>
              <w:rPr>
                <w:sz w:val="20"/>
                <w:szCs w:val="20"/>
              </w:rPr>
            </w:pPr>
          </w:p>
        </w:tc>
        <w:tc>
          <w:tcPr>
            <w:tcW w:w="738" w:type="dxa"/>
            <w:tcBorders>
              <w:top w:val="nil"/>
              <w:left w:val="nil"/>
              <w:bottom w:val="nil"/>
              <w:right w:val="double" w:sz="4" w:space="0" w:color="auto"/>
            </w:tcBorders>
            <w:shd w:val="clear" w:color="auto" w:fill="FFFFFF" w:themeFill="background1"/>
            <w:vAlign w:val="center"/>
          </w:tcPr>
          <w:p w14:paraId="0B74BA5E" w14:textId="77777777" w:rsidR="000A2C4B" w:rsidRPr="0041017D" w:rsidRDefault="000A2C4B" w:rsidP="0056143A">
            <w:pPr>
              <w:rPr>
                <w:sz w:val="20"/>
                <w:szCs w:val="20"/>
              </w:rPr>
            </w:pPr>
          </w:p>
        </w:tc>
      </w:tr>
      <w:tr w:rsidR="000A2C4B" w:rsidRPr="0041017D" w14:paraId="0B4E38F1" w14:textId="77777777" w:rsidTr="007D3789">
        <w:trPr>
          <w:trHeight w:val="368"/>
        </w:trPr>
        <w:tc>
          <w:tcPr>
            <w:tcW w:w="828" w:type="dxa"/>
            <w:tcBorders>
              <w:top w:val="nil"/>
              <w:left w:val="double" w:sz="4" w:space="0" w:color="auto"/>
              <w:bottom w:val="nil"/>
              <w:right w:val="nil"/>
            </w:tcBorders>
            <w:shd w:val="clear" w:color="auto" w:fill="FFFFFF" w:themeFill="background1"/>
            <w:vAlign w:val="center"/>
          </w:tcPr>
          <w:p w14:paraId="5F887C7A" w14:textId="77777777" w:rsidR="000A2C4B" w:rsidRPr="0041017D" w:rsidRDefault="000A2C4B" w:rsidP="0056143A">
            <w:pPr>
              <w:rPr>
                <w:sz w:val="20"/>
                <w:szCs w:val="20"/>
              </w:rPr>
            </w:pPr>
          </w:p>
        </w:tc>
        <w:tc>
          <w:tcPr>
            <w:tcW w:w="6210" w:type="dxa"/>
            <w:gridSpan w:val="3"/>
            <w:tcBorders>
              <w:top w:val="single" w:sz="12" w:space="0" w:color="auto"/>
              <w:left w:val="nil"/>
              <w:bottom w:val="nil"/>
              <w:right w:val="nil"/>
            </w:tcBorders>
            <w:shd w:val="clear" w:color="auto" w:fill="FFFFFF" w:themeFill="background1"/>
            <w:vAlign w:val="center"/>
          </w:tcPr>
          <w:p w14:paraId="121C3CEC" w14:textId="77777777" w:rsidR="000A2C4B" w:rsidRPr="0041017D" w:rsidRDefault="000A2C4B" w:rsidP="0056143A">
            <w:pPr>
              <w:jc w:val="center"/>
              <w:rPr>
                <w:b/>
                <w:sz w:val="20"/>
                <w:szCs w:val="20"/>
              </w:rPr>
            </w:pPr>
            <w:r w:rsidRPr="0041017D">
              <w:rPr>
                <w:b/>
                <w:sz w:val="20"/>
                <w:szCs w:val="20"/>
                <w:lang w:bidi="fr-FR"/>
              </w:rPr>
              <w:t>Signature de la personne qui soumet le litige</w:t>
            </w:r>
          </w:p>
        </w:tc>
        <w:tc>
          <w:tcPr>
            <w:tcW w:w="720" w:type="dxa"/>
            <w:tcBorders>
              <w:top w:val="nil"/>
              <w:left w:val="nil"/>
              <w:bottom w:val="nil"/>
              <w:right w:val="nil"/>
            </w:tcBorders>
            <w:shd w:val="clear" w:color="auto" w:fill="FFFFFF" w:themeFill="background1"/>
            <w:vAlign w:val="center"/>
          </w:tcPr>
          <w:p w14:paraId="6059F316" w14:textId="77777777" w:rsidR="000A2C4B" w:rsidRPr="0041017D" w:rsidRDefault="000A2C4B" w:rsidP="0056143A">
            <w:pPr>
              <w:jc w:val="center"/>
              <w:rPr>
                <w:b/>
                <w:sz w:val="20"/>
                <w:szCs w:val="20"/>
              </w:rPr>
            </w:pPr>
          </w:p>
        </w:tc>
        <w:tc>
          <w:tcPr>
            <w:tcW w:w="2520" w:type="dxa"/>
            <w:tcBorders>
              <w:top w:val="single" w:sz="12" w:space="0" w:color="auto"/>
              <w:left w:val="nil"/>
              <w:bottom w:val="nil"/>
              <w:right w:val="nil"/>
            </w:tcBorders>
            <w:shd w:val="clear" w:color="auto" w:fill="FFFFFF" w:themeFill="background1"/>
            <w:vAlign w:val="center"/>
          </w:tcPr>
          <w:p w14:paraId="75CF8C86" w14:textId="77777777" w:rsidR="000A2C4B" w:rsidRPr="0041017D" w:rsidRDefault="000A2C4B" w:rsidP="0056143A">
            <w:pPr>
              <w:jc w:val="center"/>
              <w:rPr>
                <w:b/>
                <w:sz w:val="20"/>
                <w:szCs w:val="20"/>
              </w:rPr>
            </w:pPr>
            <w:r w:rsidRPr="0041017D">
              <w:rPr>
                <w:b/>
                <w:sz w:val="20"/>
                <w:szCs w:val="20"/>
                <w:lang w:bidi="fr-FR"/>
              </w:rPr>
              <w:t>Date</w:t>
            </w:r>
          </w:p>
        </w:tc>
        <w:tc>
          <w:tcPr>
            <w:tcW w:w="738" w:type="dxa"/>
            <w:tcBorders>
              <w:top w:val="nil"/>
              <w:left w:val="nil"/>
              <w:bottom w:val="nil"/>
              <w:right w:val="double" w:sz="4" w:space="0" w:color="auto"/>
            </w:tcBorders>
            <w:shd w:val="clear" w:color="auto" w:fill="FFFFFF" w:themeFill="background1"/>
            <w:vAlign w:val="center"/>
          </w:tcPr>
          <w:p w14:paraId="364EE259" w14:textId="77777777" w:rsidR="000A2C4B" w:rsidRPr="0041017D" w:rsidRDefault="000A2C4B" w:rsidP="0056143A">
            <w:pPr>
              <w:rPr>
                <w:sz w:val="20"/>
                <w:szCs w:val="20"/>
              </w:rPr>
            </w:pPr>
          </w:p>
        </w:tc>
      </w:tr>
      <w:tr w:rsidR="000A2C4B" w:rsidRPr="0041017D" w14:paraId="55FE64CC" w14:textId="77777777" w:rsidTr="00701C75">
        <w:trPr>
          <w:trHeight w:val="2760"/>
        </w:trPr>
        <w:tc>
          <w:tcPr>
            <w:tcW w:w="11016"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CB33372" w14:textId="77777777" w:rsidR="00AA69F7" w:rsidRPr="005B75B8" w:rsidRDefault="00AA69F7" w:rsidP="00AA69F7">
            <w:pPr>
              <w:jc w:val="center"/>
              <w:rPr>
                <w:b/>
              </w:rPr>
            </w:pPr>
            <w:r w:rsidRPr="005B75B8">
              <w:rPr>
                <w:b/>
              </w:rPr>
              <w:t>******* FOR SCHOOL USE ONLY *******</w:t>
            </w:r>
          </w:p>
          <w:p w14:paraId="51C959B4" w14:textId="77777777" w:rsidR="00AA69F7" w:rsidRPr="005B75B8" w:rsidRDefault="00AA69F7" w:rsidP="00AA69F7">
            <w:pPr>
              <w:jc w:val="center"/>
              <w:rPr>
                <w:b/>
              </w:rPr>
            </w:pPr>
          </w:p>
          <w:p w14:paraId="34833E8F" w14:textId="77777777" w:rsidR="00AA69F7" w:rsidRPr="005B75B8" w:rsidRDefault="00AA69F7" w:rsidP="00AA69F7">
            <w:pPr>
              <w:pStyle w:val="ListParagraph"/>
              <w:numPr>
                <w:ilvl w:val="0"/>
                <w:numId w:val="11"/>
              </w:numPr>
              <w:rPr>
                <w:sz w:val="18"/>
                <w:szCs w:val="18"/>
              </w:rPr>
            </w:pPr>
            <w:proofErr w:type="spellStart"/>
            <w:r w:rsidRPr="005B75B8">
              <w:rPr>
                <w:sz w:val="18"/>
                <w:szCs w:val="18"/>
              </w:rPr>
              <w:t>Send</w:t>
            </w:r>
            <w:proofErr w:type="spellEnd"/>
            <w:r w:rsidRPr="005B75B8">
              <w:rPr>
                <w:sz w:val="18"/>
                <w:szCs w:val="18"/>
              </w:rPr>
              <w:t xml:space="preserve"> a copy of </w:t>
            </w:r>
            <w:proofErr w:type="spellStart"/>
            <w:r w:rsidRPr="005B75B8">
              <w:rPr>
                <w:sz w:val="18"/>
                <w:szCs w:val="18"/>
              </w:rPr>
              <w:t>this</w:t>
            </w:r>
            <w:proofErr w:type="spellEnd"/>
            <w:r w:rsidRPr="005B75B8">
              <w:rPr>
                <w:sz w:val="18"/>
                <w:szCs w:val="18"/>
              </w:rPr>
              <w:t xml:space="preserve"> </w:t>
            </w:r>
            <w:proofErr w:type="spellStart"/>
            <w:r w:rsidRPr="005B75B8">
              <w:rPr>
                <w:sz w:val="18"/>
                <w:szCs w:val="18"/>
              </w:rPr>
              <w:t>completed</w:t>
            </w:r>
            <w:proofErr w:type="spellEnd"/>
            <w:r w:rsidRPr="005B75B8">
              <w:rPr>
                <w:sz w:val="18"/>
                <w:szCs w:val="18"/>
              </w:rPr>
              <w:t xml:space="preserve"> </w:t>
            </w:r>
            <w:proofErr w:type="spellStart"/>
            <w:r w:rsidRPr="005B75B8">
              <w:rPr>
                <w:sz w:val="18"/>
                <w:szCs w:val="18"/>
              </w:rPr>
              <w:t>form</w:t>
            </w:r>
            <w:proofErr w:type="spellEnd"/>
            <w:r w:rsidRPr="005B75B8">
              <w:rPr>
                <w:sz w:val="18"/>
                <w:szCs w:val="18"/>
              </w:rPr>
              <w:t xml:space="preserve"> to the OSSE Homeless Education Program via e-mail </w:t>
            </w:r>
            <w:proofErr w:type="gramStart"/>
            <w:r w:rsidRPr="005B75B8">
              <w:rPr>
                <w:sz w:val="18"/>
                <w:szCs w:val="18"/>
              </w:rPr>
              <w:t>to:</w:t>
            </w:r>
            <w:proofErr w:type="gramEnd"/>
            <w:r w:rsidRPr="005B75B8">
              <w:rPr>
                <w:sz w:val="18"/>
                <w:szCs w:val="18"/>
              </w:rPr>
              <w:t xml:space="preserve">  </w:t>
            </w:r>
            <w:hyperlink r:id="rId17" w:history="1">
              <w:r w:rsidRPr="005B75B8">
                <w:rPr>
                  <w:rStyle w:val="Hyperlink"/>
                  <w:sz w:val="18"/>
                  <w:szCs w:val="18"/>
                </w:rPr>
                <w:t>HEP.OSSE@dc.gov</w:t>
              </w:r>
            </w:hyperlink>
            <w:r w:rsidRPr="005B75B8">
              <w:rPr>
                <w:sz w:val="18"/>
                <w:szCs w:val="18"/>
              </w:rPr>
              <w:t xml:space="preserve"> </w:t>
            </w:r>
            <w:proofErr w:type="spellStart"/>
            <w:r w:rsidRPr="005B75B8">
              <w:rPr>
                <w:sz w:val="18"/>
                <w:szCs w:val="18"/>
              </w:rPr>
              <w:t>or</w:t>
            </w:r>
            <w:proofErr w:type="spellEnd"/>
            <w:r w:rsidRPr="005B75B8">
              <w:rPr>
                <w:sz w:val="18"/>
                <w:szCs w:val="18"/>
              </w:rPr>
              <w:t xml:space="preserve"> fax to: (202) 299-2136.  For </w:t>
            </w:r>
            <w:proofErr w:type="spellStart"/>
            <w:r w:rsidRPr="005B75B8">
              <w:rPr>
                <w:sz w:val="18"/>
                <w:szCs w:val="18"/>
              </w:rPr>
              <w:t>additional</w:t>
            </w:r>
            <w:proofErr w:type="spellEnd"/>
            <w:r w:rsidRPr="005B75B8">
              <w:rPr>
                <w:sz w:val="18"/>
                <w:szCs w:val="18"/>
              </w:rPr>
              <w:t xml:space="preserve"> assistance, call (202) 654-6123.</w:t>
            </w:r>
          </w:p>
          <w:p w14:paraId="2A03CA91" w14:textId="77777777" w:rsidR="00AA69F7" w:rsidRPr="005B75B8" w:rsidRDefault="00AA69F7" w:rsidP="00AA69F7">
            <w:pPr>
              <w:pStyle w:val="ListParagraph"/>
              <w:numPr>
                <w:ilvl w:val="0"/>
                <w:numId w:val="11"/>
              </w:numPr>
              <w:rPr>
                <w:sz w:val="18"/>
                <w:szCs w:val="18"/>
              </w:rPr>
            </w:pPr>
            <w:proofErr w:type="spellStart"/>
            <w:r w:rsidRPr="005B75B8">
              <w:rPr>
                <w:b/>
                <w:sz w:val="18"/>
                <w:szCs w:val="18"/>
              </w:rPr>
              <w:t>Give</w:t>
            </w:r>
            <w:proofErr w:type="spellEnd"/>
            <w:r w:rsidRPr="005B75B8">
              <w:rPr>
                <w:b/>
                <w:sz w:val="18"/>
                <w:szCs w:val="18"/>
              </w:rPr>
              <w:t xml:space="preserve"> a copy of </w:t>
            </w:r>
            <w:proofErr w:type="spellStart"/>
            <w:r w:rsidRPr="005B75B8">
              <w:rPr>
                <w:b/>
                <w:sz w:val="18"/>
                <w:szCs w:val="18"/>
              </w:rPr>
              <w:t>this</w:t>
            </w:r>
            <w:proofErr w:type="spellEnd"/>
            <w:r w:rsidRPr="005B75B8">
              <w:rPr>
                <w:b/>
                <w:sz w:val="18"/>
                <w:szCs w:val="18"/>
              </w:rPr>
              <w:t xml:space="preserve"> </w:t>
            </w:r>
            <w:proofErr w:type="spellStart"/>
            <w:r w:rsidRPr="005B75B8">
              <w:rPr>
                <w:b/>
                <w:sz w:val="18"/>
                <w:szCs w:val="18"/>
              </w:rPr>
              <w:t>form</w:t>
            </w:r>
            <w:proofErr w:type="spellEnd"/>
            <w:r w:rsidRPr="005B75B8">
              <w:rPr>
                <w:b/>
                <w:sz w:val="18"/>
                <w:szCs w:val="18"/>
              </w:rPr>
              <w:t xml:space="preserve"> to the parent, </w:t>
            </w:r>
            <w:proofErr w:type="spellStart"/>
            <w:r w:rsidRPr="005B75B8">
              <w:rPr>
                <w:b/>
                <w:sz w:val="18"/>
                <w:szCs w:val="18"/>
              </w:rPr>
              <w:t>guardian</w:t>
            </w:r>
            <w:proofErr w:type="spellEnd"/>
            <w:r w:rsidRPr="005B75B8">
              <w:rPr>
                <w:b/>
                <w:sz w:val="18"/>
                <w:szCs w:val="18"/>
              </w:rPr>
              <w:t xml:space="preserve">, or </w:t>
            </w:r>
            <w:proofErr w:type="spellStart"/>
            <w:r w:rsidRPr="005B75B8">
              <w:rPr>
                <w:b/>
                <w:sz w:val="18"/>
                <w:szCs w:val="18"/>
              </w:rPr>
              <w:t>unaccompanied</w:t>
            </w:r>
            <w:proofErr w:type="spellEnd"/>
            <w:r w:rsidRPr="005B75B8">
              <w:rPr>
                <w:b/>
                <w:sz w:val="18"/>
                <w:szCs w:val="18"/>
              </w:rPr>
              <w:t xml:space="preserve"> </w:t>
            </w:r>
            <w:proofErr w:type="spellStart"/>
            <w:r w:rsidRPr="005B75B8">
              <w:rPr>
                <w:b/>
                <w:sz w:val="18"/>
                <w:szCs w:val="18"/>
              </w:rPr>
              <w:t>youth</w:t>
            </w:r>
            <w:proofErr w:type="spellEnd"/>
            <w:r w:rsidRPr="005B75B8">
              <w:rPr>
                <w:b/>
                <w:sz w:val="18"/>
                <w:szCs w:val="18"/>
              </w:rPr>
              <w:t>.</w:t>
            </w:r>
          </w:p>
          <w:p w14:paraId="6E7EF59D" w14:textId="77777777" w:rsidR="00AA69F7" w:rsidRPr="005B75B8" w:rsidRDefault="00AA69F7" w:rsidP="00AA69F7">
            <w:pPr>
              <w:pStyle w:val="ListParagraph"/>
              <w:numPr>
                <w:ilvl w:val="0"/>
                <w:numId w:val="11"/>
              </w:numPr>
              <w:rPr>
                <w:sz w:val="18"/>
                <w:szCs w:val="18"/>
              </w:rPr>
            </w:pPr>
            <w:proofErr w:type="spellStart"/>
            <w:r w:rsidRPr="005B75B8">
              <w:rPr>
                <w:sz w:val="18"/>
                <w:szCs w:val="18"/>
              </w:rPr>
              <w:t>Maintain</w:t>
            </w:r>
            <w:proofErr w:type="spellEnd"/>
            <w:r w:rsidRPr="005B75B8">
              <w:rPr>
                <w:sz w:val="18"/>
                <w:szCs w:val="18"/>
              </w:rPr>
              <w:t xml:space="preserve"> the original copy of </w:t>
            </w:r>
            <w:proofErr w:type="spellStart"/>
            <w:r w:rsidRPr="005B75B8">
              <w:rPr>
                <w:sz w:val="18"/>
                <w:szCs w:val="18"/>
              </w:rPr>
              <w:t>this</w:t>
            </w:r>
            <w:proofErr w:type="spellEnd"/>
            <w:r w:rsidRPr="005B75B8">
              <w:rPr>
                <w:sz w:val="18"/>
                <w:szCs w:val="18"/>
              </w:rPr>
              <w:t xml:space="preserve"> </w:t>
            </w:r>
            <w:proofErr w:type="spellStart"/>
            <w:r w:rsidRPr="005B75B8">
              <w:rPr>
                <w:sz w:val="18"/>
                <w:szCs w:val="18"/>
              </w:rPr>
              <w:t>form</w:t>
            </w:r>
            <w:proofErr w:type="spellEnd"/>
            <w:r w:rsidRPr="005B75B8">
              <w:rPr>
                <w:sz w:val="18"/>
                <w:szCs w:val="18"/>
              </w:rPr>
              <w:t xml:space="preserve"> at the </w:t>
            </w:r>
            <w:proofErr w:type="spellStart"/>
            <w:r w:rsidRPr="005B75B8">
              <w:rPr>
                <w:sz w:val="18"/>
                <w:szCs w:val="18"/>
              </w:rPr>
              <w:t>school-based</w:t>
            </w:r>
            <w:proofErr w:type="spellEnd"/>
            <w:r w:rsidRPr="005B75B8">
              <w:rPr>
                <w:sz w:val="18"/>
                <w:szCs w:val="18"/>
              </w:rPr>
              <w:t xml:space="preserve"> </w:t>
            </w:r>
            <w:proofErr w:type="spellStart"/>
            <w:r w:rsidRPr="005B75B8">
              <w:rPr>
                <w:sz w:val="18"/>
                <w:szCs w:val="18"/>
              </w:rPr>
              <w:t>liaison’s</w:t>
            </w:r>
            <w:proofErr w:type="spellEnd"/>
            <w:r w:rsidRPr="005B75B8">
              <w:rPr>
                <w:sz w:val="18"/>
                <w:szCs w:val="18"/>
              </w:rPr>
              <w:t xml:space="preserve"> office (enter </w:t>
            </w:r>
            <w:proofErr w:type="spellStart"/>
            <w:r w:rsidRPr="005B75B8">
              <w:rPr>
                <w:sz w:val="18"/>
                <w:szCs w:val="18"/>
              </w:rPr>
              <w:t>liaison’s</w:t>
            </w:r>
            <w:proofErr w:type="spellEnd"/>
            <w:r w:rsidRPr="005B75B8">
              <w:rPr>
                <w:sz w:val="18"/>
                <w:szCs w:val="18"/>
              </w:rPr>
              <w:t xml:space="preserve"> </w:t>
            </w:r>
            <w:proofErr w:type="spellStart"/>
            <w:r w:rsidRPr="005B75B8">
              <w:rPr>
                <w:sz w:val="18"/>
                <w:szCs w:val="18"/>
              </w:rPr>
              <w:t>name</w:t>
            </w:r>
            <w:proofErr w:type="spellEnd"/>
            <w:proofErr w:type="gramStart"/>
            <w:r w:rsidRPr="005B75B8">
              <w:rPr>
                <w:sz w:val="18"/>
                <w:szCs w:val="18"/>
              </w:rPr>
              <w:t>):</w:t>
            </w:r>
            <w:proofErr w:type="gramEnd"/>
            <w:r w:rsidRPr="005B75B8">
              <w:rPr>
                <w:sz w:val="18"/>
                <w:szCs w:val="18"/>
              </w:rPr>
              <w:t xml:space="preserve">  ____________________________________</w:t>
            </w:r>
          </w:p>
          <w:p w14:paraId="17A1792E" w14:textId="77777777" w:rsidR="00AA69F7" w:rsidRPr="005B75B8" w:rsidRDefault="00AA69F7" w:rsidP="00AA69F7">
            <w:pPr>
              <w:pStyle w:val="ListParagraph"/>
              <w:numPr>
                <w:ilvl w:val="0"/>
                <w:numId w:val="11"/>
              </w:numPr>
              <w:rPr>
                <w:sz w:val="18"/>
                <w:szCs w:val="18"/>
              </w:rPr>
            </w:pPr>
            <w:r w:rsidRPr="005B75B8">
              <w:rPr>
                <w:sz w:val="18"/>
                <w:szCs w:val="18"/>
              </w:rPr>
              <w:t xml:space="preserve">For verbal </w:t>
            </w:r>
            <w:proofErr w:type="spellStart"/>
            <w:r w:rsidRPr="005B75B8">
              <w:rPr>
                <w:sz w:val="18"/>
                <w:szCs w:val="18"/>
              </w:rPr>
              <w:t>submissions</w:t>
            </w:r>
            <w:proofErr w:type="spellEnd"/>
            <w:r w:rsidRPr="005B75B8">
              <w:rPr>
                <w:sz w:val="18"/>
                <w:szCs w:val="18"/>
              </w:rPr>
              <w:t xml:space="preserve">, </w:t>
            </w:r>
            <w:proofErr w:type="spellStart"/>
            <w:r w:rsidRPr="005B75B8">
              <w:rPr>
                <w:sz w:val="18"/>
                <w:szCs w:val="18"/>
              </w:rPr>
              <w:t>please</w:t>
            </w:r>
            <w:proofErr w:type="spellEnd"/>
            <w:r w:rsidRPr="005B75B8">
              <w:rPr>
                <w:sz w:val="18"/>
                <w:szCs w:val="18"/>
              </w:rPr>
              <w:t xml:space="preserve"> </w:t>
            </w:r>
            <w:proofErr w:type="spellStart"/>
            <w:r w:rsidRPr="005B75B8">
              <w:rPr>
                <w:sz w:val="18"/>
                <w:szCs w:val="18"/>
              </w:rPr>
              <w:t>provide</w:t>
            </w:r>
            <w:proofErr w:type="spellEnd"/>
            <w:r w:rsidRPr="005B75B8">
              <w:rPr>
                <w:sz w:val="18"/>
                <w:szCs w:val="18"/>
              </w:rPr>
              <w:t xml:space="preserve"> the </w:t>
            </w:r>
            <w:proofErr w:type="spellStart"/>
            <w:r w:rsidRPr="005B75B8">
              <w:rPr>
                <w:sz w:val="18"/>
                <w:szCs w:val="18"/>
              </w:rPr>
              <w:t>name</w:t>
            </w:r>
            <w:proofErr w:type="spellEnd"/>
            <w:r w:rsidRPr="005B75B8">
              <w:rPr>
                <w:sz w:val="18"/>
                <w:szCs w:val="18"/>
              </w:rPr>
              <w:t xml:space="preserve"> of the </w:t>
            </w:r>
            <w:proofErr w:type="spellStart"/>
            <w:r w:rsidRPr="005B75B8">
              <w:rPr>
                <w:sz w:val="18"/>
                <w:szCs w:val="18"/>
              </w:rPr>
              <w:t>person</w:t>
            </w:r>
            <w:proofErr w:type="spellEnd"/>
            <w:r w:rsidRPr="005B75B8">
              <w:rPr>
                <w:sz w:val="18"/>
                <w:szCs w:val="18"/>
              </w:rPr>
              <w:t xml:space="preserve"> </w:t>
            </w:r>
            <w:proofErr w:type="spellStart"/>
            <w:r w:rsidRPr="005B75B8">
              <w:rPr>
                <w:sz w:val="18"/>
                <w:szCs w:val="18"/>
              </w:rPr>
              <w:t>receiving</w:t>
            </w:r>
            <w:proofErr w:type="spellEnd"/>
            <w:r w:rsidRPr="005B75B8">
              <w:rPr>
                <w:sz w:val="18"/>
                <w:szCs w:val="18"/>
              </w:rPr>
              <w:t xml:space="preserve"> the data at the LEA or </w:t>
            </w:r>
            <w:proofErr w:type="spellStart"/>
            <w:proofErr w:type="gramStart"/>
            <w:r w:rsidRPr="005B75B8">
              <w:rPr>
                <w:sz w:val="18"/>
                <w:szCs w:val="18"/>
              </w:rPr>
              <w:t>school</w:t>
            </w:r>
            <w:proofErr w:type="spellEnd"/>
            <w:r w:rsidRPr="005B75B8">
              <w:rPr>
                <w:sz w:val="18"/>
                <w:szCs w:val="18"/>
              </w:rPr>
              <w:t>:</w:t>
            </w:r>
            <w:proofErr w:type="gramEnd"/>
            <w:r w:rsidRPr="005B75B8">
              <w:rPr>
                <w:sz w:val="18"/>
                <w:szCs w:val="18"/>
              </w:rPr>
              <w:t xml:space="preserve">  _______________________________</w:t>
            </w:r>
          </w:p>
          <w:p w14:paraId="28B297FA" w14:textId="77777777" w:rsidR="00AA69F7" w:rsidRPr="005B75B8" w:rsidRDefault="00AA69F7" w:rsidP="00AA69F7">
            <w:pPr>
              <w:jc w:val="center"/>
              <w:rPr>
                <w:sz w:val="18"/>
                <w:szCs w:val="18"/>
              </w:rPr>
            </w:pPr>
          </w:p>
          <w:p w14:paraId="1070E498" w14:textId="667D297C" w:rsidR="000A2C4B" w:rsidRPr="0041017D" w:rsidRDefault="00AA69F7" w:rsidP="00AA69F7">
            <w:pPr>
              <w:jc w:val="center"/>
              <w:rPr>
                <w:sz w:val="16"/>
                <w:szCs w:val="16"/>
              </w:rPr>
            </w:pPr>
            <w:proofErr w:type="spellStart"/>
            <w:r w:rsidRPr="005B75B8">
              <w:rPr>
                <w:sz w:val="18"/>
                <w:szCs w:val="18"/>
              </w:rPr>
              <w:t>Status</w:t>
            </w:r>
            <w:proofErr w:type="spellEnd"/>
            <w:r w:rsidRPr="005B75B8">
              <w:rPr>
                <w:sz w:val="18"/>
                <w:szCs w:val="18"/>
              </w:rPr>
              <w:t xml:space="preserve">:     </w:t>
            </w:r>
            <w:sdt>
              <w:sdtPr>
                <w:rPr>
                  <w:b/>
                  <w:sz w:val="18"/>
                  <w:szCs w:val="18"/>
                </w:rPr>
                <w:id w:val="-119688975"/>
                <w14:checkbox>
                  <w14:checked w14:val="0"/>
                  <w14:checkedState w14:val="2612" w14:font="MS Gothic"/>
                  <w14:uncheckedState w14:val="2610" w14:font="MS Gothic"/>
                </w14:checkbox>
              </w:sdtPr>
              <w:sdtContent>
                <w:r w:rsidRPr="005B75B8">
                  <w:rPr>
                    <w:rFonts w:ascii="MS Gothic" w:eastAsia="MS Gothic" w:hAnsi="MS Gothic" w:hint="eastAsia"/>
                    <w:b/>
                    <w:sz w:val="18"/>
                    <w:szCs w:val="18"/>
                  </w:rPr>
                  <w:t>☐</w:t>
                </w:r>
              </w:sdtContent>
            </w:sdt>
            <w:r w:rsidRPr="005B75B8">
              <w:rPr>
                <w:b/>
                <w:sz w:val="18"/>
                <w:szCs w:val="18"/>
              </w:rPr>
              <w:t xml:space="preserve"> </w:t>
            </w:r>
            <w:proofErr w:type="spellStart"/>
            <w:r w:rsidRPr="005B75B8">
              <w:rPr>
                <w:b/>
                <w:sz w:val="18"/>
                <w:szCs w:val="18"/>
              </w:rPr>
              <w:t>Resolved</w:t>
            </w:r>
            <w:proofErr w:type="spellEnd"/>
            <w:r w:rsidRPr="005B75B8">
              <w:rPr>
                <w:b/>
                <w:sz w:val="18"/>
                <w:szCs w:val="18"/>
              </w:rPr>
              <w:t xml:space="preserve"> at the </w:t>
            </w:r>
            <w:proofErr w:type="spellStart"/>
            <w:r w:rsidRPr="005B75B8">
              <w:rPr>
                <w:b/>
                <w:sz w:val="18"/>
                <w:szCs w:val="18"/>
              </w:rPr>
              <w:t>school-level</w:t>
            </w:r>
            <w:proofErr w:type="spellEnd"/>
            <w:r w:rsidRPr="005B75B8">
              <w:rPr>
                <w:b/>
                <w:sz w:val="18"/>
                <w:szCs w:val="18"/>
              </w:rPr>
              <w:t xml:space="preserve">       </w:t>
            </w:r>
            <w:sdt>
              <w:sdtPr>
                <w:rPr>
                  <w:b/>
                  <w:sz w:val="18"/>
                  <w:szCs w:val="18"/>
                </w:rPr>
                <w:id w:val="-1622604492"/>
                <w14:checkbox>
                  <w14:checked w14:val="0"/>
                  <w14:checkedState w14:val="2612" w14:font="MS Gothic"/>
                  <w14:uncheckedState w14:val="2610" w14:font="MS Gothic"/>
                </w14:checkbox>
              </w:sdtPr>
              <w:sdtContent>
                <w:r w:rsidRPr="005B75B8">
                  <w:rPr>
                    <w:rFonts w:ascii="MS Gothic" w:eastAsia="MS Gothic" w:hAnsi="MS Gothic" w:hint="eastAsia"/>
                    <w:b/>
                    <w:sz w:val="18"/>
                    <w:szCs w:val="18"/>
                  </w:rPr>
                  <w:t>☐</w:t>
                </w:r>
              </w:sdtContent>
            </w:sdt>
            <w:proofErr w:type="spellStart"/>
            <w:r w:rsidRPr="005B75B8">
              <w:rPr>
                <w:b/>
                <w:sz w:val="18"/>
                <w:szCs w:val="18"/>
              </w:rPr>
              <w:t>Escalated</w:t>
            </w:r>
            <w:proofErr w:type="spellEnd"/>
            <w:r w:rsidRPr="005B75B8">
              <w:rPr>
                <w:b/>
                <w:sz w:val="18"/>
                <w:szCs w:val="18"/>
              </w:rPr>
              <w:t xml:space="preserve"> to the LEA     </w:t>
            </w:r>
            <w:sdt>
              <w:sdtPr>
                <w:rPr>
                  <w:b/>
                  <w:sz w:val="18"/>
                  <w:szCs w:val="18"/>
                </w:rPr>
                <w:id w:val="-532267785"/>
                <w14:checkbox>
                  <w14:checked w14:val="0"/>
                  <w14:checkedState w14:val="2612" w14:font="MS Gothic"/>
                  <w14:uncheckedState w14:val="2610" w14:font="MS Gothic"/>
                </w14:checkbox>
              </w:sdtPr>
              <w:sdtContent>
                <w:r w:rsidRPr="005B75B8">
                  <w:rPr>
                    <w:rFonts w:ascii="MS Gothic" w:eastAsia="MS Gothic" w:hAnsi="MS Gothic" w:hint="eastAsia"/>
                    <w:b/>
                    <w:sz w:val="18"/>
                    <w:szCs w:val="18"/>
                  </w:rPr>
                  <w:t>☐</w:t>
                </w:r>
              </w:sdtContent>
            </w:sdt>
            <w:proofErr w:type="spellStart"/>
            <w:r w:rsidRPr="005B75B8">
              <w:rPr>
                <w:b/>
                <w:sz w:val="18"/>
                <w:szCs w:val="18"/>
              </w:rPr>
              <w:t>Escalated</w:t>
            </w:r>
            <w:proofErr w:type="spellEnd"/>
            <w:r w:rsidRPr="005B75B8">
              <w:rPr>
                <w:b/>
                <w:sz w:val="18"/>
                <w:szCs w:val="18"/>
              </w:rPr>
              <w:t xml:space="preserve"> to OSSE     </w:t>
            </w:r>
            <w:sdt>
              <w:sdtPr>
                <w:rPr>
                  <w:b/>
                  <w:sz w:val="18"/>
                  <w:szCs w:val="18"/>
                </w:rPr>
                <w:id w:val="820322538"/>
                <w14:checkbox>
                  <w14:checked w14:val="0"/>
                  <w14:checkedState w14:val="2612" w14:font="MS Gothic"/>
                  <w14:uncheckedState w14:val="2610" w14:font="MS Gothic"/>
                </w14:checkbox>
              </w:sdtPr>
              <w:sdtContent>
                <w:r w:rsidRPr="005B75B8">
                  <w:rPr>
                    <w:rFonts w:ascii="MS Gothic" w:eastAsia="MS Gothic" w:hAnsi="MS Gothic" w:hint="eastAsia"/>
                    <w:b/>
                    <w:sz w:val="18"/>
                    <w:szCs w:val="18"/>
                  </w:rPr>
                  <w:t>☐</w:t>
                </w:r>
              </w:sdtContent>
            </w:sdt>
            <w:proofErr w:type="spellStart"/>
            <w:r w:rsidRPr="005B75B8">
              <w:rPr>
                <w:b/>
                <w:sz w:val="18"/>
                <w:szCs w:val="18"/>
              </w:rPr>
              <w:t>Unresolved</w:t>
            </w:r>
            <w:proofErr w:type="spellEnd"/>
            <w:r w:rsidRPr="005B75B8">
              <w:rPr>
                <w:b/>
                <w:sz w:val="18"/>
                <w:szCs w:val="18"/>
              </w:rPr>
              <w:t>/</w:t>
            </w:r>
            <w:proofErr w:type="spellStart"/>
            <w:r w:rsidRPr="005B75B8">
              <w:rPr>
                <w:b/>
                <w:sz w:val="18"/>
                <w:szCs w:val="18"/>
              </w:rPr>
              <w:t>recommended</w:t>
            </w:r>
            <w:proofErr w:type="spellEnd"/>
            <w:r w:rsidRPr="005B75B8">
              <w:rPr>
                <w:b/>
                <w:sz w:val="18"/>
                <w:szCs w:val="18"/>
              </w:rPr>
              <w:t xml:space="preserve"> for </w:t>
            </w:r>
            <w:proofErr w:type="spellStart"/>
            <w:r w:rsidRPr="005B75B8">
              <w:rPr>
                <w:b/>
                <w:sz w:val="18"/>
                <w:szCs w:val="18"/>
              </w:rPr>
              <w:t>further</w:t>
            </w:r>
            <w:proofErr w:type="spellEnd"/>
            <w:r w:rsidRPr="005B75B8">
              <w:rPr>
                <w:b/>
                <w:sz w:val="18"/>
                <w:szCs w:val="18"/>
              </w:rPr>
              <w:t xml:space="preserve"> </w:t>
            </w:r>
            <w:proofErr w:type="spellStart"/>
            <w:r w:rsidRPr="005B75B8">
              <w:rPr>
                <w:b/>
                <w:sz w:val="18"/>
                <w:szCs w:val="18"/>
              </w:rPr>
              <w:t>review</w:t>
            </w:r>
            <w:proofErr w:type="spellEnd"/>
          </w:p>
        </w:tc>
      </w:tr>
    </w:tbl>
    <w:p w14:paraId="1B6DCE30" w14:textId="77777777" w:rsidR="00CC2392" w:rsidRPr="0041017D" w:rsidRDefault="00CC2392" w:rsidP="00DA1FBC">
      <w:pPr>
        <w:rPr>
          <w:sz w:val="2"/>
          <w:szCs w:val="2"/>
        </w:rPr>
      </w:pPr>
    </w:p>
    <w:p w14:paraId="5E8BC660" w14:textId="77777777" w:rsidR="009E0BCE" w:rsidRPr="0041017D" w:rsidRDefault="009E0BCE">
      <w:pPr>
        <w:rPr>
          <w:sz w:val="2"/>
          <w:szCs w:val="2"/>
        </w:rPr>
      </w:pPr>
    </w:p>
    <w:sectPr w:rsidR="009E0BCE" w:rsidRPr="0041017D" w:rsidSect="0041017D">
      <w:headerReference w:type="default" r:id="rId18"/>
      <w:pgSz w:w="12240" w:h="15840"/>
      <w:pgMar w:top="576" w:right="720" w:bottom="70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6D3A" w14:textId="77777777" w:rsidR="00235D15" w:rsidRDefault="00235D15" w:rsidP="00646047">
      <w:r>
        <w:separator/>
      </w:r>
    </w:p>
  </w:endnote>
  <w:endnote w:type="continuationSeparator" w:id="0">
    <w:p w14:paraId="074886EC" w14:textId="77777777" w:rsidR="00235D15" w:rsidRDefault="00235D15" w:rsidP="0064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2BE7" w14:textId="77777777" w:rsidR="00235D15" w:rsidRDefault="00235D15" w:rsidP="00646047">
      <w:r>
        <w:separator/>
      </w:r>
    </w:p>
  </w:footnote>
  <w:footnote w:type="continuationSeparator" w:id="0">
    <w:p w14:paraId="21672DD9" w14:textId="77777777" w:rsidR="00235D15" w:rsidRDefault="00235D15" w:rsidP="0064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1361" w14:textId="7D6C81F1" w:rsidR="00CF37AF" w:rsidRDefault="00CF37AF">
    <w:pPr>
      <w:pStyle w:val="Header"/>
    </w:pPr>
    <w:r>
      <w:rPr>
        <w:noProof/>
        <w:lang w:bidi="fr-FR"/>
      </w:rPr>
      <mc:AlternateContent>
        <mc:Choice Requires="wps">
          <w:drawing>
            <wp:anchor distT="0" distB="0" distL="114300" distR="114300" simplePos="0" relativeHeight="251658240" behindDoc="0" locked="0" layoutInCell="1" allowOverlap="1" wp14:anchorId="3A1CCC94" wp14:editId="7DE10C00">
              <wp:simplePos x="0" y="0"/>
              <wp:positionH relativeFrom="column">
                <wp:posOffset>2438070</wp:posOffset>
              </wp:positionH>
              <wp:positionV relativeFrom="paragraph">
                <wp:posOffset>-441960</wp:posOffset>
              </wp:positionV>
              <wp:extent cx="2194560" cy="702260"/>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2194560" cy="702260"/>
                      </a:xfrm>
                      <a:prstGeom prst="rect">
                        <a:avLst/>
                      </a:prstGeom>
                      <a:noFill/>
                      <a:ln>
                        <a:noFill/>
                      </a:ln>
                      <a:effectLst/>
                    </wps:spPr>
                    <wps:txbx>
                      <w:txbxContent>
                        <w:p w14:paraId="09B325E7" w14:textId="7DBF3077" w:rsidR="00CF37AF" w:rsidRPr="00F6507E" w:rsidRDefault="00CF37AF" w:rsidP="00F6507E">
                          <w:pPr>
                            <w:jc w:val="center"/>
                            <w:rPr>
                              <w:b/>
                              <w:noProof/>
                              <w:color w:val="4F81BD" w:themeColor="accent1"/>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CCC94" id="_x0000_t202" coordsize="21600,21600" o:spt="202" path="m,l,21600r21600,l21600,xe">
              <v:stroke joinstyle="miter"/>
              <v:path gradientshapeok="t" o:connecttype="rect"/>
            </v:shapetype>
            <v:shape id="Text Box 1" o:spid="_x0000_s1026" type="#_x0000_t202" style="position:absolute;margin-left:191.95pt;margin-top:-34.8pt;width:172.8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LEwIAADEEAAAOAAAAZHJzL2Uyb0RvYy54bWysU8tu2zAQvBfoPxC817IFJ2kEy4GbwEUB&#10;IwngFDnTFGkJILksSVtyv75LSn407SnIhdqXlrszw9ldpxXZC+cbMCWdjMaUCMOhasy2pD9fll++&#10;UuIDMxVTYERJD8LTu/nnT7PWFiKHGlQlHMEmxhetLWkdgi2yzPNaaOZHYIXBpASnWUDXbbPKsRa7&#10;a5Xl4/F11oKrrAMuvMfoQ5+k89RfSsHDk5ReBKJKirOFdLp0buKZzWes2Dpm64YPY7B3TKFZY/DS&#10;U6sHFhjZueafVrrhDjzIMOKgM5Cy4SLtgNtMxm+2WdfMirQLguPtCSb/cW35435tnx0J3TfokMAI&#10;SGt94TEY9+mk0/GLkxLMI4SHE2yiC4RjMJ/cTq+uMcUxdzPOc7SxTXb+2zofvgvQJBoldUhLQovt&#10;Vz70pceSeJmBZaNUokaZvwLYs4+IxO3w93ngaIVu0w1bbKA64HIOet695csGJ1gxH56ZQ6JxaBRv&#10;eMJDKmhLCoNFSQ3u9//isR7xxywlLQqnpP7XjjlBifphkJnbyXQalZac6dVNjo67zGwuM2an7wG1&#10;OcFnYnkyY31QR1M60K+o8UW8FVPMcLy7pOFo3odezvhGuFgsUhFqy7KwMmvLY+sIYcT3pXtlzg4k&#10;BKTvEY4SY8UbLvraHvzFLoBsElER4B5VJDg6qMtE9fCGovAv/VR1funzPwAAAP//AwBQSwMEFAAG&#10;AAgAAAAhAKOtEtPfAAAACgEAAA8AAABkcnMvZG93bnJldi54bWxMj8tOwzAQRfdI/IM1ldi1dl+h&#10;STOpEIgtiLYgsXPjaRIRj6PYbcLfY1awHN2je8/ku9G24kq9bxwjzGcKBHHpTMMVwvHwPN2A8EGz&#10;0a1jQvgmD7vi9ibXmXEDv9F1HyoRS9hnGqEOocuk9GVNVvuZ64hjdna91SGefSVNr4dYblu5UCqR&#10;VjccF2rd0WNN5df+YhHeX86fHyv1Wj3ZdTe4UUm2qUS8m4wPWxCBxvAHw69+VIciOp3chY0XLcJy&#10;s0wjijBN0gREJO4X6RrECWE1VyCLXP5/ofgBAAD//wMAUEsBAi0AFAAGAAgAAAAhALaDOJL+AAAA&#10;4QEAABMAAAAAAAAAAAAAAAAAAAAAAFtDb250ZW50X1R5cGVzXS54bWxQSwECLQAUAAYACAAAACEA&#10;OP0h/9YAAACUAQAACwAAAAAAAAAAAAAAAAAvAQAAX3JlbHMvLnJlbHNQSwECLQAUAAYACAAAACEA&#10;yPmzyxMCAAAxBAAADgAAAAAAAAAAAAAAAAAuAgAAZHJzL2Uyb0RvYy54bWxQSwECLQAUAAYACAAA&#10;ACEAo60S098AAAAKAQAADwAAAAAAAAAAAAAAAABtBAAAZHJzL2Rvd25yZXYueG1sUEsFBgAAAAAE&#10;AAQA8wAAAHkFAAAAAA==&#10;" filled="f" stroked="f">
              <v:textbox>
                <w:txbxContent>
                  <w:p w14:paraId="09B325E7" w14:textId="7DBF3077" w:rsidR="00CF37AF" w:rsidRPr="00F6507E" w:rsidRDefault="00CF37AF" w:rsidP="00F6507E">
                    <w:pPr>
                      <w:jc w:val="center"/>
                      <w:rPr>
                        <w:b/>
                        <w:noProof/>
                        <w:color w:val="4F81BD" w:themeColor="accent1"/>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211C"/>
    <w:multiLevelType w:val="hybridMultilevel"/>
    <w:tmpl w:val="C8F2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D4D92"/>
    <w:multiLevelType w:val="hybridMultilevel"/>
    <w:tmpl w:val="46D85050"/>
    <w:lvl w:ilvl="0" w:tplc="04090015">
      <w:start w:val="1"/>
      <w:numFmt w:val="upperLetter"/>
      <w:lvlText w:val="%1."/>
      <w:lvlJc w:val="left"/>
      <w:pPr>
        <w:ind w:left="720" w:hanging="360"/>
      </w:pPr>
      <w:rPr>
        <w:rFonts w:hint="default"/>
        <w:b w:val="0"/>
        <w:i w:val="0"/>
        <w:color w:val="000000"/>
        <w:sz w:val="22"/>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811B3"/>
    <w:multiLevelType w:val="hybridMultilevel"/>
    <w:tmpl w:val="75C20C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5212F"/>
    <w:multiLevelType w:val="hybridMultilevel"/>
    <w:tmpl w:val="EF10CFBE"/>
    <w:lvl w:ilvl="0" w:tplc="87FC775E">
      <w:start w:val="1"/>
      <w:numFmt w:val="decimal"/>
      <w:lvlText w:val="%1."/>
      <w:lvlJc w:val="left"/>
      <w:pPr>
        <w:ind w:left="360" w:hanging="360"/>
      </w:pPr>
      <w:rPr>
        <w:rFonts w:ascii="Calibri" w:hAnsi="Calibr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7561A6"/>
    <w:multiLevelType w:val="hybridMultilevel"/>
    <w:tmpl w:val="D74E8D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19434A"/>
    <w:multiLevelType w:val="hybridMultilevel"/>
    <w:tmpl w:val="B44A1998"/>
    <w:lvl w:ilvl="0" w:tplc="AA62FA28">
      <w:start w:val="1"/>
      <w:numFmt w:val="decimal"/>
      <w:lvlText w:val="%1."/>
      <w:lvlJc w:val="left"/>
      <w:pPr>
        <w:ind w:left="720" w:hanging="360"/>
      </w:pPr>
      <w:rPr>
        <w:rFonts w:ascii="Calibri" w:hAnsi="Calibri" w:hint="default"/>
        <w:b w:val="0"/>
        <w:i w:val="0"/>
        <w:color w:val="000000"/>
        <w:sz w:val="22"/>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E4808"/>
    <w:multiLevelType w:val="hybridMultilevel"/>
    <w:tmpl w:val="2F6CCCB2"/>
    <w:lvl w:ilvl="0" w:tplc="34C85B48">
      <w:start w:val="1"/>
      <w:numFmt w:val="upperLetter"/>
      <w:lvlText w:val="%1."/>
      <w:lvlJc w:val="left"/>
      <w:pPr>
        <w:ind w:left="1080" w:hanging="360"/>
      </w:pPr>
      <w:rPr>
        <w:rFonts w:ascii="Calibri" w:hAnsi="Calibri" w:hint="default"/>
        <w:b w:val="0"/>
        <w:i w:val="0"/>
        <w:color w:val="000000"/>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346DEC"/>
    <w:multiLevelType w:val="hybridMultilevel"/>
    <w:tmpl w:val="AB427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D54290"/>
    <w:multiLevelType w:val="hybridMultilevel"/>
    <w:tmpl w:val="BB2E4D94"/>
    <w:lvl w:ilvl="0" w:tplc="04090015">
      <w:start w:val="1"/>
      <w:numFmt w:val="upperLetter"/>
      <w:lvlText w:val="%1."/>
      <w:lvlJc w:val="left"/>
      <w:pPr>
        <w:ind w:left="720" w:hanging="360"/>
      </w:pPr>
      <w:rPr>
        <w:rFonts w:hint="default"/>
        <w:b w:val="0"/>
        <w:i w:val="0"/>
        <w:color w:val="000000"/>
        <w:sz w:val="22"/>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405A7"/>
    <w:multiLevelType w:val="hybridMultilevel"/>
    <w:tmpl w:val="0DB2A336"/>
    <w:lvl w:ilvl="0" w:tplc="34C85B48">
      <w:start w:val="1"/>
      <w:numFmt w:val="upperLetter"/>
      <w:lvlText w:val="%1."/>
      <w:lvlJc w:val="left"/>
      <w:pPr>
        <w:ind w:left="720" w:hanging="360"/>
      </w:pPr>
      <w:rPr>
        <w:rFonts w:ascii="Calibri" w:hAnsi="Calibri" w:hint="default"/>
        <w:b w:val="0"/>
        <w:i w:val="0"/>
        <w:color w:val="00000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70188"/>
    <w:multiLevelType w:val="hybridMultilevel"/>
    <w:tmpl w:val="C12EBC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34762341">
    <w:abstractNumId w:val="6"/>
  </w:num>
  <w:num w:numId="2" w16cid:durableId="332077428">
    <w:abstractNumId w:val="9"/>
  </w:num>
  <w:num w:numId="3" w16cid:durableId="2054843693">
    <w:abstractNumId w:val="5"/>
  </w:num>
  <w:num w:numId="4" w16cid:durableId="1542356952">
    <w:abstractNumId w:val="4"/>
  </w:num>
  <w:num w:numId="5" w16cid:durableId="893350909">
    <w:abstractNumId w:val="1"/>
  </w:num>
  <w:num w:numId="6" w16cid:durableId="709570775">
    <w:abstractNumId w:val="8"/>
  </w:num>
  <w:num w:numId="7" w16cid:durableId="994651280">
    <w:abstractNumId w:val="2"/>
  </w:num>
  <w:num w:numId="8" w16cid:durableId="83261113">
    <w:abstractNumId w:val="7"/>
  </w:num>
  <w:num w:numId="9" w16cid:durableId="2133748694">
    <w:abstractNumId w:val="0"/>
  </w:num>
  <w:num w:numId="10" w16cid:durableId="1474178374">
    <w:abstractNumId w:val="10"/>
  </w:num>
  <w:num w:numId="11" w16cid:durableId="2029065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4D"/>
    <w:rsid w:val="00004F43"/>
    <w:rsid w:val="00013DEA"/>
    <w:rsid w:val="00015215"/>
    <w:rsid w:val="00015813"/>
    <w:rsid w:val="00021548"/>
    <w:rsid w:val="00033443"/>
    <w:rsid w:val="000338D1"/>
    <w:rsid w:val="00034FFE"/>
    <w:rsid w:val="00041730"/>
    <w:rsid w:val="000432C7"/>
    <w:rsid w:val="00047D69"/>
    <w:rsid w:val="00060090"/>
    <w:rsid w:val="00060D23"/>
    <w:rsid w:val="0008120A"/>
    <w:rsid w:val="0008123A"/>
    <w:rsid w:val="000926E1"/>
    <w:rsid w:val="000953FB"/>
    <w:rsid w:val="000A2C4B"/>
    <w:rsid w:val="000A57DD"/>
    <w:rsid w:val="000B256A"/>
    <w:rsid w:val="000B490F"/>
    <w:rsid w:val="000C2E56"/>
    <w:rsid w:val="00104C5E"/>
    <w:rsid w:val="00106403"/>
    <w:rsid w:val="0011226C"/>
    <w:rsid w:val="00121585"/>
    <w:rsid w:val="001258CC"/>
    <w:rsid w:val="00132DE4"/>
    <w:rsid w:val="00141EEC"/>
    <w:rsid w:val="00143F6E"/>
    <w:rsid w:val="0015239C"/>
    <w:rsid w:val="00154C88"/>
    <w:rsid w:val="00163BF9"/>
    <w:rsid w:val="0017154B"/>
    <w:rsid w:val="00172BF6"/>
    <w:rsid w:val="001828A5"/>
    <w:rsid w:val="001C1112"/>
    <w:rsid w:val="001C22B3"/>
    <w:rsid w:val="001C2E42"/>
    <w:rsid w:val="001C4B38"/>
    <w:rsid w:val="001D46AD"/>
    <w:rsid w:val="001D4882"/>
    <w:rsid w:val="001E53A2"/>
    <w:rsid w:val="001E70F3"/>
    <w:rsid w:val="00200F5E"/>
    <w:rsid w:val="002146CA"/>
    <w:rsid w:val="00216E33"/>
    <w:rsid w:val="00231A4E"/>
    <w:rsid w:val="00235D15"/>
    <w:rsid w:val="002403BB"/>
    <w:rsid w:val="0024739F"/>
    <w:rsid w:val="0025756B"/>
    <w:rsid w:val="00277C39"/>
    <w:rsid w:val="002B00A9"/>
    <w:rsid w:val="002C357F"/>
    <w:rsid w:val="002D44DE"/>
    <w:rsid w:val="002F5F96"/>
    <w:rsid w:val="00316F16"/>
    <w:rsid w:val="0032726C"/>
    <w:rsid w:val="003313EB"/>
    <w:rsid w:val="00367266"/>
    <w:rsid w:val="00371E50"/>
    <w:rsid w:val="00391D22"/>
    <w:rsid w:val="00393679"/>
    <w:rsid w:val="00396F27"/>
    <w:rsid w:val="003B021C"/>
    <w:rsid w:val="003C5E81"/>
    <w:rsid w:val="003D0124"/>
    <w:rsid w:val="003F2A78"/>
    <w:rsid w:val="003F4A63"/>
    <w:rsid w:val="003F7B41"/>
    <w:rsid w:val="0040054F"/>
    <w:rsid w:val="0040119E"/>
    <w:rsid w:val="0041017D"/>
    <w:rsid w:val="0041099C"/>
    <w:rsid w:val="00424042"/>
    <w:rsid w:val="00432F1D"/>
    <w:rsid w:val="0043411B"/>
    <w:rsid w:val="00437588"/>
    <w:rsid w:val="00457EA5"/>
    <w:rsid w:val="00460E46"/>
    <w:rsid w:val="00462D87"/>
    <w:rsid w:val="00471729"/>
    <w:rsid w:val="00472122"/>
    <w:rsid w:val="004862D5"/>
    <w:rsid w:val="00490556"/>
    <w:rsid w:val="004967F6"/>
    <w:rsid w:val="004A13FA"/>
    <w:rsid w:val="004A3103"/>
    <w:rsid w:val="004A3BA2"/>
    <w:rsid w:val="004B444D"/>
    <w:rsid w:val="004B4B77"/>
    <w:rsid w:val="004C4EBC"/>
    <w:rsid w:val="004D5689"/>
    <w:rsid w:val="004F2146"/>
    <w:rsid w:val="004F4E5C"/>
    <w:rsid w:val="00501F6C"/>
    <w:rsid w:val="00506338"/>
    <w:rsid w:val="0051643A"/>
    <w:rsid w:val="0052501F"/>
    <w:rsid w:val="005258E9"/>
    <w:rsid w:val="00533B3E"/>
    <w:rsid w:val="00537627"/>
    <w:rsid w:val="00546847"/>
    <w:rsid w:val="00560074"/>
    <w:rsid w:val="0056143A"/>
    <w:rsid w:val="00567338"/>
    <w:rsid w:val="00587709"/>
    <w:rsid w:val="005A7B2F"/>
    <w:rsid w:val="005C35E6"/>
    <w:rsid w:val="005D714E"/>
    <w:rsid w:val="005E0F72"/>
    <w:rsid w:val="005F326C"/>
    <w:rsid w:val="00612B75"/>
    <w:rsid w:val="00646047"/>
    <w:rsid w:val="00655959"/>
    <w:rsid w:val="00656BAA"/>
    <w:rsid w:val="006719A2"/>
    <w:rsid w:val="00676B77"/>
    <w:rsid w:val="00676CF3"/>
    <w:rsid w:val="00677456"/>
    <w:rsid w:val="006825BA"/>
    <w:rsid w:val="00687CD4"/>
    <w:rsid w:val="0069084A"/>
    <w:rsid w:val="00691360"/>
    <w:rsid w:val="006A1AB2"/>
    <w:rsid w:val="006A7BB6"/>
    <w:rsid w:val="006B291E"/>
    <w:rsid w:val="006C69DE"/>
    <w:rsid w:val="006D6376"/>
    <w:rsid w:val="006E009B"/>
    <w:rsid w:val="006E6CCA"/>
    <w:rsid w:val="006F2626"/>
    <w:rsid w:val="006F6387"/>
    <w:rsid w:val="00700EEC"/>
    <w:rsid w:val="00701C75"/>
    <w:rsid w:val="00704189"/>
    <w:rsid w:val="00715DAB"/>
    <w:rsid w:val="00722882"/>
    <w:rsid w:val="00733B1A"/>
    <w:rsid w:val="0073703E"/>
    <w:rsid w:val="00737B62"/>
    <w:rsid w:val="00746019"/>
    <w:rsid w:val="00754A5C"/>
    <w:rsid w:val="007620D6"/>
    <w:rsid w:val="00793A81"/>
    <w:rsid w:val="0079670D"/>
    <w:rsid w:val="0079756F"/>
    <w:rsid w:val="007B74CF"/>
    <w:rsid w:val="007D213E"/>
    <w:rsid w:val="007D3789"/>
    <w:rsid w:val="007E07DB"/>
    <w:rsid w:val="007E6D31"/>
    <w:rsid w:val="007F31FE"/>
    <w:rsid w:val="008064BF"/>
    <w:rsid w:val="008111C0"/>
    <w:rsid w:val="008424C4"/>
    <w:rsid w:val="008467E0"/>
    <w:rsid w:val="00874272"/>
    <w:rsid w:val="008907A9"/>
    <w:rsid w:val="00893B65"/>
    <w:rsid w:val="00897548"/>
    <w:rsid w:val="0089789B"/>
    <w:rsid w:val="008A4D2A"/>
    <w:rsid w:val="008B0F6D"/>
    <w:rsid w:val="008B76D2"/>
    <w:rsid w:val="008C25AB"/>
    <w:rsid w:val="008D029C"/>
    <w:rsid w:val="008E5414"/>
    <w:rsid w:val="008F39F7"/>
    <w:rsid w:val="00906071"/>
    <w:rsid w:val="00922B77"/>
    <w:rsid w:val="00924E53"/>
    <w:rsid w:val="00927C98"/>
    <w:rsid w:val="00932604"/>
    <w:rsid w:val="00942313"/>
    <w:rsid w:val="0094756B"/>
    <w:rsid w:val="009526DD"/>
    <w:rsid w:val="00955CD4"/>
    <w:rsid w:val="009572FC"/>
    <w:rsid w:val="00971C33"/>
    <w:rsid w:val="00972D26"/>
    <w:rsid w:val="00975C22"/>
    <w:rsid w:val="00982851"/>
    <w:rsid w:val="00990BB2"/>
    <w:rsid w:val="00996C37"/>
    <w:rsid w:val="009A732A"/>
    <w:rsid w:val="009B35F2"/>
    <w:rsid w:val="009C557E"/>
    <w:rsid w:val="009C6FF7"/>
    <w:rsid w:val="009E0028"/>
    <w:rsid w:val="009E0BCE"/>
    <w:rsid w:val="009E410D"/>
    <w:rsid w:val="009E4850"/>
    <w:rsid w:val="009F7152"/>
    <w:rsid w:val="00A05BA5"/>
    <w:rsid w:val="00A133CE"/>
    <w:rsid w:val="00A26F60"/>
    <w:rsid w:val="00A27CE7"/>
    <w:rsid w:val="00A40F97"/>
    <w:rsid w:val="00A6224F"/>
    <w:rsid w:val="00A80D28"/>
    <w:rsid w:val="00A80EEE"/>
    <w:rsid w:val="00A95196"/>
    <w:rsid w:val="00AA306B"/>
    <w:rsid w:val="00AA4799"/>
    <w:rsid w:val="00AA69F7"/>
    <w:rsid w:val="00AB0C28"/>
    <w:rsid w:val="00AB0E50"/>
    <w:rsid w:val="00AC2D7D"/>
    <w:rsid w:val="00AD1269"/>
    <w:rsid w:val="00AD1A2C"/>
    <w:rsid w:val="00AE2049"/>
    <w:rsid w:val="00AE3472"/>
    <w:rsid w:val="00AE48AF"/>
    <w:rsid w:val="00AF27ED"/>
    <w:rsid w:val="00AF2F10"/>
    <w:rsid w:val="00B03AF2"/>
    <w:rsid w:val="00B106F6"/>
    <w:rsid w:val="00B178BE"/>
    <w:rsid w:val="00B20D09"/>
    <w:rsid w:val="00B22C6A"/>
    <w:rsid w:val="00B23689"/>
    <w:rsid w:val="00B2545F"/>
    <w:rsid w:val="00B27639"/>
    <w:rsid w:val="00B4261D"/>
    <w:rsid w:val="00B459C9"/>
    <w:rsid w:val="00B516DD"/>
    <w:rsid w:val="00B52EEC"/>
    <w:rsid w:val="00B60E76"/>
    <w:rsid w:val="00B63E6A"/>
    <w:rsid w:val="00B662AE"/>
    <w:rsid w:val="00B67AE3"/>
    <w:rsid w:val="00B7153E"/>
    <w:rsid w:val="00B76871"/>
    <w:rsid w:val="00B83F0D"/>
    <w:rsid w:val="00BB299B"/>
    <w:rsid w:val="00BB4557"/>
    <w:rsid w:val="00BB68F8"/>
    <w:rsid w:val="00BD4589"/>
    <w:rsid w:val="00BE308B"/>
    <w:rsid w:val="00C06E4C"/>
    <w:rsid w:val="00C108AE"/>
    <w:rsid w:val="00C10C85"/>
    <w:rsid w:val="00C267EA"/>
    <w:rsid w:val="00C273BA"/>
    <w:rsid w:val="00C30688"/>
    <w:rsid w:val="00C358D0"/>
    <w:rsid w:val="00C47E63"/>
    <w:rsid w:val="00C66861"/>
    <w:rsid w:val="00C66F94"/>
    <w:rsid w:val="00C7418C"/>
    <w:rsid w:val="00C74DD5"/>
    <w:rsid w:val="00C775A5"/>
    <w:rsid w:val="00C8477E"/>
    <w:rsid w:val="00C84D73"/>
    <w:rsid w:val="00C92153"/>
    <w:rsid w:val="00CA35EB"/>
    <w:rsid w:val="00CA3967"/>
    <w:rsid w:val="00CB0E10"/>
    <w:rsid w:val="00CC0380"/>
    <w:rsid w:val="00CC2392"/>
    <w:rsid w:val="00CC2D68"/>
    <w:rsid w:val="00CC5700"/>
    <w:rsid w:val="00CD5AF1"/>
    <w:rsid w:val="00CE2276"/>
    <w:rsid w:val="00CE6878"/>
    <w:rsid w:val="00CF37AF"/>
    <w:rsid w:val="00D07375"/>
    <w:rsid w:val="00D23E45"/>
    <w:rsid w:val="00D365BE"/>
    <w:rsid w:val="00D41821"/>
    <w:rsid w:val="00D52704"/>
    <w:rsid w:val="00D52BB7"/>
    <w:rsid w:val="00D5753C"/>
    <w:rsid w:val="00D61ADD"/>
    <w:rsid w:val="00D87A16"/>
    <w:rsid w:val="00D93D1B"/>
    <w:rsid w:val="00DA1FBC"/>
    <w:rsid w:val="00DA3F5A"/>
    <w:rsid w:val="00DB277A"/>
    <w:rsid w:val="00DD16FF"/>
    <w:rsid w:val="00DD7E61"/>
    <w:rsid w:val="00E007C8"/>
    <w:rsid w:val="00E00EF4"/>
    <w:rsid w:val="00E1327A"/>
    <w:rsid w:val="00E3162A"/>
    <w:rsid w:val="00E41CA5"/>
    <w:rsid w:val="00E50CFC"/>
    <w:rsid w:val="00E560A2"/>
    <w:rsid w:val="00E758D4"/>
    <w:rsid w:val="00E764D0"/>
    <w:rsid w:val="00ED2D36"/>
    <w:rsid w:val="00EE1B4D"/>
    <w:rsid w:val="00EE21A2"/>
    <w:rsid w:val="00EE4F11"/>
    <w:rsid w:val="00EF146B"/>
    <w:rsid w:val="00F0206B"/>
    <w:rsid w:val="00F03A25"/>
    <w:rsid w:val="00F121EC"/>
    <w:rsid w:val="00F2118A"/>
    <w:rsid w:val="00F56A17"/>
    <w:rsid w:val="00F60090"/>
    <w:rsid w:val="00F613C0"/>
    <w:rsid w:val="00F6507E"/>
    <w:rsid w:val="00F67DF9"/>
    <w:rsid w:val="00FA0098"/>
    <w:rsid w:val="00FA3670"/>
    <w:rsid w:val="00FA5A23"/>
    <w:rsid w:val="00FB36F4"/>
    <w:rsid w:val="00FC4168"/>
    <w:rsid w:val="00FD10A0"/>
    <w:rsid w:val="00FF09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EEE5"/>
  <w15:docId w15:val="{CD047B2F-6984-425E-8676-788E7A40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8CC"/>
    <w:pPr>
      <w:ind w:left="720"/>
      <w:contextualSpacing/>
    </w:pPr>
  </w:style>
  <w:style w:type="character" w:styleId="CommentReference">
    <w:name w:val="annotation reference"/>
    <w:basedOn w:val="DefaultParagraphFont"/>
    <w:uiPriority w:val="99"/>
    <w:semiHidden/>
    <w:unhideWhenUsed/>
    <w:rsid w:val="00B23689"/>
    <w:rPr>
      <w:sz w:val="16"/>
      <w:szCs w:val="16"/>
    </w:rPr>
  </w:style>
  <w:style w:type="paragraph" w:styleId="CommentText">
    <w:name w:val="annotation text"/>
    <w:basedOn w:val="Normal"/>
    <w:link w:val="CommentTextChar"/>
    <w:uiPriority w:val="99"/>
    <w:unhideWhenUsed/>
    <w:rsid w:val="00B23689"/>
    <w:rPr>
      <w:sz w:val="20"/>
      <w:szCs w:val="20"/>
    </w:rPr>
  </w:style>
  <w:style w:type="character" w:customStyle="1" w:styleId="CommentTextChar">
    <w:name w:val="Comment Text Char"/>
    <w:basedOn w:val="DefaultParagraphFont"/>
    <w:link w:val="CommentText"/>
    <w:uiPriority w:val="99"/>
    <w:rsid w:val="00B23689"/>
    <w:rPr>
      <w:sz w:val="20"/>
      <w:szCs w:val="20"/>
    </w:rPr>
  </w:style>
  <w:style w:type="paragraph" w:styleId="CommentSubject">
    <w:name w:val="annotation subject"/>
    <w:basedOn w:val="CommentText"/>
    <w:next w:val="CommentText"/>
    <w:link w:val="CommentSubjectChar"/>
    <w:uiPriority w:val="99"/>
    <w:semiHidden/>
    <w:unhideWhenUsed/>
    <w:rsid w:val="00B23689"/>
    <w:rPr>
      <w:b/>
      <w:bCs/>
    </w:rPr>
  </w:style>
  <w:style w:type="character" w:customStyle="1" w:styleId="CommentSubjectChar">
    <w:name w:val="Comment Subject Char"/>
    <w:basedOn w:val="CommentTextChar"/>
    <w:link w:val="CommentSubject"/>
    <w:uiPriority w:val="99"/>
    <w:semiHidden/>
    <w:rsid w:val="00B23689"/>
    <w:rPr>
      <w:b/>
      <w:bCs/>
      <w:sz w:val="20"/>
      <w:szCs w:val="20"/>
    </w:rPr>
  </w:style>
  <w:style w:type="paragraph" w:styleId="Revision">
    <w:name w:val="Revision"/>
    <w:hidden/>
    <w:uiPriority w:val="99"/>
    <w:semiHidden/>
    <w:rsid w:val="00B23689"/>
  </w:style>
  <w:style w:type="paragraph" w:styleId="BalloonText">
    <w:name w:val="Balloon Text"/>
    <w:basedOn w:val="Normal"/>
    <w:link w:val="BalloonTextChar"/>
    <w:uiPriority w:val="99"/>
    <w:semiHidden/>
    <w:unhideWhenUsed/>
    <w:rsid w:val="00B23689"/>
    <w:rPr>
      <w:rFonts w:ascii="Tahoma" w:hAnsi="Tahoma" w:cs="Tahoma"/>
      <w:sz w:val="16"/>
      <w:szCs w:val="16"/>
    </w:rPr>
  </w:style>
  <w:style w:type="character" w:customStyle="1" w:styleId="BalloonTextChar">
    <w:name w:val="Balloon Text Char"/>
    <w:basedOn w:val="DefaultParagraphFont"/>
    <w:link w:val="BalloonText"/>
    <w:uiPriority w:val="99"/>
    <w:semiHidden/>
    <w:rsid w:val="00B23689"/>
    <w:rPr>
      <w:rFonts w:ascii="Tahoma" w:hAnsi="Tahoma" w:cs="Tahoma"/>
      <w:sz w:val="16"/>
      <w:szCs w:val="16"/>
    </w:rPr>
  </w:style>
  <w:style w:type="character" w:styleId="Hyperlink">
    <w:name w:val="Hyperlink"/>
    <w:basedOn w:val="DefaultParagraphFont"/>
    <w:uiPriority w:val="99"/>
    <w:unhideWhenUsed/>
    <w:rsid w:val="00D93D1B"/>
    <w:rPr>
      <w:color w:val="0000FF" w:themeColor="hyperlink"/>
      <w:u w:val="single"/>
    </w:rPr>
  </w:style>
  <w:style w:type="paragraph" w:styleId="FootnoteText">
    <w:name w:val="footnote text"/>
    <w:basedOn w:val="Normal"/>
    <w:link w:val="FootnoteTextChar"/>
    <w:uiPriority w:val="99"/>
    <w:unhideWhenUsed/>
    <w:rsid w:val="00646047"/>
    <w:rPr>
      <w:sz w:val="20"/>
      <w:szCs w:val="20"/>
    </w:rPr>
  </w:style>
  <w:style w:type="character" w:customStyle="1" w:styleId="FootnoteTextChar">
    <w:name w:val="Footnote Text Char"/>
    <w:basedOn w:val="DefaultParagraphFont"/>
    <w:link w:val="FootnoteText"/>
    <w:uiPriority w:val="99"/>
    <w:rsid w:val="00646047"/>
    <w:rPr>
      <w:sz w:val="20"/>
      <w:szCs w:val="20"/>
    </w:rPr>
  </w:style>
  <w:style w:type="character" w:styleId="FootnoteReference">
    <w:name w:val="footnote reference"/>
    <w:basedOn w:val="DefaultParagraphFont"/>
    <w:uiPriority w:val="99"/>
    <w:semiHidden/>
    <w:unhideWhenUsed/>
    <w:rsid w:val="00646047"/>
    <w:rPr>
      <w:vertAlign w:val="superscript"/>
    </w:rPr>
  </w:style>
  <w:style w:type="character" w:styleId="FollowedHyperlink">
    <w:name w:val="FollowedHyperlink"/>
    <w:basedOn w:val="DefaultParagraphFont"/>
    <w:uiPriority w:val="99"/>
    <w:semiHidden/>
    <w:unhideWhenUsed/>
    <w:rsid w:val="0017154B"/>
    <w:rPr>
      <w:color w:val="800080" w:themeColor="followedHyperlink"/>
      <w:u w:val="single"/>
    </w:rPr>
  </w:style>
  <w:style w:type="table" w:styleId="TableGrid">
    <w:name w:val="Table Grid"/>
    <w:basedOn w:val="TableNormal"/>
    <w:uiPriority w:val="59"/>
    <w:rsid w:val="00316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07E"/>
    <w:pPr>
      <w:tabs>
        <w:tab w:val="center" w:pos="4680"/>
        <w:tab w:val="right" w:pos="9360"/>
      </w:tabs>
    </w:pPr>
  </w:style>
  <w:style w:type="character" w:customStyle="1" w:styleId="HeaderChar">
    <w:name w:val="Header Char"/>
    <w:basedOn w:val="DefaultParagraphFont"/>
    <w:link w:val="Header"/>
    <w:uiPriority w:val="99"/>
    <w:rsid w:val="00F6507E"/>
  </w:style>
  <w:style w:type="paragraph" w:styleId="Footer">
    <w:name w:val="footer"/>
    <w:basedOn w:val="Normal"/>
    <w:link w:val="FooterChar"/>
    <w:uiPriority w:val="99"/>
    <w:unhideWhenUsed/>
    <w:rsid w:val="00F6507E"/>
    <w:pPr>
      <w:tabs>
        <w:tab w:val="center" w:pos="4680"/>
        <w:tab w:val="right" w:pos="9360"/>
      </w:tabs>
    </w:pPr>
  </w:style>
  <w:style w:type="character" w:customStyle="1" w:styleId="FooterChar">
    <w:name w:val="Footer Char"/>
    <w:basedOn w:val="DefaultParagraphFont"/>
    <w:link w:val="Footer"/>
    <w:uiPriority w:val="99"/>
    <w:rsid w:val="00F6507E"/>
  </w:style>
  <w:style w:type="character" w:styleId="UnresolvedMention">
    <w:name w:val="Unresolved Mention"/>
    <w:basedOn w:val="DefaultParagraphFont"/>
    <w:uiPriority w:val="99"/>
    <w:semiHidden/>
    <w:unhideWhenUsed/>
    <w:rsid w:val="00D5753C"/>
    <w:rPr>
      <w:color w:val="605E5C"/>
      <w:shd w:val="clear" w:color="auto" w:fill="E1DFDD"/>
    </w:rPr>
  </w:style>
  <w:style w:type="paragraph" w:styleId="NoSpacing">
    <w:name w:val="No Spacing"/>
    <w:uiPriority w:val="1"/>
    <w:qFormat/>
    <w:rsid w:val="008B0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SE.HEP@dc.go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P.OSSE@dc.gov" TargetMode="External"/><Relationship Id="rId17" Type="http://schemas.openxmlformats.org/officeDocument/2006/relationships/hyperlink" Target="mailto:HEP.OSSE@dc.gov" TargetMode="External"/><Relationship Id="rId2" Type="http://schemas.openxmlformats.org/officeDocument/2006/relationships/customXml" Target="../customXml/item2.xml"/><Relationship Id="rId16" Type="http://schemas.openxmlformats.org/officeDocument/2006/relationships/hyperlink" Target="mailto:nicole.lee-mwhandha@d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ylvelt.Walker1@dc.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ole.Lee-Mwandha@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779188d-ce92-4b5d-8326-7144aa53fde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96672EE64B7D446B450D1B1A5FB01DF" ma:contentTypeVersion="16" ma:contentTypeDescription="Create a new document." ma:contentTypeScope="" ma:versionID="8cb673f8cc7f2c74d4a515560365c22a">
  <xsd:schema xmlns:xsd="http://www.w3.org/2001/XMLSchema" xmlns:xs="http://www.w3.org/2001/XMLSchema" xmlns:p="http://schemas.microsoft.com/office/2006/metadata/properties" xmlns:ns3="f779188d-ce92-4b5d-8326-7144aa53fde7" xmlns:ns4="171f6ffd-9d83-4ba5-ad71-abe87e598f64" targetNamespace="http://schemas.microsoft.com/office/2006/metadata/properties" ma:root="true" ma:fieldsID="f7986ab34eb12daf0e8a35b5d8ca921f" ns3:_="" ns4:_="">
    <xsd:import namespace="f779188d-ce92-4b5d-8326-7144aa53fde7"/>
    <xsd:import namespace="171f6ffd-9d83-4ba5-ad71-abe87e598f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9188d-ce92-4b5d-8326-7144aa53f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1f6ffd-9d83-4ba5-ad71-abe87e598f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85513-60CF-464A-BB71-383589F92639}">
  <ds:schemaRefs>
    <ds:schemaRef ds:uri="http://schemas.microsoft.com/sharepoint/v3/contenttype/forms"/>
  </ds:schemaRefs>
</ds:datastoreItem>
</file>

<file path=customXml/itemProps2.xml><?xml version="1.0" encoding="utf-8"?>
<ds:datastoreItem xmlns:ds="http://schemas.openxmlformats.org/officeDocument/2006/customXml" ds:itemID="{B73393EB-9000-491A-8563-AE7DE1568101}">
  <ds:schemaRefs>
    <ds:schemaRef ds:uri="http://schemas.microsoft.com/office/2006/metadata/properties"/>
    <ds:schemaRef ds:uri="http://schemas.microsoft.com/office/infopath/2007/PartnerControls"/>
    <ds:schemaRef ds:uri="f779188d-ce92-4b5d-8326-7144aa53fde7"/>
  </ds:schemaRefs>
</ds:datastoreItem>
</file>

<file path=customXml/itemProps3.xml><?xml version="1.0" encoding="utf-8"?>
<ds:datastoreItem xmlns:ds="http://schemas.openxmlformats.org/officeDocument/2006/customXml" ds:itemID="{391499B7-74B1-4669-A07E-BC53492FF273}">
  <ds:schemaRefs>
    <ds:schemaRef ds:uri="http://schemas.openxmlformats.org/officeDocument/2006/bibliography"/>
  </ds:schemaRefs>
</ds:datastoreItem>
</file>

<file path=customXml/itemProps4.xml><?xml version="1.0" encoding="utf-8"?>
<ds:datastoreItem xmlns:ds="http://schemas.openxmlformats.org/officeDocument/2006/customXml" ds:itemID="{3165D153-737A-484A-ACBC-8DB043B05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9188d-ce92-4b5d-8326-7144aa53fde7"/>
    <ds:schemaRef ds:uri="171f6ffd-9d83-4ba5-ad71-abe87e598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Rollins, Danielle (OSSE)</dc:creator>
  <cp:lastModifiedBy>Stallings, Tasheen (OSSE)</cp:lastModifiedBy>
  <cp:revision>7</cp:revision>
  <cp:lastPrinted>2018-06-05T20:14:00Z</cp:lastPrinted>
  <dcterms:created xsi:type="dcterms:W3CDTF">2024-07-26T14:49:00Z</dcterms:created>
  <dcterms:modified xsi:type="dcterms:W3CDTF">2024-07-29T14:23:00Z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0x010100C96672EE64B7D446B450D1B1A5FB01DF</vt:lpwstr>
  </property>
</Properties>
</file>