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52" w:rsidRPr="00456187" w:rsidRDefault="00091C52" w:rsidP="00091C52">
      <w:pPr>
        <w:pStyle w:val="Heading2"/>
        <w:spacing w:before="252"/>
        <w:rPr>
          <w:rFonts w:asciiTheme="minorHAnsi" w:hAnsiTheme="minorHAnsi"/>
          <w:sz w:val="24"/>
          <w:szCs w:val="24"/>
        </w:rPr>
      </w:pPr>
      <w:bookmarkStart w:id="0" w:name="_Toc519674538"/>
      <w:bookmarkStart w:id="1" w:name="_Toc520897173"/>
      <w:r w:rsidRPr="00456187">
        <w:rPr>
          <w:rFonts w:asciiTheme="minorHAnsi" w:hAnsiTheme="minorHAnsi"/>
          <w:color w:val="4F81BC"/>
          <w:sz w:val="24"/>
          <w:szCs w:val="24"/>
        </w:rPr>
        <w:t>Common Core of Data’s (CCD) Definitions of Staff Categories:</w:t>
      </w:r>
      <w:bookmarkEnd w:id="0"/>
      <w:bookmarkEnd w:id="1"/>
    </w:p>
    <w:p w:rsidR="00091C52" w:rsidRPr="0033315E" w:rsidRDefault="00091C52" w:rsidP="00091C52">
      <w:pPr>
        <w:pStyle w:val="BodyText"/>
        <w:spacing w:before="44"/>
        <w:ind w:left="100"/>
        <w:rPr>
          <w:rFonts w:asciiTheme="minorHAnsi" w:hAnsiTheme="minorHAnsi"/>
        </w:rPr>
      </w:pPr>
      <w:r w:rsidRPr="0033315E">
        <w:rPr>
          <w:rFonts w:asciiTheme="minorHAnsi" w:hAnsiTheme="minorHAnsi"/>
        </w:rPr>
        <w:t>The definitions below align with the Common Core of Data’s (CCD) definitions of staff categories.</w:t>
      </w:r>
    </w:p>
    <w:p w:rsidR="00091C52" w:rsidRPr="00456187" w:rsidRDefault="00091C52" w:rsidP="00091C52">
      <w:pPr>
        <w:pStyle w:val="BodyText"/>
        <w:spacing w:before="6"/>
        <w:rPr>
          <w:rFonts w:asciiTheme="minorHAnsi" w:hAnsiTheme="minorHAnsi"/>
        </w:rPr>
      </w:pPr>
    </w:p>
    <w:p w:rsidR="00091C52" w:rsidRPr="00456187" w:rsidRDefault="00091C52" w:rsidP="00091C52">
      <w:pPr>
        <w:pStyle w:val="Heading3"/>
        <w:rPr>
          <w:rFonts w:asciiTheme="minorHAnsi" w:hAnsiTheme="minorHAnsi"/>
          <w:sz w:val="24"/>
          <w:szCs w:val="24"/>
        </w:rPr>
      </w:pPr>
      <w:bookmarkStart w:id="2" w:name="_bookmark20"/>
      <w:bookmarkEnd w:id="2"/>
      <w:r w:rsidRPr="00456187">
        <w:rPr>
          <w:rFonts w:asciiTheme="minorHAnsi" w:hAnsiTheme="minorHAnsi"/>
          <w:color w:val="4F81BC"/>
          <w:sz w:val="24"/>
          <w:szCs w:val="24"/>
        </w:rPr>
        <w:t>Instructional Staff</w:t>
      </w:r>
    </w:p>
    <w:p w:rsidR="00091C52" w:rsidRPr="00456187" w:rsidRDefault="00091C52" w:rsidP="00091C52">
      <w:pPr>
        <w:pStyle w:val="BodyText"/>
        <w:spacing w:before="9"/>
        <w:rPr>
          <w:rFonts w:asciiTheme="minorHAnsi" w:hAnsiTheme="minorHAnsi"/>
          <w:b/>
        </w:rPr>
      </w:pPr>
    </w:p>
    <w:p w:rsidR="00091C52" w:rsidRPr="0033315E" w:rsidRDefault="00091C52" w:rsidP="00091C52">
      <w:pPr>
        <w:pStyle w:val="BodyText"/>
        <w:ind w:left="100" w:right="454"/>
        <w:rPr>
          <w:rFonts w:asciiTheme="minorHAnsi" w:hAnsiTheme="minorHAnsi"/>
        </w:rPr>
      </w:pPr>
      <w:r w:rsidRPr="0033315E">
        <w:rPr>
          <w:rFonts w:asciiTheme="minorHAnsi" w:hAnsiTheme="minorHAnsi"/>
          <w:b/>
        </w:rPr>
        <w:t xml:space="preserve">Teacher, Adult: </w:t>
      </w:r>
      <w:r w:rsidRPr="0033315E">
        <w:rPr>
          <w:rFonts w:asciiTheme="minorHAnsi" w:hAnsiTheme="minorHAnsi"/>
        </w:rPr>
        <w:t>Teachers of an OSSE-approved adult education program, regardless of the age of the students.</w:t>
      </w:r>
    </w:p>
    <w:p w:rsidR="00091C52" w:rsidRPr="00456187" w:rsidRDefault="00091C52" w:rsidP="00091C52">
      <w:pPr>
        <w:pStyle w:val="BodyText"/>
        <w:spacing w:before="11"/>
        <w:rPr>
          <w:rFonts w:asciiTheme="minorHAnsi" w:hAnsiTheme="minorHAnsi"/>
        </w:rPr>
      </w:pPr>
    </w:p>
    <w:p w:rsidR="00091C52" w:rsidRPr="0033315E" w:rsidRDefault="00091C52" w:rsidP="00091C52">
      <w:pPr>
        <w:pStyle w:val="BodyText"/>
        <w:spacing w:before="1"/>
        <w:ind w:left="100" w:right="188"/>
        <w:rPr>
          <w:rFonts w:asciiTheme="minorHAnsi" w:hAnsiTheme="minorHAnsi"/>
        </w:rPr>
      </w:pPr>
      <w:r w:rsidRPr="0033315E">
        <w:rPr>
          <w:rFonts w:asciiTheme="minorHAnsi" w:hAnsiTheme="minorHAnsi"/>
          <w:b/>
        </w:rPr>
        <w:t xml:space="preserve">Teacher, Elementary: </w:t>
      </w:r>
      <w:r w:rsidRPr="0033315E">
        <w:rPr>
          <w:rFonts w:asciiTheme="minorHAnsi" w:hAnsiTheme="minorHAnsi"/>
        </w:rPr>
        <w:t>Classify a teacher who teaches grades 1 through 6 as an elementary teacher.</w:t>
      </w:r>
      <w:r>
        <w:rPr>
          <w:rFonts w:asciiTheme="minorHAnsi" w:hAnsiTheme="minorHAnsi"/>
        </w:rPr>
        <w:t xml:space="preserve"> If a grade 6 teacher is in a middle school, they may be listed as a secondary teacher. However, a</w:t>
      </w:r>
      <w:r w:rsidRPr="0033315E">
        <w:rPr>
          <w:rFonts w:asciiTheme="minorHAnsi" w:hAnsiTheme="minorHAnsi"/>
        </w:rPr>
        <w:t xml:space="preserve"> middle school </w:t>
      </w:r>
      <w:r>
        <w:rPr>
          <w:rFonts w:asciiTheme="minorHAnsi" w:hAnsiTheme="minorHAnsi"/>
        </w:rPr>
        <w:t>that includes grades 4 or 5 must add additional rows to classify teachers of students in those grades as elementary teachers.  Teachers who teach multiple grades in an elementary school that includes Kindergarten and Pre-K must also be separated out based upon the time spent teaching specific grade spans. All schools that serve students in grades 1-5 are required to report having elementary teachers.</w:t>
      </w:r>
    </w:p>
    <w:p w:rsidR="00091C52" w:rsidRPr="0033315E" w:rsidRDefault="00091C52" w:rsidP="00091C52">
      <w:pPr>
        <w:pStyle w:val="BodyText"/>
        <w:spacing w:before="1"/>
        <w:rPr>
          <w:rFonts w:asciiTheme="minorHAnsi" w:hAnsiTheme="minorHAnsi"/>
        </w:rPr>
      </w:pPr>
    </w:p>
    <w:p w:rsidR="00091C52" w:rsidRPr="0033315E" w:rsidRDefault="00091C52" w:rsidP="00091C52">
      <w:pPr>
        <w:pStyle w:val="BodyText"/>
        <w:ind w:left="820"/>
        <w:rPr>
          <w:rFonts w:asciiTheme="minorHAnsi" w:hAnsiTheme="minorHAnsi"/>
        </w:rPr>
      </w:pPr>
      <w:r w:rsidRPr="0033315E">
        <w:rPr>
          <w:rFonts w:asciiTheme="minorHAnsi" w:hAnsiTheme="minorHAnsi"/>
          <w:b/>
        </w:rPr>
        <w:t xml:space="preserve">EXCLUDE </w:t>
      </w:r>
      <w:r w:rsidRPr="0033315E">
        <w:rPr>
          <w:rFonts w:asciiTheme="minorHAnsi" w:hAnsiTheme="minorHAnsi"/>
        </w:rPr>
        <w:t>pre-</w:t>
      </w:r>
      <w:r>
        <w:rPr>
          <w:rFonts w:asciiTheme="minorHAnsi" w:hAnsiTheme="minorHAnsi"/>
        </w:rPr>
        <w:t>k</w:t>
      </w:r>
      <w:r w:rsidRPr="0033315E">
        <w:rPr>
          <w:rFonts w:asciiTheme="minorHAnsi" w:hAnsiTheme="minorHAnsi"/>
        </w:rPr>
        <w:t xml:space="preserve">indergarten and </w:t>
      </w:r>
      <w:r>
        <w:rPr>
          <w:rFonts w:asciiTheme="minorHAnsi" w:hAnsiTheme="minorHAnsi"/>
        </w:rPr>
        <w:t>k</w:t>
      </w:r>
      <w:r w:rsidRPr="0033315E">
        <w:rPr>
          <w:rFonts w:asciiTheme="minorHAnsi" w:hAnsiTheme="minorHAnsi"/>
        </w:rPr>
        <w:t>indergarten teachers from this count.</w:t>
      </w:r>
    </w:p>
    <w:p w:rsidR="00091C52" w:rsidRPr="00456187" w:rsidRDefault="00091C52" w:rsidP="00091C52">
      <w:pPr>
        <w:pStyle w:val="BodyText"/>
        <w:spacing w:before="10"/>
        <w:rPr>
          <w:rFonts w:asciiTheme="minorHAnsi" w:hAnsiTheme="minorHAnsi"/>
        </w:rPr>
      </w:pPr>
    </w:p>
    <w:p w:rsidR="00091C52" w:rsidRPr="0033315E" w:rsidRDefault="00091C52" w:rsidP="00091C52">
      <w:pPr>
        <w:pStyle w:val="BodyText"/>
        <w:ind w:left="100" w:right="180"/>
        <w:rPr>
          <w:rFonts w:asciiTheme="minorHAnsi" w:hAnsiTheme="minorHAnsi"/>
        </w:rPr>
      </w:pPr>
      <w:r w:rsidRPr="0033315E">
        <w:rPr>
          <w:rFonts w:asciiTheme="minorHAnsi" w:hAnsiTheme="minorHAnsi"/>
          <w:b/>
        </w:rPr>
        <w:t>Teacher, Kindergarten</w:t>
      </w:r>
      <w:r w:rsidRPr="0033315E">
        <w:rPr>
          <w:rFonts w:asciiTheme="minorHAnsi" w:hAnsiTheme="minorHAnsi"/>
        </w:rPr>
        <w:t>: Teachers of a group or class that is part of a public school program and is taught during the year preceding first grade.</w:t>
      </w:r>
      <w:r w:rsidRPr="001F0FE9">
        <w:rPr>
          <w:rFonts w:asciiTheme="minorHAnsi" w:hAnsiTheme="minorHAnsi"/>
        </w:rPr>
        <w:t xml:space="preserve"> </w:t>
      </w:r>
      <w:r>
        <w:rPr>
          <w:rFonts w:asciiTheme="minorHAnsi" w:hAnsiTheme="minorHAnsi"/>
        </w:rPr>
        <w:t>All schools that serve kindergarten students are required to report having kindergarten teachers.</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410"/>
        <w:rPr>
          <w:rFonts w:asciiTheme="minorHAnsi" w:hAnsiTheme="minorHAnsi"/>
        </w:rPr>
      </w:pPr>
      <w:r w:rsidRPr="0033315E">
        <w:rPr>
          <w:rFonts w:asciiTheme="minorHAnsi" w:hAnsiTheme="minorHAnsi"/>
          <w:b/>
        </w:rPr>
        <w:t>Teacher, Pre-</w:t>
      </w:r>
      <w:r>
        <w:rPr>
          <w:rFonts w:asciiTheme="minorHAnsi" w:hAnsiTheme="minorHAnsi"/>
          <w:b/>
        </w:rPr>
        <w:t>k</w:t>
      </w:r>
      <w:r w:rsidRPr="0033315E">
        <w:rPr>
          <w:rFonts w:asciiTheme="minorHAnsi" w:hAnsiTheme="minorHAnsi"/>
          <w:b/>
        </w:rPr>
        <w:t xml:space="preserve">indergarten: </w:t>
      </w:r>
      <w:r w:rsidRPr="0033315E">
        <w:rPr>
          <w:rFonts w:asciiTheme="minorHAnsi" w:hAnsiTheme="minorHAnsi"/>
        </w:rPr>
        <w:t xml:space="preserve">Teachers of a group or class that is part of a public school program that is taught during the year or years preceding </w:t>
      </w:r>
      <w:r>
        <w:rPr>
          <w:rFonts w:asciiTheme="minorHAnsi" w:hAnsiTheme="minorHAnsi"/>
        </w:rPr>
        <w:t>k</w:t>
      </w:r>
      <w:r w:rsidRPr="0033315E">
        <w:rPr>
          <w:rFonts w:asciiTheme="minorHAnsi" w:hAnsiTheme="minorHAnsi"/>
        </w:rPr>
        <w:t>indergarten.</w:t>
      </w:r>
      <w:r w:rsidRPr="001F0FE9">
        <w:rPr>
          <w:rFonts w:asciiTheme="minorHAnsi" w:hAnsiTheme="minorHAnsi"/>
        </w:rPr>
        <w:t xml:space="preserve"> </w:t>
      </w:r>
      <w:r>
        <w:rPr>
          <w:rFonts w:asciiTheme="minorHAnsi" w:hAnsiTheme="minorHAnsi"/>
        </w:rPr>
        <w:t>All schools that serve Pre-kindergarten students are required to report having Pre-kindergarten teachers.</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820" w:right="236"/>
        <w:rPr>
          <w:rFonts w:asciiTheme="minorHAnsi" w:hAnsiTheme="minorHAnsi"/>
        </w:rPr>
      </w:pPr>
      <w:r w:rsidRPr="0033315E">
        <w:rPr>
          <w:rFonts w:asciiTheme="minorHAnsi" w:hAnsiTheme="minorHAnsi"/>
          <w:b/>
        </w:rPr>
        <w:t xml:space="preserve">INCLUDE </w:t>
      </w:r>
      <w:r w:rsidRPr="0033315E">
        <w:rPr>
          <w:rFonts w:asciiTheme="minorHAnsi" w:hAnsiTheme="minorHAnsi"/>
        </w:rPr>
        <w:t>teachers of Head Start students if Head Start is part of an authorized public education program of an LEA.</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188"/>
        <w:rPr>
          <w:rFonts w:asciiTheme="minorHAnsi" w:hAnsiTheme="minorHAnsi"/>
        </w:rPr>
      </w:pPr>
      <w:r w:rsidRPr="0033315E">
        <w:rPr>
          <w:rFonts w:asciiTheme="minorHAnsi" w:hAnsiTheme="minorHAnsi"/>
          <w:b/>
        </w:rPr>
        <w:t xml:space="preserve">Teacher, Secondary: </w:t>
      </w:r>
      <w:r w:rsidRPr="0033315E">
        <w:rPr>
          <w:rFonts w:asciiTheme="minorHAnsi" w:hAnsiTheme="minorHAnsi"/>
        </w:rPr>
        <w:t>Classify a teacher who teaches grades 7 thro</w:t>
      </w:r>
      <w:r>
        <w:rPr>
          <w:rFonts w:asciiTheme="minorHAnsi" w:hAnsiTheme="minorHAnsi"/>
        </w:rPr>
        <w:t>ugh 12 as a secondary teacher. If a sixth grade teacher is in a middle school, they may be listed as a secondary teacher. However, a</w:t>
      </w:r>
      <w:r w:rsidRPr="0033315E">
        <w:rPr>
          <w:rFonts w:asciiTheme="minorHAnsi" w:hAnsiTheme="minorHAnsi"/>
        </w:rPr>
        <w:t xml:space="preserve"> middle school </w:t>
      </w:r>
      <w:r>
        <w:rPr>
          <w:rFonts w:asciiTheme="minorHAnsi" w:hAnsiTheme="minorHAnsi"/>
        </w:rPr>
        <w:t>that includes grades 4 or 5 must add additional rows to classify teachers of students in those grades as elementary teachers.</w:t>
      </w:r>
    </w:p>
    <w:p w:rsidR="00091C52" w:rsidRPr="0033315E" w:rsidRDefault="00091C52" w:rsidP="00091C52">
      <w:pPr>
        <w:pStyle w:val="BodyText"/>
        <w:rPr>
          <w:rFonts w:asciiTheme="minorHAnsi" w:hAnsiTheme="minorHAnsi"/>
        </w:rPr>
      </w:pPr>
    </w:p>
    <w:p w:rsidR="00091C52" w:rsidRPr="0033315E" w:rsidRDefault="00091C52" w:rsidP="00091C52">
      <w:pPr>
        <w:ind w:left="100" w:right="396"/>
        <w:rPr>
          <w:rFonts w:asciiTheme="minorHAnsi" w:hAnsiTheme="minorHAnsi"/>
        </w:rPr>
      </w:pPr>
      <w:r w:rsidRPr="0033315E">
        <w:rPr>
          <w:rFonts w:asciiTheme="minorHAnsi" w:hAnsiTheme="minorHAnsi"/>
          <w:b/>
        </w:rPr>
        <w:t xml:space="preserve">Paraprofessionals - (General Education or Special Education): </w:t>
      </w:r>
      <w:r w:rsidRPr="0033315E">
        <w:rPr>
          <w:rFonts w:asciiTheme="minorHAnsi" w:hAnsiTheme="minorHAnsi"/>
        </w:rPr>
        <w:t>Staff members assigned to assist a teacher with routine activ</w:t>
      </w:r>
      <w:r>
        <w:rPr>
          <w:rFonts w:asciiTheme="minorHAnsi" w:hAnsiTheme="minorHAnsi"/>
        </w:rPr>
        <w:t xml:space="preserve">ities associated with teaching </w:t>
      </w:r>
      <w:r w:rsidRPr="0033315E">
        <w:rPr>
          <w:rFonts w:asciiTheme="minorHAnsi" w:hAnsiTheme="minorHAnsi"/>
        </w:rPr>
        <w:t>i.e., activities requiring minor decisions regarding students, such as monitoring, conducting rote exercises, operating equipment and clerking.</w:t>
      </w:r>
    </w:p>
    <w:p w:rsidR="00091C52" w:rsidRPr="00456187" w:rsidRDefault="00091C52" w:rsidP="00091C52">
      <w:pPr>
        <w:pStyle w:val="BodyText"/>
        <w:spacing w:before="9"/>
        <w:rPr>
          <w:rFonts w:asciiTheme="minorHAnsi" w:hAnsiTheme="minorHAnsi"/>
        </w:rPr>
      </w:pPr>
    </w:p>
    <w:p w:rsidR="00091C52" w:rsidRPr="0033315E" w:rsidRDefault="00091C52" w:rsidP="00091C52">
      <w:pPr>
        <w:pStyle w:val="BodyText"/>
        <w:spacing w:before="1"/>
        <w:ind w:left="1720" w:right="430" w:hanging="900"/>
        <w:rPr>
          <w:rFonts w:asciiTheme="minorHAnsi" w:hAnsiTheme="minorHAnsi"/>
        </w:rPr>
      </w:pPr>
      <w:r w:rsidRPr="0033315E">
        <w:rPr>
          <w:rFonts w:asciiTheme="minorHAnsi" w:hAnsiTheme="minorHAnsi"/>
          <w:b/>
        </w:rPr>
        <w:t xml:space="preserve">INCLUDE </w:t>
      </w:r>
      <w:r w:rsidRPr="0033315E">
        <w:rPr>
          <w:rFonts w:asciiTheme="minorHAnsi" w:hAnsiTheme="minorHAnsi"/>
        </w:rPr>
        <w:t>tutors if the position does not require teaching credentials; only paid staff, whether direct hire or contracted staff</w:t>
      </w:r>
      <w:r>
        <w:rPr>
          <w:rFonts w:asciiTheme="minorHAnsi" w:hAnsiTheme="minorHAnsi"/>
        </w:rPr>
        <w:t>.</w:t>
      </w:r>
    </w:p>
    <w:p w:rsidR="00091C52" w:rsidRPr="0033315E" w:rsidRDefault="00091C52" w:rsidP="00091C52">
      <w:pPr>
        <w:pStyle w:val="BodyText"/>
        <w:spacing w:before="1"/>
        <w:rPr>
          <w:rFonts w:asciiTheme="minorHAnsi" w:hAnsiTheme="minorHAnsi"/>
        </w:rPr>
      </w:pPr>
    </w:p>
    <w:p w:rsidR="00091C52" w:rsidRPr="0033315E" w:rsidRDefault="00091C52" w:rsidP="00091C52">
      <w:pPr>
        <w:pStyle w:val="BodyText"/>
        <w:ind w:left="820"/>
        <w:rPr>
          <w:rFonts w:asciiTheme="minorHAnsi" w:hAnsiTheme="minorHAnsi"/>
        </w:rPr>
      </w:pPr>
      <w:r w:rsidRPr="0033315E">
        <w:rPr>
          <w:rFonts w:asciiTheme="minorHAnsi" w:hAnsiTheme="minorHAnsi"/>
          <w:b/>
        </w:rPr>
        <w:t xml:space="preserve">EXCLUDE </w:t>
      </w:r>
      <w:r w:rsidRPr="0033315E">
        <w:rPr>
          <w:rFonts w:asciiTheme="minorHAnsi" w:hAnsiTheme="minorHAnsi"/>
        </w:rPr>
        <w:t>volunteer aides and vacant positions</w:t>
      </w:r>
      <w:r>
        <w:rPr>
          <w:rFonts w:asciiTheme="minorHAnsi" w:hAnsiTheme="minorHAnsi"/>
        </w:rPr>
        <w:t>.</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254"/>
        <w:rPr>
          <w:rFonts w:asciiTheme="minorHAnsi" w:hAnsiTheme="minorHAnsi"/>
        </w:rPr>
      </w:pPr>
      <w:r w:rsidRPr="0033315E">
        <w:rPr>
          <w:rFonts w:asciiTheme="minorHAnsi" w:hAnsiTheme="minorHAnsi"/>
          <w:b/>
        </w:rPr>
        <w:t xml:space="preserve">Librarians/Media Specialists: </w:t>
      </w:r>
      <w:r w:rsidRPr="0033315E">
        <w:rPr>
          <w:rFonts w:asciiTheme="minorHAnsi" w:hAnsiTheme="minorHAnsi"/>
        </w:rPr>
        <w:t>Professional staff member or supervisors assigned specific duties and school time for professional library services activities. 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rsidR="00091C52" w:rsidRPr="0033315E" w:rsidRDefault="00091C52" w:rsidP="00091C52">
      <w:pPr>
        <w:pStyle w:val="BodyText"/>
        <w:spacing w:before="68"/>
        <w:ind w:left="100" w:right="100"/>
        <w:rPr>
          <w:rFonts w:asciiTheme="minorHAnsi" w:hAnsiTheme="minorHAnsi"/>
          <w:b/>
        </w:rPr>
      </w:pPr>
    </w:p>
    <w:p w:rsidR="00091C52" w:rsidRPr="0033315E" w:rsidRDefault="00091C52" w:rsidP="00091C52">
      <w:pPr>
        <w:pStyle w:val="BodyText"/>
        <w:spacing w:before="68"/>
        <w:ind w:left="100" w:right="100"/>
        <w:rPr>
          <w:rFonts w:asciiTheme="minorHAnsi" w:hAnsiTheme="minorHAnsi"/>
        </w:rPr>
      </w:pPr>
      <w:r w:rsidRPr="0033315E">
        <w:rPr>
          <w:rFonts w:asciiTheme="minorHAnsi" w:hAnsiTheme="minorHAnsi"/>
          <w:b/>
        </w:rPr>
        <w:t>Library/Media Support Staff</w:t>
      </w:r>
      <w:r w:rsidRPr="0033315E">
        <w:rPr>
          <w:rFonts w:asciiTheme="minorHAnsi" w:hAnsiTheme="minorHAnsi"/>
        </w:rPr>
        <w:t>: Staff member who renders other professional library and media services. Duties of these staff members include selecting, preparing, caring for, and making available to instructional staff, equipment, films, filmstrips, transparencies, tapes, TV programs, and similar materials maintained separately or as part of an instructional materials center. Include activities in the audiovisual center, TV studio, related work-study areas, and services provided by audiovisual personnel.</w:t>
      </w:r>
    </w:p>
    <w:p w:rsidR="00091C52" w:rsidRPr="00456187" w:rsidRDefault="00091C52" w:rsidP="00091C52">
      <w:pPr>
        <w:pStyle w:val="BodyText"/>
        <w:spacing w:before="10"/>
        <w:rPr>
          <w:rFonts w:asciiTheme="minorHAnsi" w:hAnsiTheme="minorHAnsi"/>
        </w:rPr>
      </w:pPr>
    </w:p>
    <w:p w:rsidR="00091C52" w:rsidRPr="0033315E" w:rsidRDefault="00091C52" w:rsidP="00091C52">
      <w:pPr>
        <w:pStyle w:val="BodyText"/>
        <w:ind w:left="820"/>
        <w:rPr>
          <w:rFonts w:asciiTheme="minorHAnsi" w:hAnsiTheme="minorHAnsi"/>
        </w:rPr>
      </w:pPr>
      <w:r w:rsidRPr="0033315E">
        <w:rPr>
          <w:rFonts w:asciiTheme="minorHAnsi" w:hAnsiTheme="minorHAnsi"/>
          <w:b/>
        </w:rPr>
        <w:t xml:space="preserve">INCLUDE </w:t>
      </w:r>
      <w:r w:rsidRPr="0033315E">
        <w:rPr>
          <w:rFonts w:asciiTheme="minorHAnsi" w:hAnsiTheme="minorHAnsi"/>
        </w:rPr>
        <w:t>library aides and those involved in library/media support.</w:t>
      </w:r>
    </w:p>
    <w:p w:rsidR="00091C52" w:rsidRPr="00456187" w:rsidRDefault="00091C52" w:rsidP="00091C52">
      <w:pPr>
        <w:pStyle w:val="BodyText"/>
        <w:spacing w:before="6"/>
        <w:rPr>
          <w:rFonts w:asciiTheme="minorHAnsi" w:hAnsiTheme="minorHAnsi"/>
        </w:rPr>
      </w:pPr>
    </w:p>
    <w:p w:rsidR="00091C52" w:rsidRPr="00456187" w:rsidRDefault="00091C52" w:rsidP="00091C52">
      <w:pPr>
        <w:pStyle w:val="Heading3"/>
        <w:rPr>
          <w:rFonts w:asciiTheme="minorHAnsi" w:hAnsiTheme="minorHAnsi"/>
          <w:sz w:val="24"/>
          <w:szCs w:val="24"/>
        </w:rPr>
      </w:pPr>
      <w:bookmarkStart w:id="3" w:name="_bookmark21"/>
      <w:bookmarkEnd w:id="3"/>
      <w:r w:rsidRPr="00456187">
        <w:rPr>
          <w:rFonts w:asciiTheme="minorHAnsi" w:hAnsiTheme="minorHAnsi"/>
          <w:color w:val="4F81BC"/>
          <w:sz w:val="24"/>
          <w:szCs w:val="24"/>
        </w:rPr>
        <w:t>Administrative Staff</w:t>
      </w:r>
    </w:p>
    <w:p w:rsidR="00091C52" w:rsidRPr="00456187" w:rsidRDefault="00091C52" w:rsidP="00091C52">
      <w:pPr>
        <w:pStyle w:val="BodyText"/>
        <w:rPr>
          <w:rFonts w:asciiTheme="minorHAnsi" w:hAnsiTheme="minorHAnsi"/>
          <w:b/>
        </w:rPr>
      </w:pPr>
    </w:p>
    <w:p w:rsidR="00091C52" w:rsidRPr="0033315E" w:rsidRDefault="00091C52" w:rsidP="00091C52">
      <w:pPr>
        <w:ind w:left="100"/>
        <w:rPr>
          <w:rFonts w:asciiTheme="minorHAnsi" w:hAnsiTheme="minorHAnsi"/>
        </w:rPr>
      </w:pPr>
      <w:r w:rsidRPr="0033315E">
        <w:rPr>
          <w:rFonts w:asciiTheme="minorHAnsi" w:hAnsiTheme="minorHAnsi"/>
          <w:b/>
        </w:rPr>
        <w:t>LEA Administrators</w:t>
      </w:r>
      <w:r w:rsidRPr="0033315E">
        <w:rPr>
          <w:rFonts w:asciiTheme="minorHAnsi" w:hAnsiTheme="minorHAnsi"/>
        </w:rPr>
        <w:t xml:space="preserve">: Chief </w:t>
      </w:r>
      <w:r>
        <w:rPr>
          <w:rFonts w:asciiTheme="minorHAnsi" w:hAnsiTheme="minorHAnsi"/>
        </w:rPr>
        <w:t>e</w:t>
      </w:r>
      <w:r w:rsidRPr="0033315E">
        <w:rPr>
          <w:rFonts w:asciiTheme="minorHAnsi" w:hAnsiTheme="minorHAnsi"/>
        </w:rPr>
        <w:t xml:space="preserve">xecutive </w:t>
      </w:r>
      <w:r>
        <w:rPr>
          <w:rFonts w:asciiTheme="minorHAnsi" w:hAnsiTheme="minorHAnsi"/>
        </w:rPr>
        <w:t>o</w:t>
      </w:r>
      <w:r w:rsidRPr="0033315E">
        <w:rPr>
          <w:rFonts w:asciiTheme="minorHAnsi" w:hAnsiTheme="minorHAnsi"/>
        </w:rPr>
        <w:t>fficers of education agencies.</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720" w:right="208" w:hanging="900"/>
        <w:rPr>
          <w:rFonts w:asciiTheme="minorHAnsi" w:hAnsiTheme="minorHAnsi"/>
        </w:rPr>
      </w:pPr>
      <w:r w:rsidRPr="0033315E">
        <w:rPr>
          <w:rFonts w:asciiTheme="minorHAnsi" w:hAnsiTheme="minorHAnsi"/>
          <w:b/>
        </w:rPr>
        <w:t xml:space="preserve">INCLUDE </w:t>
      </w:r>
      <w:r w:rsidRPr="0033315E">
        <w:rPr>
          <w:rFonts w:asciiTheme="minorHAnsi" w:hAnsiTheme="minorHAnsi"/>
        </w:rPr>
        <w:t>superintendents, deputies, and assistant superintendents; other persons with district- wide responsibilities; e.g., accountants, auditors, business managers, facilities managers, technology or information system administrators, or supervisors of transportation, food services, or security.</w:t>
      </w:r>
    </w:p>
    <w:p w:rsidR="00091C52" w:rsidRPr="00456187" w:rsidRDefault="00091C52" w:rsidP="00091C52">
      <w:pPr>
        <w:pStyle w:val="BodyText"/>
        <w:spacing w:before="10"/>
        <w:rPr>
          <w:rFonts w:asciiTheme="minorHAnsi" w:hAnsiTheme="minorHAnsi"/>
        </w:rPr>
      </w:pPr>
    </w:p>
    <w:p w:rsidR="00091C52" w:rsidRPr="0033315E" w:rsidRDefault="00091C52" w:rsidP="00091C52">
      <w:pPr>
        <w:pStyle w:val="BodyText"/>
        <w:ind w:left="1720" w:right="188" w:hanging="900"/>
        <w:rPr>
          <w:rFonts w:asciiTheme="minorHAnsi" w:hAnsiTheme="minorHAnsi"/>
        </w:rPr>
      </w:pPr>
      <w:r w:rsidRPr="0033315E">
        <w:rPr>
          <w:rFonts w:asciiTheme="minorHAnsi" w:hAnsiTheme="minorHAnsi"/>
          <w:b/>
        </w:rPr>
        <w:t xml:space="preserve">EXCLUDE </w:t>
      </w:r>
      <w:r w:rsidRPr="0033315E">
        <w:rPr>
          <w:rFonts w:asciiTheme="minorHAnsi" w:hAnsiTheme="minorHAnsi"/>
        </w:rPr>
        <w:t>supervisors of instructional coordinators, supervisors of guidance counselors, and supervisors of student support staff. Staff are reported under “student support services staff.”</w:t>
      </w:r>
    </w:p>
    <w:p w:rsidR="00091C52" w:rsidRPr="0033315E" w:rsidRDefault="00091C52" w:rsidP="00091C52">
      <w:pPr>
        <w:pStyle w:val="BodyText"/>
        <w:rPr>
          <w:rFonts w:asciiTheme="minorHAnsi" w:hAnsiTheme="minorHAnsi"/>
        </w:rPr>
      </w:pPr>
    </w:p>
    <w:p w:rsidR="00091C52" w:rsidRPr="0033315E" w:rsidRDefault="00091C52" w:rsidP="00091C52">
      <w:pPr>
        <w:ind w:left="100"/>
        <w:rPr>
          <w:rFonts w:asciiTheme="minorHAnsi" w:hAnsiTheme="minorHAnsi"/>
        </w:rPr>
      </w:pPr>
      <w:r w:rsidRPr="0033315E">
        <w:rPr>
          <w:rFonts w:asciiTheme="minorHAnsi" w:hAnsiTheme="minorHAnsi"/>
          <w:b/>
        </w:rPr>
        <w:t>Instructional Coordinators and Supervisors</w:t>
      </w:r>
      <w:r w:rsidRPr="0033315E">
        <w:rPr>
          <w:rFonts w:asciiTheme="minorHAnsi" w:hAnsiTheme="minorHAnsi"/>
        </w:rPr>
        <w:t xml:space="preserve">: This includes </w:t>
      </w:r>
      <w:r>
        <w:rPr>
          <w:rFonts w:asciiTheme="minorHAnsi" w:hAnsiTheme="minorHAnsi"/>
        </w:rPr>
        <w:t>c</w:t>
      </w:r>
      <w:r w:rsidRPr="0033315E">
        <w:rPr>
          <w:rFonts w:asciiTheme="minorHAnsi" w:hAnsiTheme="minorHAnsi"/>
        </w:rPr>
        <w:t xml:space="preserve">urriculum </w:t>
      </w:r>
      <w:r>
        <w:rPr>
          <w:rFonts w:asciiTheme="minorHAnsi" w:hAnsiTheme="minorHAnsi"/>
        </w:rPr>
        <w:t>s</w:t>
      </w:r>
      <w:r w:rsidRPr="0033315E">
        <w:rPr>
          <w:rFonts w:asciiTheme="minorHAnsi" w:hAnsiTheme="minorHAnsi"/>
        </w:rPr>
        <w:t xml:space="preserve">pecialists and </w:t>
      </w:r>
      <w:r>
        <w:rPr>
          <w:rFonts w:asciiTheme="minorHAnsi" w:hAnsiTheme="minorHAnsi"/>
        </w:rPr>
        <w:t>m</w:t>
      </w:r>
      <w:r w:rsidRPr="0033315E">
        <w:rPr>
          <w:rFonts w:asciiTheme="minorHAnsi" w:hAnsiTheme="minorHAnsi"/>
        </w:rPr>
        <w:t xml:space="preserve">aster </w:t>
      </w:r>
      <w:r>
        <w:rPr>
          <w:rFonts w:asciiTheme="minorHAnsi" w:hAnsiTheme="minorHAnsi"/>
        </w:rPr>
        <w:t>t</w:t>
      </w:r>
      <w:r w:rsidRPr="0033315E">
        <w:rPr>
          <w:rFonts w:asciiTheme="minorHAnsi" w:hAnsiTheme="minorHAnsi"/>
        </w:rPr>
        <w:t>eachers. Staff supervising instructional programs at the school district or sub-district level.</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631" w:right="180" w:hanging="812"/>
        <w:rPr>
          <w:rFonts w:asciiTheme="minorHAnsi" w:hAnsiTheme="minorHAnsi"/>
        </w:rPr>
      </w:pPr>
      <w:r w:rsidRPr="0033315E">
        <w:rPr>
          <w:rFonts w:asciiTheme="minorHAnsi" w:hAnsiTheme="minorHAnsi"/>
          <w:b/>
        </w:rPr>
        <w:t xml:space="preserve">INCLUDE </w:t>
      </w:r>
      <w:r w:rsidRPr="0033315E">
        <w:rPr>
          <w:rFonts w:asciiTheme="minorHAnsi" w:hAnsiTheme="minorHAnsi"/>
        </w:rPr>
        <w:t>supervisors of educational television staff; coordinators and supervisors of audiovisual services; curriculum coordinators or supervisors and in-service training staff, including teacher mentors; Title I coordinators and home economics supervisors; and supervisory staff engaged in development of computer-assisted instruction</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720" w:hanging="900"/>
        <w:rPr>
          <w:rFonts w:asciiTheme="minorHAnsi" w:hAnsiTheme="minorHAnsi"/>
        </w:rPr>
      </w:pPr>
      <w:r w:rsidRPr="0033315E">
        <w:rPr>
          <w:rFonts w:asciiTheme="minorHAnsi" w:hAnsiTheme="minorHAnsi"/>
          <w:b/>
        </w:rPr>
        <w:t xml:space="preserve">EXCLUDE </w:t>
      </w:r>
      <w:r w:rsidRPr="0033315E">
        <w:rPr>
          <w:rFonts w:asciiTheme="minorHAnsi" w:hAnsiTheme="minorHAnsi"/>
        </w:rPr>
        <w:t>school-based department chairpersons (these individuals are reported under “school administrator.”)</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188"/>
        <w:rPr>
          <w:rFonts w:asciiTheme="minorHAnsi" w:hAnsiTheme="minorHAnsi"/>
        </w:rPr>
      </w:pPr>
      <w:r w:rsidRPr="0033315E">
        <w:rPr>
          <w:rFonts w:asciiTheme="minorHAnsi" w:hAnsiTheme="minorHAnsi"/>
          <w:b/>
        </w:rPr>
        <w:t xml:space="preserve">LEA Administrative Support Staff: </w:t>
      </w:r>
      <w:r w:rsidRPr="0033315E">
        <w:rPr>
          <w:rFonts w:asciiTheme="minorHAnsi" w:hAnsiTheme="minorHAnsi"/>
        </w:rPr>
        <w:t>Staff member who provides direct support to LEA administrators, business office support, data processing, secretarial, and other clerical staff, staff implementing software solutions and staff who provide hardware and software maintenance and data user support.</w:t>
      </w:r>
    </w:p>
    <w:p w:rsidR="00091C52" w:rsidRPr="00456187" w:rsidRDefault="00091C52" w:rsidP="00091C52">
      <w:pPr>
        <w:pStyle w:val="BodyText"/>
        <w:spacing w:before="10"/>
        <w:rPr>
          <w:rFonts w:asciiTheme="minorHAnsi" w:hAnsiTheme="minorHAnsi"/>
        </w:rPr>
      </w:pPr>
    </w:p>
    <w:p w:rsidR="00091C52" w:rsidRPr="0033315E" w:rsidRDefault="00091C52" w:rsidP="00091C52">
      <w:pPr>
        <w:pStyle w:val="BodyText"/>
        <w:ind w:left="100" w:right="259"/>
        <w:rPr>
          <w:rFonts w:asciiTheme="minorHAnsi" w:hAnsiTheme="minorHAnsi"/>
        </w:rPr>
      </w:pPr>
      <w:r w:rsidRPr="0033315E">
        <w:rPr>
          <w:rFonts w:asciiTheme="minorHAnsi" w:hAnsiTheme="minorHAnsi"/>
          <w:b/>
        </w:rPr>
        <w:t>School Administrators</w:t>
      </w:r>
      <w:r w:rsidRPr="0033315E">
        <w:rPr>
          <w:rFonts w:asciiTheme="minorHAnsi" w:hAnsiTheme="minorHAnsi"/>
        </w:rPr>
        <w:t>: Staff members whose activities are concerned with directing and managing the operation of a particular school.</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631" w:right="201" w:hanging="812"/>
        <w:rPr>
          <w:rFonts w:asciiTheme="minorHAnsi" w:hAnsiTheme="minorHAnsi"/>
        </w:rPr>
      </w:pPr>
      <w:r w:rsidRPr="0033315E">
        <w:rPr>
          <w:rFonts w:asciiTheme="minorHAnsi" w:hAnsiTheme="minorHAnsi"/>
          <w:b/>
        </w:rPr>
        <w:t xml:space="preserve">INCLUDE </w:t>
      </w:r>
      <w:r w:rsidRPr="0033315E">
        <w:rPr>
          <w:rFonts w:asciiTheme="minorHAnsi" w:hAnsiTheme="minorHAnsi"/>
        </w:rPr>
        <w:t>Principals, assistant principals, and persons who supervise school operations, assign duties to staff members, supervise and maintain the records of the school, and coordinate school instructional activities with those of the education agency, including department chairpersons.</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264"/>
        <w:rPr>
          <w:rFonts w:asciiTheme="minorHAnsi" w:hAnsiTheme="minorHAnsi"/>
        </w:rPr>
      </w:pPr>
      <w:r w:rsidRPr="0033315E">
        <w:rPr>
          <w:rFonts w:asciiTheme="minorHAnsi" w:hAnsiTheme="minorHAnsi"/>
          <w:b/>
        </w:rPr>
        <w:t xml:space="preserve">School Administrative Support Staff: </w:t>
      </w:r>
      <w:r w:rsidRPr="0033315E">
        <w:rPr>
          <w:rFonts w:asciiTheme="minorHAnsi" w:hAnsiTheme="minorHAnsi"/>
        </w:rPr>
        <w:t>Staff whose activities are concerned with support of the teaching and administrative duties of the office of the principal or department chairpersons.</w:t>
      </w:r>
    </w:p>
    <w:p w:rsidR="00091C52" w:rsidRPr="00456187" w:rsidRDefault="00091C52" w:rsidP="00091C52">
      <w:pPr>
        <w:pStyle w:val="BodyText"/>
        <w:spacing w:before="9"/>
        <w:rPr>
          <w:rFonts w:asciiTheme="minorHAnsi" w:hAnsiTheme="minorHAnsi"/>
        </w:rPr>
      </w:pPr>
    </w:p>
    <w:p w:rsidR="00091C52" w:rsidRPr="0033315E" w:rsidRDefault="00091C52" w:rsidP="00091C52">
      <w:pPr>
        <w:spacing w:before="1"/>
        <w:ind w:left="820"/>
        <w:rPr>
          <w:rFonts w:asciiTheme="minorHAnsi" w:hAnsiTheme="minorHAnsi"/>
        </w:rPr>
      </w:pPr>
      <w:r w:rsidRPr="0033315E">
        <w:rPr>
          <w:rFonts w:asciiTheme="minorHAnsi" w:hAnsiTheme="minorHAnsi"/>
          <w:b/>
        </w:rPr>
        <w:t xml:space="preserve">INCLUDE </w:t>
      </w:r>
      <w:r w:rsidRPr="0033315E">
        <w:rPr>
          <w:rFonts w:asciiTheme="minorHAnsi" w:hAnsiTheme="minorHAnsi"/>
        </w:rPr>
        <w:t>clerical staff and secretaries.</w:t>
      </w:r>
    </w:p>
    <w:p w:rsidR="00091C52" w:rsidRPr="0033315E" w:rsidRDefault="00091C52" w:rsidP="00091C52">
      <w:pPr>
        <w:pStyle w:val="Heading3"/>
        <w:spacing w:before="70"/>
        <w:rPr>
          <w:rFonts w:asciiTheme="minorHAnsi" w:hAnsiTheme="minorHAnsi"/>
          <w:color w:val="4F81BC"/>
        </w:rPr>
      </w:pPr>
      <w:bookmarkStart w:id="4" w:name="_bookmark22"/>
      <w:bookmarkEnd w:id="4"/>
    </w:p>
    <w:p w:rsidR="00091C52" w:rsidRPr="00456187" w:rsidRDefault="00091C52" w:rsidP="00091C52">
      <w:pPr>
        <w:pStyle w:val="Heading3"/>
        <w:spacing w:before="70"/>
        <w:rPr>
          <w:rFonts w:asciiTheme="minorHAnsi" w:hAnsiTheme="minorHAnsi"/>
          <w:sz w:val="24"/>
          <w:szCs w:val="24"/>
        </w:rPr>
      </w:pPr>
      <w:r w:rsidRPr="00456187">
        <w:rPr>
          <w:rFonts w:asciiTheme="minorHAnsi" w:hAnsiTheme="minorHAnsi"/>
          <w:color w:val="4F81BC"/>
          <w:sz w:val="24"/>
          <w:szCs w:val="24"/>
        </w:rPr>
        <w:t>Support Staff</w:t>
      </w:r>
    </w:p>
    <w:p w:rsidR="00091C52" w:rsidRPr="00456187" w:rsidRDefault="00091C52" w:rsidP="00091C52">
      <w:pPr>
        <w:pStyle w:val="BodyText"/>
        <w:spacing w:before="9"/>
        <w:rPr>
          <w:rFonts w:asciiTheme="minorHAnsi" w:hAnsiTheme="minorHAnsi"/>
          <w:b/>
        </w:rPr>
      </w:pPr>
    </w:p>
    <w:p w:rsidR="00091C52" w:rsidRPr="0033315E" w:rsidRDefault="004B6CE4" w:rsidP="00091C52">
      <w:pPr>
        <w:pStyle w:val="BodyText"/>
        <w:spacing w:before="1"/>
        <w:ind w:left="100" w:right="434"/>
        <w:rPr>
          <w:rFonts w:asciiTheme="minorHAnsi" w:hAnsiTheme="minorHAnsi"/>
        </w:rPr>
      </w:pPr>
      <w:r w:rsidRPr="004B6CE4">
        <w:rPr>
          <w:rFonts w:asciiTheme="minorHAnsi" w:hAnsiTheme="minorHAnsi"/>
          <w:b/>
        </w:rPr>
        <w:t>School Counselors/Directors, Elementary (Grades PS-6)</w:t>
      </w:r>
      <w:r w:rsidR="00091C52" w:rsidRPr="0033315E">
        <w:rPr>
          <w:rFonts w:asciiTheme="minorHAnsi" w:hAnsiTheme="minorHAnsi"/>
        </w:rPr>
        <w:t xml:space="preserve">: Professional staff assigned specific duties and school time for: counseling students and parents, addressing learning problems, evaluating students’ abilities and assisting students in career and personal development. </w:t>
      </w:r>
      <w:r w:rsidR="00091C52">
        <w:rPr>
          <w:rFonts w:asciiTheme="minorHAnsi" w:hAnsiTheme="minorHAnsi"/>
        </w:rPr>
        <w:t xml:space="preserve">Classify a counselor who works with students in grades pre-K through sixth as an elementary guidance counselor. If a counselor works in a middle school that includes grade 6, that person may be included as a secondary counselor. </w:t>
      </w:r>
    </w:p>
    <w:p w:rsidR="00091C52" w:rsidRPr="0033315E" w:rsidRDefault="00091C52" w:rsidP="00091C52">
      <w:pPr>
        <w:pStyle w:val="BodyText"/>
        <w:rPr>
          <w:rFonts w:asciiTheme="minorHAnsi" w:hAnsiTheme="minorHAnsi"/>
        </w:rPr>
      </w:pPr>
    </w:p>
    <w:p w:rsidR="00091C52" w:rsidRPr="0033315E" w:rsidRDefault="004B6CE4" w:rsidP="00091C52">
      <w:pPr>
        <w:pStyle w:val="BodyText"/>
        <w:ind w:left="100" w:right="414"/>
        <w:rPr>
          <w:rFonts w:asciiTheme="minorHAnsi" w:hAnsiTheme="minorHAnsi"/>
        </w:rPr>
      </w:pPr>
      <w:r w:rsidRPr="004B6CE4">
        <w:rPr>
          <w:rFonts w:asciiTheme="minorHAnsi" w:hAnsiTheme="minorHAnsi"/>
          <w:b/>
        </w:rPr>
        <w:t>School Counselors/Directors, Secondary (Grades 7-12)</w:t>
      </w:r>
      <w:r w:rsidR="00091C52" w:rsidRPr="0033315E">
        <w:rPr>
          <w:rFonts w:asciiTheme="minorHAnsi" w:hAnsiTheme="minorHAnsi"/>
        </w:rPr>
        <w:t xml:space="preserve">: Professional staff assigned specific duties and school time for: counseling students and parents, addressing learning problems, evaluating students’ abilities and assisting students in career and personal development. </w:t>
      </w:r>
      <w:r w:rsidR="00091C52" w:rsidRPr="001F0FE9">
        <w:rPr>
          <w:rFonts w:asciiTheme="minorHAnsi" w:hAnsiTheme="minorHAnsi"/>
        </w:rPr>
        <w:t xml:space="preserve"> </w:t>
      </w:r>
      <w:r w:rsidR="00091C52">
        <w:rPr>
          <w:rFonts w:asciiTheme="minorHAnsi" w:hAnsiTheme="minorHAnsi"/>
        </w:rPr>
        <w:t>Classify a counselor who works with students in grades 7</w:t>
      </w:r>
      <w:r w:rsidR="00091C52" w:rsidRPr="00C86D63">
        <w:rPr>
          <w:rFonts w:asciiTheme="minorHAnsi" w:hAnsiTheme="minorHAnsi"/>
          <w:vertAlign w:val="superscript"/>
        </w:rPr>
        <w:t>th</w:t>
      </w:r>
      <w:r w:rsidR="00091C52">
        <w:rPr>
          <w:rFonts w:asciiTheme="minorHAnsi" w:hAnsiTheme="minorHAnsi"/>
        </w:rPr>
        <w:t>-12</w:t>
      </w:r>
      <w:r w:rsidR="00091C52" w:rsidRPr="00C86D63">
        <w:rPr>
          <w:rFonts w:asciiTheme="minorHAnsi" w:hAnsiTheme="minorHAnsi"/>
          <w:vertAlign w:val="superscript"/>
        </w:rPr>
        <w:t>th</w:t>
      </w:r>
      <w:r w:rsidR="00091C52">
        <w:rPr>
          <w:rFonts w:asciiTheme="minorHAnsi" w:hAnsiTheme="minorHAnsi"/>
        </w:rPr>
        <w:t xml:space="preserve"> grades as a secondary guidance counselor. If a counselor works in a middle school that includes 6</w:t>
      </w:r>
      <w:r w:rsidR="00091C52" w:rsidRPr="00DC19B1">
        <w:rPr>
          <w:rFonts w:asciiTheme="minorHAnsi" w:hAnsiTheme="minorHAnsi"/>
          <w:vertAlign w:val="superscript"/>
        </w:rPr>
        <w:t>th</w:t>
      </w:r>
      <w:r w:rsidR="00091C52">
        <w:rPr>
          <w:rFonts w:asciiTheme="minorHAnsi" w:hAnsiTheme="minorHAnsi"/>
        </w:rPr>
        <w:t xml:space="preserve"> grade, that person may be included as a secondary counselor.</w:t>
      </w:r>
    </w:p>
    <w:p w:rsidR="00091C52" w:rsidRPr="0033315E" w:rsidRDefault="00091C52" w:rsidP="00091C52">
      <w:pPr>
        <w:pStyle w:val="BodyText"/>
        <w:rPr>
          <w:rFonts w:asciiTheme="minorHAnsi" w:hAnsiTheme="minorHAnsi"/>
        </w:rPr>
      </w:pPr>
    </w:p>
    <w:p w:rsidR="00091C52" w:rsidRPr="0033315E" w:rsidRDefault="004B6CE4" w:rsidP="00091C52">
      <w:pPr>
        <w:pStyle w:val="BodyText"/>
        <w:ind w:left="100" w:right="398"/>
        <w:rPr>
          <w:rFonts w:asciiTheme="minorHAnsi" w:hAnsiTheme="minorHAnsi"/>
        </w:rPr>
      </w:pPr>
      <w:r w:rsidRPr="004B6CE4">
        <w:rPr>
          <w:rFonts w:asciiTheme="minorHAnsi" w:hAnsiTheme="minorHAnsi"/>
          <w:b/>
        </w:rPr>
        <w:t>School Counselors/Directors</w:t>
      </w:r>
      <w:r w:rsidR="00091C52" w:rsidRPr="0033315E">
        <w:rPr>
          <w:rFonts w:asciiTheme="minorHAnsi" w:hAnsiTheme="minorHAnsi"/>
        </w:rPr>
        <w:t>: Supervisors and directors of professional staff assigned specific duties and school time for: counseling students and parents, addressing learning problems, evaluating students’ abilities and assisting students in career and personal development.</w:t>
      </w:r>
    </w:p>
    <w:p w:rsidR="00091C52" w:rsidRPr="0033315E" w:rsidRDefault="00091C52" w:rsidP="00091C52">
      <w:pPr>
        <w:pStyle w:val="BodyText"/>
        <w:rPr>
          <w:rFonts w:asciiTheme="minorHAnsi" w:hAnsiTheme="minorHAnsi"/>
        </w:rPr>
      </w:pPr>
    </w:p>
    <w:p w:rsidR="00091C52" w:rsidRPr="0033315E" w:rsidRDefault="00091C52" w:rsidP="00091C52">
      <w:pPr>
        <w:pStyle w:val="Heading3"/>
        <w:rPr>
          <w:rFonts w:asciiTheme="minorHAnsi" w:hAnsiTheme="minorHAnsi"/>
        </w:rPr>
      </w:pPr>
      <w:r w:rsidRPr="0033315E">
        <w:rPr>
          <w:rFonts w:asciiTheme="minorHAnsi" w:hAnsiTheme="minorHAnsi"/>
        </w:rPr>
        <w:t>The following support staff may work specifically, or exclusively with students with disabilities.</w:t>
      </w:r>
    </w:p>
    <w:p w:rsidR="00091C52" w:rsidRPr="0033315E" w:rsidRDefault="00091C52" w:rsidP="00091C52">
      <w:pPr>
        <w:pStyle w:val="BodyText"/>
        <w:rPr>
          <w:rFonts w:asciiTheme="minorHAnsi" w:hAnsiTheme="minorHAnsi"/>
          <w:b/>
        </w:rPr>
      </w:pPr>
    </w:p>
    <w:p w:rsidR="00091C52" w:rsidRPr="0033315E" w:rsidRDefault="00091C52" w:rsidP="00091C52">
      <w:pPr>
        <w:ind w:left="100" w:right="1138"/>
        <w:rPr>
          <w:rFonts w:asciiTheme="minorHAnsi" w:hAnsiTheme="minorHAnsi"/>
        </w:rPr>
      </w:pPr>
      <w:r w:rsidRPr="0033315E">
        <w:rPr>
          <w:rFonts w:asciiTheme="minorHAnsi" w:hAnsiTheme="minorHAnsi"/>
          <w:b/>
        </w:rPr>
        <w:t xml:space="preserve">Special Education Support Staff, Audiologists </w:t>
      </w:r>
      <w:r w:rsidRPr="0033315E">
        <w:rPr>
          <w:rFonts w:asciiTheme="minorHAnsi" w:hAnsiTheme="minorHAnsi"/>
        </w:rPr>
        <w:t>provide the following services to students with disabilities:</w:t>
      </w:r>
    </w:p>
    <w:p w:rsidR="00091C52" w:rsidRPr="0033315E" w:rsidRDefault="00091C52" w:rsidP="00091C52">
      <w:pPr>
        <w:pStyle w:val="ListParagraph"/>
        <w:numPr>
          <w:ilvl w:val="0"/>
          <w:numId w:val="3"/>
        </w:numPr>
        <w:tabs>
          <w:tab w:val="left" w:pos="820"/>
          <w:tab w:val="left" w:pos="821"/>
        </w:tabs>
        <w:spacing w:line="278" w:lineRule="exact"/>
        <w:rPr>
          <w:rFonts w:asciiTheme="minorHAnsi" w:hAnsiTheme="minorHAnsi"/>
        </w:rPr>
      </w:pPr>
      <w:r w:rsidRPr="0033315E">
        <w:rPr>
          <w:rFonts w:asciiTheme="minorHAnsi" w:hAnsiTheme="minorHAnsi"/>
        </w:rPr>
        <w:t>Identification of students with hearing</w:t>
      </w:r>
      <w:r w:rsidRPr="0033315E">
        <w:rPr>
          <w:rFonts w:asciiTheme="minorHAnsi" w:hAnsiTheme="minorHAnsi"/>
          <w:spacing w:val="-13"/>
        </w:rPr>
        <w:t xml:space="preserve"> </w:t>
      </w:r>
      <w:r w:rsidRPr="0033315E">
        <w:rPr>
          <w:rFonts w:asciiTheme="minorHAnsi" w:hAnsiTheme="minorHAnsi"/>
        </w:rPr>
        <w:t>loss;</w:t>
      </w:r>
    </w:p>
    <w:p w:rsidR="00091C52" w:rsidRPr="0033315E" w:rsidRDefault="00091C52" w:rsidP="00091C52">
      <w:pPr>
        <w:pStyle w:val="ListParagraph"/>
        <w:numPr>
          <w:ilvl w:val="0"/>
          <w:numId w:val="3"/>
        </w:numPr>
        <w:tabs>
          <w:tab w:val="left" w:pos="820"/>
          <w:tab w:val="left" w:pos="821"/>
        </w:tabs>
        <w:spacing w:before="1"/>
        <w:ind w:right="202"/>
        <w:rPr>
          <w:rFonts w:asciiTheme="minorHAnsi" w:hAnsiTheme="minorHAnsi"/>
        </w:rPr>
      </w:pPr>
      <w:r w:rsidRPr="0033315E">
        <w:rPr>
          <w:rFonts w:asciiTheme="minorHAnsi" w:hAnsiTheme="minorHAnsi"/>
        </w:rPr>
        <w:t>Determination of the range, nature, and degree of hearing loss, including referral for medical or other professional attention for the habilitation of</w:t>
      </w:r>
      <w:r w:rsidRPr="0033315E">
        <w:rPr>
          <w:rFonts w:asciiTheme="minorHAnsi" w:hAnsiTheme="minorHAnsi"/>
          <w:spacing w:val="-18"/>
        </w:rPr>
        <w:t xml:space="preserve"> </w:t>
      </w:r>
      <w:r w:rsidRPr="0033315E">
        <w:rPr>
          <w:rFonts w:asciiTheme="minorHAnsi" w:hAnsiTheme="minorHAnsi"/>
        </w:rPr>
        <w:t>hearing;</w:t>
      </w:r>
    </w:p>
    <w:p w:rsidR="00091C52" w:rsidRPr="0033315E" w:rsidRDefault="00091C52" w:rsidP="00091C52">
      <w:pPr>
        <w:pStyle w:val="ListParagraph"/>
        <w:numPr>
          <w:ilvl w:val="0"/>
          <w:numId w:val="3"/>
        </w:numPr>
        <w:tabs>
          <w:tab w:val="left" w:pos="820"/>
          <w:tab w:val="left" w:pos="821"/>
        </w:tabs>
        <w:ind w:right="788"/>
        <w:rPr>
          <w:rFonts w:asciiTheme="minorHAnsi" w:hAnsiTheme="minorHAnsi"/>
        </w:rPr>
      </w:pPr>
      <w:r w:rsidRPr="0033315E">
        <w:rPr>
          <w:rFonts w:asciiTheme="minorHAnsi" w:hAnsiTheme="minorHAnsi"/>
        </w:rPr>
        <w:t>Provision of habilitative</w:t>
      </w:r>
      <w:bookmarkStart w:id="5" w:name="_GoBack"/>
      <w:bookmarkEnd w:id="5"/>
      <w:r w:rsidRPr="0033315E">
        <w:rPr>
          <w:rFonts w:asciiTheme="minorHAnsi" w:hAnsiTheme="minorHAnsi"/>
        </w:rPr>
        <w:t xml:space="preserve"> activities, such as language habilitation, auditory training, speech reading (lip-reading), hearing evaluation, and speech</w:t>
      </w:r>
      <w:r w:rsidRPr="0033315E">
        <w:rPr>
          <w:rFonts w:asciiTheme="minorHAnsi" w:hAnsiTheme="minorHAnsi"/>
          <w:spacing w:val="-18"/>
        </w:rPr>
        <w:t xml:space="preserve"> </w:t>
      </w:r>
      <w:r w:rsidRPr="0033315E">
        <w:rPr>
          <w:rFonts w:asciiTheme="minorHAnsi" w:hAnsiTheme="minorHAnsi"/>
        </w:rPr>
        <w:t>conservation;</w:t>
      </w:r>
    </w:p>
    <w:p w:rsidR="00091C52" w:rsidRPr="0033315E" w:rsidRDefault="00091C52" w:rsidP="00091C52">
      <w:pPr>
        <w:pStyle w:val="ListParagraph"/>
        <w:numPr>
          <w:ilvl w:val="0"/>
          <w:numId w:val="3"/>
        </w:numPr>
        <w:tabs>
          <w:tab w:val="left" w:pos="820"/>
          <w:tab w:val="left" w:pos="821"/>
        </w:tabs>
        <w:spacing w:line="279" w:lineRule="exact"/>
        <w:rPr>
          <w:rFonts w:asciiTheme="minorHAnsi" w:hAnsiTheme="minorHAnsi"/>
        </w:rPr>
      </w:pPr>
      <w:r w:rsidRPr="0033315E">
        <w:rPr>
          <w:rFonts w:asciiTheme="minorHAnsi" w:hAnsiTheme="minorHAnsi"/>
        </w:rPr>
        <w:t>Creation and administration of programs for prevention of hearing</w:t>
      </w:r>
      <w:r w:rsidRPr="0033315E">
        <w:rPr>
          <w:rFonts w:asciiTheme="minorHAnsi" w:hAnsiTheme="minorHAnsi"/>
          <w:spacing w:val="-30"/>
        </w:rPr>
        <w:t xml:space="preserve"> </w:t>
      </w:r>
      <w:r>
        <w:rPr>
          <w:rFonts w:asciiTheme="minorHAnsi" w:hAnsiTheme="minorHAnsi"/>
          <w:spacing w:val="-30"/>
        </w:rPr>
        <w:t xml:space="preserve"> </w:t>
      </w:r>
      <w:r w:rsidRPr="0033315E">
        <w:rPr>
          <w:rFonts w:asciiTheme="minorHAnsi" w:hAnsiTheme="minorHAnsi"/>
        </w:rPr>
        <w:t>loss;</w:t>
      </w:r>
    </w:p>
    <w:p w:rsidR="00091C52" w:rsidRPr="0033315E" w:rsidRDefault="00091C52" w:rsidP="00091C52">
      <w:pPr>
        <w:pStyle w:val="ListParagraph"/>
        <w:numPr>
          <w:ilvl w:val="0"/>
          <w:numId w:val="3"/>
        </w:numPr>
        <w:tabs>
          <w:tab w:val="left" w:pos="820"/>
          <w:tab w:val="left" w:pos="821"/>
        </w:tabs>
        <w:spacing w:line="279" w:lineRule="exact"/>
        <w:rPr>
          <w:rFonts w:asciiTheme="minorHAnsi" w:hAnsiTheme="minorHAnsi"/>
        </w:rPr>
      </w:pPr>
      <w:r w:rsidRPr="0033315E">
        <w:rPr>
          <w:rFonts w:asciiTheme="minorHAnsi" w:hAnsiTheme="minorHAnsi"/>
        </w:rPr>
        <w:t>Counseling and guidance of students, parents, and teachers regarding hearing loss;</w:t>
      </w:r>
      <w:r w:rsidRPr="0033315E">
        <w:rPr>
          <w:rFonts w:asciiTheme="minorHAnsi" w:hAnsiTheme="minorHAnsi"/>
          <w:spacing w:val="-28"/>
        </w:rPr>
        <w:t xml:space="preserve"> </w:t>
      </w:r>
      <w:r w:rsidRPr="0033315E">
        <w:rPr>
          <w:rFonts w:asciiTheme="minorHAnsi" w:hAnsiTheme="minorHAnsi"/>
        </w:rPr>
        <w:t>and</w:t>
      </w:r>
    </w:p>
    <w:p w:rsidR="00091C52" w:rsidRPr="0033315E" w:rsidRDefault="00091C52" w:rsidP="00091C52">
      <w:pPr>
        <w:pStyle w:val="ListParagraph"/>
        <w:numPr>
          <w:ilvl w:val="0"/>
          <w:numId w:val="3"/>
        </w:numPr>
        <w:tabs>
          <w:tab w:val="left" w:pos="820"/>
          <w:tab w:val="left" w:pos="821"/>
        </w:tabs>
        <w:ind w:right="120"/>
        <w:rPr>
          <w:rFonts w:asciiTheme="minorHAnsi" w:hAnsiTheme="minorHAnsi"/>
        </w:rPr>
      </w:pPr>
      <w:r w:rsidRPr="0033315E">
        <w:rPr>
          <w:rFonts w:asciiTheme="minorHAnsi" w:hAnsiTheme="minorHAnsi"/>
        </w:rPr>
        <w:t>Determination of the students’ needs for group and individual amplification, selecting and fitting an appropriate aid, and evaluating the effectiveness of</w:t>
      </w:r>
      <w:r w:rsidRPr="0033315E">
        <w:rPr>
          <w:rFonts w:asciiTheme="minorHAnsi" w:hAnsiTheme="minorHAnsi"/>
          <w:spacing w:val="-22"/>
        </w:rPr>
        <w:t xml:space="preserve"> </w:t>
      </w:r>
      <w:r w:rsidRPr="0033315E">
        <w:rPr>
          <w:rFonts w:asciiTheme="minorHAnsi" w:hAnsiTheme="minorHAnsi"/>
        </w:rPr>
        <w:t>amplification.</w:t>
      </w:r>
    </w:p>
    <w:p w:rsidR="00091C52" w:rsidRPr="0033315E" w:rsidRDefault="00091C52" w:rsidP="00091C52">
      <w:pPr>
        <w:pStyle w:val="BodyText"/>
        <w:rPr>
          <w:rFonts w:asciiTheme="minorHAnsi" w:hAnsiTheme="minorHAnsi"/>
        </w:rPr>
      </w:pPr>
    </w:p>
    <w:p w:rsidR="00091C52" w:rsidRPr="0033315E" w:rsidRDefault="00091C52" w:rsidP="00091C52">
      <w:pPr>
        <w:ind w:left="100" w:right="272"/>
        <w:rPr>
          <w:rFonts w:asciiTheme="minorHAnsi" w:hAnsiTheme="minorHAnsi"/>
        </w:rPr>
      </w:pPr>
      <w:r>
        <w:rPr>
          <w:rFonts w:asciiTheme="minorHAnsi" w:hAnsiTheme="minorHAnsi"/>
          <w:b/>
        </w:rPr>
        <w:t>Special E</w:t>
      </w:r>
      <w:r w:rsidRPr="0033315E">
        <w:rPr>
          <w:rFonts w:asciiTheme="minorHAnsi" w:hAnsiTheme="minorHAnsi"/>
          <w:b/>
        </w:rPr>
        <w:t xml:space="preserve">ducation </w:t>
      </w:r>
      <w:r>
        <w:rPr>
          <w:rFonts w:asciiTheme="minorHAnsi" w:hAnsiTheme="minorHAnsi"/>
          <w:b/>
        </w:rPr>
        <w:t>S</w:t>
      </w:r>
      <w:r w:rsidRPr="0033315E">
        <w:rPr>
          <w:rFonts w:asciiTheme="minorHAnsi" w:hAnsiTheme="minorHAnsi"/>
          <w:b/>
        </w:rPr>
        <w:t xml:space="preserve">upport </w:t>
      </w:r>
      <w:r>
        <w:rPr>
          <w:rFonts w:asciiTheme="minorHAnsi" w:hAnsiTheme="minorHAnsi"/>
          <w:b/>
        </w:rPr>
        <w:t>St</w:t>
      </w:r>
      <w:r w:rsidRPr="0033315E">
        <w:rPr>
          <w:rFonts w:asciiTheme="minorHAnsi" w:hAnsiTheme="minorHAnsi"/>
          <w:b/>
        </w:rPr>
        <w:t xml:space="preserve">aff, Counselors/Rehabilitation Counselors </w:t>
      </w:r>
      <w:r w:rsidRPr="0033315E">
        <w:rPr>
          <w:rFonts w:asciiTheme="minorHAnsi" w:hAnsiTheme="minorHAnsi"/>
        </w:rPr>
        <w:t>provide the following services to students with disabilities:</w:t>
      </w:r>
    </w:p>
    <w:p w:rsidR="00091C52" w:rsidRPr="0033315E" w:rsidRDefault="00091C52" w:rsidP="00091C52">
      <w:pPr>
        <w:pStyle w:val="ListParagraph"/>
        <w:numPr>
          <w:ilvl w:val="0"/>
          <w:numId w:val="3"/>
        </w:numPr>
        <w:tabs>
          <w:tab w:val="left" w:pos="820"/>
          <w:tab w:val="left" w:pos="821"/>
        </w:tabs>
        <w:ind w:right="430"/>
        <w:rPr>
          <w:rFonts w:asciiTheme="minorHAnsi" w:hAnsiTheme="minorHAnsi"/>
        </w:rPr>
      </w:pPr>
      <w:r w:rsidRPr="0033315E">
        <w:rPr>
          <w:rFonts w:asciiTheme="minorHAnsi" w:hAnsiTheme="minorHAnsi"/>
        </w:rPr>
        <w:t>Guide individuals, families, groups, and communities by assisting them in problem solving, decision-making, discovering meaning, and articulating goals related to personal, educational and career</w:t>
      </w:r>
      <w:r w:rsidRPr="0033315E">
        <w:rPr>
          <w:rFonts w:asciiTheme="minorHAnsi" w:hAnsiTheme="minorHAnsi"/>
          <w:spacing w:val="-3"/>
        </w:rPr>
        <w:t xml:space="preserve"> </w:t>
      </w:r>
      <w:r w:rsidRPr="0033315E">
        <w:rPr>
          <w:rFonts w:asciiTheme="minorHAnsi" w:hAnsiTheme="minorHAnsi"/>
        </w:rPr>
        <w:t>development.</w:t>
      </w:r>
    </w:p>
    <w:p w:rsidR="00091C52" w:rsidRPr="0033315E" w:rsidRDefault="00091C52" w:rsidP="00091C52">
      <w:pPr>
        <w:pStyle w:val="ListParagraph"/>
        <w:numPr>
          <w:ilvl w:val="0"/>
          <w:numId w:val="3"/>
        </w:numPr>
        <w:tabs>
          <w:tab w:val="left" w:pos="820"/>
          <w:tab w:val="left" w:pos="821"/>
        </w:tabs>
        <w:spacing w:before="2"/>
        <w:ind w:right="407"/>
        <w:rPr>
          <w:rFonts w:asciiTheme="minorHAnsi" w:hAnsiTheme="minorHAnsi"/>
        </w:rPr>
      </w:pPr>
      <w:r w:rsidRPr="0033315E">
        <w:rPr>
          <w:rFonts w:asciiTheme="minorHAnsi" w:hAnsiTheme="minorHAnsi"/>
        </w:rPr>
        <w:t>Provide services in individual or group sessions that focus specifically on career development, employment preparation, achieving independence, and integration in the workplace and community of a student with a</w:t>
      </w:r>
      <w:r w:rsidRPr="0033315E">
        <w:rPr>
          <w:rFonts w:asciiTheme="minorHAnsi" w:hAnsiTheme="minorHAnsi"/>
          <w:spacing w:val="-13"/>
        </w:rPr>
        <w:t xml:space="preserve"> </w:t>
      </w:r>
      <w:r w:rsidRPr="0033315E">
        <w:rPr>
          <w:rFonts w:asciiTheme="minorHAnsi" w:hAnsiTheme="minorHAnsi"/>
        </w:rPr>
        <w:t>disability.</w:t>
      </w:r>
    </w:p>
    <w:p w:rsidR="00091C52" w:rsidRPr="0033315E" w:rsidRDefault="00091C52" w:rsidP="00091C52">
      <w:pPr>
        <w:pStyle w:val="ListParagraph"/>
        <w:numPr>
          <w:ilvl w:val="0"/>
          <w:numId w:val="3"/>
        </w:numPr>
        <w:tabs>
          <w:tab w:val="left" w:pos="820"/>
          <w:tab w:val="left" w:pos="821"/>
        </w:tabs>
        <w:spacing w:before="8" w:line="266" w:lineRule="exact"/>
        <w:ind w:right="1123"/>
        <w:rPr>
          <w:rFonts w:asciiTheme="minorHAnsi" w:hAnsiTheme="minorHAnsi"/>
        </w:rPr>
      </w:pPr>
      <w:r>
        <w:rPr>
          <w:rFonts w:asciiTheme="minorHAnsi" w:hAnsiTheme="minorHAnsi"/>
        </w:rPr>
        <w:t>Provides v</w:t>
      </w:r>
      <w:r w:rsidRPr="0033315E">
        <w:rPr>
          <w:rFonts w:asciiTheme="minorHAnsi" w:hAnsiTheme="minorHAnsi"/>
        </w:rPr>
        <w:t>ocational rehabilitation services to a student with disabilities by vocational rehabilitation programs funded under the Rehabilitation Act of 1973, as</w:t>
      </w:r>
      <w:r w:rsidRPr="0033315E">
        <w:rPr>
          <w:rFonts w:asciiTheme="minorHAnsi" w:hAnsiTheme="minorHAnsi"/>
          <w:spacing w:val="-21"/>
        </w:rPr>
        <w:t xml:space="preserve"> </w:t>
      </w:r>
      <w:r w:rsidRPr="0033315E">
        <w:rPr>
          <w:rFonts w:asciiTheme="minorHAnsi" w:hAnsiTheme="minorHAnsi"/>
        </w:rPr>
        <w:t>amended.</w:t>
      </w:r>
    </w:p>
    <w:p w:rsidR="00091C52" w:rsidRPr="0033315E" w:rsidRDefault="00091C52" w:rsidP="00091C52">
      <w:pPr>
        <w:pStyle w:val="BodyText"/>
        <w:spacing w:before="5"/>
        <w:rPr>
          <w:rFonts w:asciiTheme="minorHAnsi" w:hAnsiTheme="minorHAnsi"/>
        </w:rPr>
      </w:pPr>
    </w:p>
    <w:p w:rsidR="00091C52" w:rsidRPr="0033315E" w:rsidRDefault="00091C52" w:rsidP="00091C52">
      <w:pPr>
        <w:spacing w:before="1"/>
        <w:ind w:left="100" w:right="612"/>
        <w:rPr>
          <w:rFonts w:asciiTheme="minorHAnsi" w:hAnsiTheme="minorHAnsi"/>
        </w:rPr>
      </w:pPr>
      <w:r w:rsidRPr="0033315E">
        <w:rPr>
          <w:rFonts w:asciiTheme="minorHAnsi" w:hAnsiTheme="minorHAnsi"/>
          <w:b/>
        </w:rPr>
        <w:t xml:space="preserve">Special Education Support Staff, Interpreters </w:t>
      </w:r>
      <w:r w:rsidRPr="0033315E">
        <w:rPr>
          <w:rFonts w:asciiTheme="minorHAnsi" w:hAnsiTheme="minorHAnsi"/>
        </w:rPr>
        <w:t>provide services to students, who are deaf or hard of hearing, including:</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Oral transliteration</w:t>
      </w:r>
      <w:r w:rsidRPr="0033315E">
        <w:rPr>
          <w:rFonts w:asciiTheme="minorHAnsi" w:hAnsiTheme="minorHAnsi"/>
          <w:spacing w:val="-14"/>
        </w:rPr>
        <w:t xml:space="preserve"> </w:t>
      </w:r>
      <w:r w:rsidRPr="0033315E">
        <w:rPr>
          <w:rFonts w:asciiTheme="minorHAnsi" w:hAnsiTheme="minorHAnsi"/>
        </w:rPr>
        <w:t>services</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lastRenderedPageBreak/>
        <w:t>Cued language transliteration services</w:t>
      </w:r>
    </w:p>
    <w:p w:rsidR="00091C52" w:rsidRPr="0033315E" w:rsidRDefault="00091C52" w:rsidP="00091C52">
      <w:pPr>
        <w:pStyle w:val="ListParagraph"/>
        <w:numPr>
          <w:ilvl w:val="0"/>
          <w:numId w:val="3"/>
        </w:numPr>
        <w:tabs>
          <w:tab w:val="left" w:pos="820"/>
          <w:tab w:val="left" w:pos="821"/>
        </w:tabs>
        <w:spacing w:before="68"/>
        <w:rPr>
          <w:rFonts w:asciiTheme="minorHAnsi" w:hAnsiTheme="minorHAnsi"/>
        </w:rPr>
      </w:pPr>
      <w:r w:rsidRPr="0033315E">
        <w:rPr>
          <w:rFonts w:asciiTheme="minorHAnsi" w:hAnsiTheme="minorHAnsi"/>
        </w:rPr>
        <w:t>Sign language interpreting</w:t>
      </w:r>
      <w:r w:rsidRPr="0033315E">
        <w:rPr>
          <w:rFonts w:asciiTheme="minorHAnsi" w:hAnsiTheme="minorHAnsi"/>
          <w:spacing w:val="-9"/>
        </w:rPr>
        <w:t xml:space="preserve"> </w:t>
      </w:r>
      <w:r w:rsidRPr="0033315E">
        <w:rPr>
          <w:rFonts w:asciiTheme="minorHAnsi" w:hAnsiTheme="minorHAnsi"/>
        </w:rPr>
        <w:t>services</w:t>
      </w:r>
    </w:p>
    <w:p w:rsidR="00091C52" w:rsidRPr="0033315E" w:rsidRDefault="00091C52" w:rsidP="00091C52">
      <w:pPr>
        <w:pStyle w:val="BodyText"/>
        <w:rPr>
          <w:rFonts w:asciiTheme="minorHAnsi" w:hAnsiTheme="minorHAnsi"/>
        </w:rPr>
      </w:pPr>
    </w:p>
    <w:p w:rsidR="00091C52" w:rsidRPr="0033315E" w:rsidRDefault="00091C52" w:rsidP="00091C52">
      <w:pPr>
        <w:ind w:left="100"/>
        <w:rPr>
          <w:rFonts w:asciiTheme="minorHAnsi" w:hAnsiTheme="minorHAnsi"/>
        </w:rPr>
      </w:pPr>
      <w:r w:rsidRPr="0033315E">
        <w:rPr>
          <w:rFonts w:asciiTheme="minorHAnsi" w:hAnsiTheme="minorHAnsi"/>
          <w:b/>
        </w:rPr>
        <w:t xml:space="preserve">Special Education Support Staff, Medical/Nursing </w:t>
      </w:r>
      <w:r w:rsidRPr="0033315E">
        <w:rPr>
          <w:rFonts w:asciiTheme="minorHAnsi" w:hAnsiTheme="minorHAnsi"/>
        </w:rPr>
        <w:t>personnel provide services including:</w:t>
      </w:r>
    </w:p>
    <w:p w:rsidR="00091C52" w:rsidRPr="0033315E" w:rsidRDefault="00091C52" w:rsidP="00091C52">
      <w:pPr>
        <w:pStyle w:val="ListParagraph"/>
        <w:numPr>
          <w:ilvl w:val="0"/>
          <w:numId w:val="3"/>
        </w:numPr>
        <w:tabs>
          <w:tab w:val="left" w:pos="821"/>
        </w:tabs>
        <w:ind w:right="255"/>
        <w:jc w:val="both"/>
        <w:rPr>
          <w:rFonts w:asciiTheme="minorHAnsi" w:hAnsiTheme="minorHAnsi"/>
        </w:rPr>
      </w:pPr>
      <w:r w:rsidRPr="0033315E">
        <w:rPr>
          <w:rFonts w:asciiTheme="minorHAnsi" w:hAnsiTheme="minorHAnsi"/>
        </w:rPr>
        <w:t>Medical services for diagnostic and evaluation purposes provided to determine whether a child has a disability and the nature and extent of the special education and related services that the child</w:t>
      </w:r>
      <w:r w:rsidRPr="0033315E">
        <w:rPr>
          <w:rFonts w:asciiTheme="minorHAnsi" w:hAnsiTheme="minorHAnsi"/>
          <w:spacing w:val="-5"/>
        </w:rPr>
        <w:t xml:space="preserve"> </w:t>
      </w:r>
      <w:r w:rsidRPr="0033315E">
        <w:rPr>
          <w:rFonts w:asciiTheme="minorHAnsi" w:hAnsiTheme="minorHAnsi"/>
        </w:rPr>
        <w:t>needs.</w:t>
      </w:r>
    </w:p>
    <w:p w:rsidR="00091C52" w:rsidRPr="0033315E" w:rsidRDefault="00091C52" w:rsidP="00091C52">
      <w:pPr>
        <w:pStyle w:val="ListParagraph"/>
        <w:numPr>
          <w:ilvl w:val="0"/>
          <w:numId w:val="3"/>
        </w:numPr>
        <w:tabs>
          <w:tab w:val="left" w:pos="820"/>
          <w:tab w:val="left" w:pos="821"/>
        </w:tabs>
        <w:ind w:right="311"/>
        <w:rPr>
          <w:rFonts w:asciiTheme="minorHAnsi" w:hAnsiTheme="minorHAnsi"/>
        </w:rPr>
      </w:pPr>
      <w:r w:rsidRPr="0033315E">
        <w:rPr>
          <w:rFonts w:asciiTheme="minorHAnsi" w:hAnsiTheme="minorHAnsi"/>
        </w:rPr>
        <w:t>Nursing services designed to enable a child with a disability to receive FAPE as described in the child’s IEP, with the exception of services related to medical devices that are surgically implanted (e.g., cochlear</w:t>
      </w:r>
      <w:r w:rsidRPr="0033315E">
        <w:rPr>
          <w:rFonts w:asciiTheme="minorHAnsi" w:hAnsiTheme="minorHAnsi"/>
          <w:spacing w:val="-5"/>
        </w:rPr>
        <w:t xml:space="preserve"> </w:t>
      </w:r>
      <w:r w:rsidRPr="0033315E">
        <w:rPr>
          <w:rFonts w:asciiTheme="minorHAnsi" w:hAnsiTheme="minorHAnsi"/>
        </w:rPr>
        <w:t>implants).</w:t>
      </w:r>
    </w:p>
    <w:p w:rsidR="00091C52" w:rsidRPr="00456187" w:rsidRDefault="00091C52" w:rsidP="00091C52">
      <w:pPr>
        <w:pStyle w:val="BodyText"/>
        <w:spacing w:before="12"/>
        <w:rPr>
          <w:rFonts w:asciiTheme="minorHAnsi" w:hAnsiTheme="minorHAnsi"/>
        </w:rPr>
      </w:pPr>
    </w:p>
    <w:p w:rsidR="00091C52" w:rsidRPr="0033315E" w:rsidRDefault="00091C52" w:rsidP="00091C52">
      <w:pPr>
        <w:ind w:left="100" w:right="504"/>
        <w:rPr>
          <w:rFonts w:asciiTheme="minorHAnsi" w:hAnsiTheme="minorHAnsi"/>
        </w:rPr>
      </w:pPr>
      <w:r w:rsidRPr="0033315E">
        <w:rPr>
          <w:rFonts w:asciiTheme="minorHAnsi" w:hAnsiTheme="minorHAnsi"/>
          <w:b/>
        </w:rPr>
        <w:t xml:space="preserve">Special Education Support Staff, Occupational Therapists </w:t>
      </w:r>
      <w:r w:rsidRPr="0033315E">
        <w:rPr>
          <w:rFonts w:asciiTheme="minorHAnsi" w:hAnsiTheme="minorHAnsi"/>
        </w:rPr>
        <w:t>provide the following services to students with disabilities:</w:t>
      </w:r>
    </w:p>
    <w:p w:rsidR="00091C52" w:rsidRPr="0033315E" w:rsidRDefault="00091C52" w:rsidP="00091C52">
      <w:pPr>
        <w:pStyle w:val="ListParagraph"/>
        <w:numPr>
          <w:ilvl w:val="0"/>
          <w:numId w:val="3"/>
        </w:numPr>
        <w:tabs>
          <w:tab w:val="left" w:pos="820"/>
          <w:tab w:val="left" w:pos="821"/>
        </w:tabs>
        <w:ind w:right="1029"/>
        <w:rPr>
          <w:rFonts w:asciiTheme="minorHAnsi" w:hAnsiTheme="minorHAnsi"/>
        </w:rPr>
      </w:pPr>
      <w:r w:rsidRPr="0033315E">
        <w:rPr>
          <w:rFonts w:asciiTheme="minorHAnsi" w:hAnsiTheme="minorHAnsi"/>
        </w:rPr>
        <w:t>Improving, developing, or restoring functions impaired or lost through illness, injury, or deprivation</w:t>
      </w:r>
      <w:r>
        <w:rPr>
          <w:rFonts w:asciiTheme="minorHAnsi" w:hAnsiTheme="minorHAnsi"/>
        </w:rPr>
        <w:t>;</w:t>
      </w:r>
    </w:p>
    <w:p w:rsidR="00091C52" w:rsidRPr="0033315E" w:rsidRDefault="00091C52" w:rsidP="00091C52">
      <w:pPr>
        <w:pStyle w:val="ListParagraph"/>
        <w:numPr>
          <w:ilvl w:val="0"/>
          <w:numId w:val="3"/>
        </w:numPr>
        <w:tabs>
          <w:tab w:val="left" w:pos="820"/>
          <w:tab w:val="left" w:pos="821"/>
        </w:tabs>
        <w:spacing w:before="3"/>
        <w:ind w:right="239"/>
        <w:rPr>
          <w:rFonts w:asciiTheme="minorHAnsi" w:hAnsiTheme="minorHAnsi"/>
        </w:rPr>
      </w:pPr>
      <w:r w:rsidRPr="0033315E">
        <w:rPr>
          <w:rFonts w:asciiTheme="minorHAnsi" w:hAnsiTheme="minorHAnsi"/>
        </w:rPr>
        <w:t>Improving ability to perform tasks for independent functioning if functions are impaired or</w:t>
      </w:r>
      <w:r w:rsidRPr="0033315E">
        <w:rPr>
          <w:rFonts w:asciiTheme="minorHAnsi" w:hAnsiTheme="minorHAnsi"/>
          <w:spacing w:val="-32"/>
        </w:rPr>
        <w:t xml:space="preserve"> </w:t>
      </w:r>
      <w:r w:rsidRPr="0033315E">
        <w:rPr>
          <w:rFonts w:asciiTheme="minorHAnsi" w:hAnsiTheme="minorHAnsi"/>
        </w:rPr>
        <w:t>lost</w:t>
      </w:r>
      <w:r>
        <w:rPr>
          <w:rFonts w:asciiTheme="minorHAnsi" w:hAnsiTheme="minorHAnsi"/>
        </w:rPr>
        <w:t>; and/ or</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Preventing, through early intervention, initial or further impairment or loss of</w:t>
      </w:r>
      <w:r w:rsidRPr="0033315E">
        <w:rPr>
          <w:rFonts w:asciiTheme="minorHAnsi" w:hAnsiTheme="minorHAnsi"/>
          <w:spacing w:val="-25"/>
        </w:rPr>
        <w:t xml:space="preserve"> </w:t>
      </w:r>
      <w:r w:rsidRPr="0033315E">
        <w:rPr>
          <w:rFonts w:asciiTheme="minorHAnsi" w:hAnsiTheme="minorHAnsi"/>
        </w:rPr>
        <w:t>function</w:t>
      </w:r>
      <w:r>
        <w:rPr>
          <w:rFonts w:asciiTheme="minorHAnsi" w:hAnsiTheme="minorHAnsi"/>
        </w:rPr>
        <w:t>.</w:t>
      </w:r>
    </w:p>
    <w:p w:rsidR="00091C52" w:rsidRPr="00456187" w:rsidRDefault="00091C52" w:rsidP="00091C52">
      <w:pPr>
        <w:pStyle w:val="BodyText"/>
        <w:spacing w:before="9"/>
        <w:rPr>
          <w:rFonts w:asciiTheme="minorHAnsi" w:hAnsiTheme="minorHAnsi"/>
        </w:rPr>
      </w:pPr>
    </w:p>
    <w:p w:rsidR="00091C52" w:rsidRPr="0033315E" w:rsidRDefault="00091C52" w:rsidP="00091C52">
      <w:pPr>
        <w:ind w:left="100" w:right="102"/>
        <w:rPr>
          <w:rFonts w:asciiTheme="minorHAnsi" w:hAnsiTheme="minorHAnsi"/>
        </w:rPr>
      </w:pPr>
      <w:r w:rsidRPr="0033315E">
        <w:rPr>
          <w:rFonts w:asciiTheme="minorHAnsi" w:hAnsiTheme="minorHAnsi"/>
          <w:b/>
        </w:rPr>
        <w:t xml:space="preserve">Special Education Support Staff, Orientation and Mobility Specialists </w:t>
      </w:r>
      <w:r w:rsidRPr="0033315E">
        <w:rPr>
          <w:rFonts w:asciiTheme="minorHAnsi" w:hAnsiTheme="minorHAnsi"/>
        </w:rPr>
        <w:t>personnel provide orientation and mobility services including:</w:t>
      </w:r>
    </w:p>
    <w:p w:rsidR="00091C52" w:rsidRPr="0033315E" w:rsidRDefault="00091C52" w:rsidP="00091C52">
      <w:pPr>
        <w:pStyle w:val="ListParagraph"/>
        <w:numPr>
          <w:ilvl w:val="0"/>
          <w:numId w:val="3"/>
        </w:numPr>
        <w:tabs>
          <w:tab w:val="left" w:pos="820"/>
          <w:tab w:val="left" w:pos="821"/>
        </w:tabs>
        <w:ind w:right="334"/>
        <w:rPr>
          <w:rFonts w:asciiTheme="minorHAnsi" w:hAnsiTheme="minorHAnsi"/>
        </w:rPr>
      </w:pPr>
      <w:r w:rsidRPr="0033315E">
        <w:rPr>
          <w:rFonts w:asciiTheme="minorHAnsi" w:hAnsiTheme="minorHAnsi"/>
        </w:rPr>
        <w:t>Providing services to blind or visually impaired students by qualified personnel to enable those students to attain systematic orientation to and safe movement within their environments in school, home, and community;</w:t>
      </w:r>
      <w:r w:rsidRPr="0033315E">
        <w:rPr>
          <w:rFonts w:asciiTheme="minorHAnsi" w:hAnsiTheme="minorHAnsi"/>
          <w:spacing w:val="-10"/>
        </w:rPr>
        <w:t xml:space="preserve"> </w:t>
      </w:r>
      <w:r w:rsidRPr="0033315E">
        <w:rPr>
          <w:rFonts w:asciiTheme="minorHAnsi" w:hAnsiTheme="minorHAnsi"/>
        </w:rPr>
        <w:t>and</w:t>
      </w:r>
      <w:r>
        <w:rPr>
          <w:rFonts w:asciiTheme="minorHAnsi" w:hAnsiTheme="minorHAnsi"/>
        </w:rPr>
        <w:t>/ or</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Teaching students the following, as</w:t>
      </w:r>
      <w:r w:rsidRPr="0033315E">
        <w:rPr>
          <w:rFonts w:asciiTheme="minorHAnsi" w:hAnsiTheme="minorHAnsi"/>
          <w:spacing w:val="-16"/>
        </w:rPr>
        <w:t xml:space="preserve"> </w:t>
      </w:r>
      <w:r w:rsidRPr="0033315E">
        <w:rPr>
          <w:rFonts w:asciiTheme="minorHAnsi" w:hAnsiTheme="minorHAnsi"/>
        </w:rPr>
        <w:t>appropriate:</w:t>
      </w:r>
    </w:p>
    <w:p w:rsidR="00091C52" w:rsidRPr="0033315E" w:rsidRDefault="00091C52" w:rsidP="00091C52">
      <w:pPr>
        <w:pStyle w:val="ListParagraph"/>
        <w:numPr>
          <w:ilvl w:val="1"/>
          <w:numId w:val="2"/>
        </w:numPr>
        <w:tabs>
          <w:tab w:val="left" w:pos="1541"/>
        </w:tabs>
        <w:ind w:right="144"/>
        <w:rPr>
          <w:rFonts w:asciiTheme="minorHAnsi" w:hAnsiTheme="minorHAnsi"/>
        </w:rPr>
      </w:pPr>
      <w:r w:rsidRPr="0033315E">
        <w:rPr>
          <w:rFonts w:asciiTheme="minorHAnsi" w:hAnsiTheme="minorHAnsi"/>
        </w:rPr>
        <w:t>Spatial and environmental concepts and use of information received by the senses (such as sound, temperature and vibrations) to establish, maintain, or regain orientation and line of travel (e.g., using sound at a traffic light to cross the</w:t>
      </w:r>
      <w:r w:rsidRPr="0033315E">
        <w:rPr>
          <w:rFonts w:asciiTheme="minorHAnsi" w:hAnsiTheme="minorHAnsi"/>
          <w:spacing w:val="-20"/>
        </w:rPr>
        <w:t xml:space="preserve"> </w:t>
      </w:r>
      <w:r w:rsidRPr="0033315E">
        <w:rPr>
          <w:rFonts w:asciiTheme="minorHAnsi" w:hAnsiTheme="minorHAnsi"/>
        </w:rPr>
        <w:t>street)</w:t>
      </w:r>
      <w:r>
        <w:rPr>
          <w:rFonts w:asciiTheme="minorHAnsi" w:hAnsiTheme="minorHAnsi"/>
        </w:rPr>
        <w:t>;</w:t>
      </w:r>
    </w:p>
    <w:p w:rsidR="00091C52" w:rsidRPr="0033315E" w:rsidRDefault="00091C52" w:rsidP="00091C52">
      <w:pPr>
        <w:pStyle w:val="ListParagraph"/>
        <w:numPr>
          <w:ilvl w:val="1"/>
          <w:numId w:val="2"/>
        </w:numPr>
        <w:tabs>
          <w:tab w:val="left" w:pos="1541"/>
        </w:tabs>
        <w:ind w:right="164"/>
        <w:rPr>
          <w:rFonts w:asciiTheme="minorHAnsi" w:hAnsiTheme="minorHAnsi"/>
        </w:rPr>
      </w:pPr>
      <w:r w:rsidRPr="0033315E">
        <w:rPr>
          <w:rFonts w:asciiTheme="minorHAnsi" w:hAnsiTheme="minorHAnsi"/>
        </w:rPr>
        <w:t>To use the long cane or a service animal to supplement visual travel skills or as a tool for safely negotiating the environment for students with no available travel</w:t>
      </w:r>
      <w:r w:rsidRPr="0033315E">
        <w:rPr>
          <w:rFonts w:asciiTheme="minorHAnsi" w:hAnsiTheme="minorHAnsi"/>
          <w:spacing w:val="-25"/>
        </w:rPr>
        <w:t xml:space="preserve"> </w:t>
      </w:r>
      <w:r w:rsidRPr="0033315E">
        <w:rPr>
          <w:rFonts w:asciiTheme="minorHAnsi" w:hAnsiTheme="minorHAnsi"/>
        </w:rPr>
        <w:t>vision</w:t>
      </w:r>
      <w:r>
        <w:rPr>
          <w:rFonts w:asciiTheme="minorHAnsi" w:hAnsiTheme="minorHAnsi"/>
        </w:rPr>
        <w:t>;</w:t>
      </w:r>
    </w:p>
    <w:p w:rsidR="00091C52" w:rsidRPr="0033315E" w:rsidRDefault="00091C52" w:rsidP="00091C52">
      <w:pPr>
        <w:pStyle w:val="ListParagraph"/>
        <w:numPr>
          <w:ilvl w:val="1"/>
          <w:numId w:val="2"/>
        </w:numPr>
        <w:tabs>
          <w:tab w:val="left" w:pos="1541"/>
        </w:tabs>
        <w:rPr>
          <w:rFonts w:asciiTheme="minorHAnsi" w:hAnsiTheme="minorHAnsi"/>
        </w:rPr>
      </w:pPr>
      <w:r w:rsidRPr="0033315E">
        <w:rPr>
          <w:rFonts w:asciiTheme="minorHAnsi" w:hAnsiTheme="minorHAnsi"/>
        </w:rPr>
        <w:t>To understand and use remaining vision and distance low vision aids</w:t>
      </w:r>
      <w:r>
        <w:rPr>
          <w:rFonts w:asciiTheme="minorHAnsi" w:hAnsiTheme="minorHAnsi"/>
        </w:rPr>
        <w:t xml:space="preserve">; and </w:t>
      </w:r>
    </w:p>
    <w:p w:rsidR="00091C52" w:rsidRPr="0033315E" w:rsidRDefault="00091C52" w:rsidP="00091C52">
      <w:pPr>
        <w:pStyle w:val="ListParagraph"/>
        <w:numPr>
          <w:ilvl w:val="1"/>
          <w:numId w:val="2"/>
        </w:numPr>
        <w:tabs>
          <w:tab w:val="left" w:pos="1541"/>
        </w:tabs>
        <w:rPr>
          <w:rFonts w:asciiTheme="minorHAnsi" w:hAnsiTheme="minorHAnsi"/>
        </w:rPr>
      </w:pPr>
      <w:r w:rsidRPr="0033315E">
        <w:rPr>
          <w:rFonts w:asciiTheme="minorHAnsi" w:hAnsiTheme="minorHAnsi"/>
        </w:rPr>
        <w:t>Other concepts, techniques, and</w:t>
      </w:r>
      <w:r w:rsidRPr="0033315E">
        <w:rPr>
          <w:rFonts w:asciiTheme="minorHAnsi" w:hAnsiTheme="minorHAnsi"/>
          <w:spacing w:val="-8"/>
        </w:rPr>
        <w:t xml:space="preserve"> </w:t>
      </w:r>
      <w:r w:rsidRPr="0033315E">
        <w:rPr>
          <w:rFonts w:asciiTheme="minorHAnsi" w:hAnsiTheme="minorHAnsi"/>
        </w:rPr>
        <w:t>tools</w:t>
      </w:r>
      <w:r>
        <w:rPr>
          <w:rFonts w:asciiTheme="minorHAnsi" w:hAnsiTheme="minorHAnsi"/>
        </w:rPr>
        <w:t>.</w:t>
      </w:r>
    </w:p>
    <w:p w:rsidR="00091C52" w:rsidRPr="00456187" w:rsidRDefault="00091C52" w:rsidP="00091C52">
      <w:pPr>
        <w:pStyle w:val="BodyText"/>
        <w:spacing w:before="11"/>
        <w:rPr>
          <w:rFonts w:asciiTheme="minorHAnsi" w:hAnsiTheme="minorHAnsi"/>
        </w:rPr>
      </w:pPr>
    </w:p>
    <w:p w:rsidR="00091C52" w:rsidRPr="0033315E" w:rsidRDefault="00091C52" w:rsidP="00091C52">
      <w:pPr>
        <w:spacing w:before="1"/>
        <w:ind w:left="100" w:right="528"/>
        <w:rPr>
          <w:rFonts w:asciiTheme="minorHAnsi" w:hAnsiTheme="minorHAnsi"/>
        </w:rPr>
      </w:pPr>
      <w:r w:rsidRPr="0033315E">
        <w:rPr>
          <w:rFonts w:asciiTheme="minorHAnsi" w:hAnsiTheme="minorHAnsi"/>
          <w:b/>
        </w:rPr>
        <w:t xml:space="preserve">Special Education Support Staff, Physical Therapists </w:t>
      </w:r>
      <w:r w:rsidRPr="0033315E">
        <w:rPr>
          <w:rFonts w:asciiTheme="minorHAnsi" w:hAnsiTheme="minorHAnsi"/>
        </w:rPr>
        <w:t>provide the following services to students with disabilities:</w:t>
      </w:r>
    </w:p>
    <w:p w:rsidR="00091C52" w:rsidRPr="0033315E" w:rsidRDefault="00091C52" w:rsidP="00091C52">
      <w:pPr>
        <w:pStyle w:val="ListParagraph"/>
        <w:numPr>
          <w:ilvl w:val="0"/>
          <w:numId w:val="3"/>
        </w:numPr>
        <w:tabs>
          <w:tab w:val="left" w:pos="820"/>
          <w:tab w:val="left" w:pos="821"/>
        </w:tabs>
        <w:spacing w:line="279" w:lineRule="exact"/>
        <w:rPr>
          <w:rFonts w:asciiTheme="minorHAnsi" w:hAnsiTheme="minorHAnsi"/>
        </w:rPr>
      </w:pPr>
      <w:r w:rsidRPr="0033315E">
        <w:rPr>
          <w:rFonts w:asciiTheme="minorHAnsi" w:hAnsiTheme="minorHAnsi"/>
        </w:rPr>
        <w:t>Screening, evaluation, and assessment of students to identify movement</w:t>
      </w:r>
      <w:r w:rsidRPr="0033315E">
        <w:rPr>
          <w:rFonts w:asciiTheme="minorHAnsi" w:hAnsiTheme="minorHAnsi"/>
          <w:spacing w:val="-25"/>
        </w:rPr>
        <w:t xml:space="preserve"> </w:t>
      </w:r>
      <w:r w:rsidRPr="0033315E">
        <w:rPr>
          <w:rFonts w:asciiTheme="minorHAnsi" w:hAnsiTheme="minorHAnsi"/>
        </w:rPr>
        <w:t>dysfunction;</w:t>
      </w:r>
    </w:p>
    <w:p w:rsidR="00091C52" w:rsidRDefault="00091C52" w:rsidP="00091C52">
      <w:pPr>
        <w:pStyle w:val="ListParagraph"/>
        <w:numPr>
          <w:ilvl w:val="0"/>
          <w:numId w:val="3"/>
        </w:numPr>
        <w:tabs>
          <w:tab w:val="left" w:pos="820"/>
          <w:tab w:val="left" w:pos="821"/>
        </w:tabs>
        <w:spacing w:before="2"/>
        <w:ind w:right="465"/>
        <w:rPr>
          <w:rFonts w:asciiTheme="minorHAnsi" w:hAnsiTheme="minorHAnsi"/>
        </w:rPr>
      </w:pPr>
      <w:r w:rsidRPr="001672CB">
        <w:rPr>
          <w:rFonts w:asciiTheme="minorHAnsi" w:hAnsiTheme="minorHAnsi"/>
        </w:rPr>
        <w:t>Obtaining, interpreting, and integrating information appropriate to program planning to prevent, alleviate, or compensate for movement dysfunction and related functional problems</w:t>
      </w:r>
      <w:r>
        <w:rPr>
          <w:rFonts w:asciiTheme="minorHAnsi" w:hAnsiTheme="minorHAnsi"/>
        </w:rPr>
        <w:t xml:space="preserve">; and/ or </w:t>
      </w:r>
    </w:p>
    <w:p w:rsidR="00091C52" w:rsidRDefault="00091C52" w:rsidP="00091C52">
      <w:pPr>
        <w:pStyle w:val="ListParagraph"/>
        <w:numPr>
          <w:ilvl w:val="0"/>
          <w:numId w:val="3"/>
        </w:numPr>
        <w:tabs>
          <w:tab w:val="left" w:pos="820"/>
          <w:tab w:val="left" w:pos="821"/>
        </w:tabs>
        <w:spacing w:before="2"/>
        <w:ind w:right="465"/>
        <w:rPr>
          <w:rFonts w:asciiTheme="minorHAnsi" w:hAnsiTheme="minorHAnsi"/>
        </w:rPr>
      </w:pPr>
      <w:r w:rsidRPr="001672CB">
        <w:rPr>
          <w:rFonts w:asciiTheme="minorHAnsi" w:hAnsiTheme="minorHAnsi"/>
        </w:rPr>
        <w:t>Providing individual and group services or treatment to prevent, alleviate, or compensate</w:t>
      </w:r>
      <w:r w:rsidRPr="001672CB">
        <w:rPr>
          <w:rFonts w:asciiTheme="minorHAnsi" w:hAnsiTheme="minorHAnsi"/>
          <w:spacing w:val="-29"/>
        </w:rPr>
        <w:t xml:space="preserve"> </w:t>
      </w:r>
      <w:r w:rsidRPr="001672CB">
        <w:rPr>
          <w:rFonts w:asciiTheme="minorHAnsi" w:hAnsiTheme="minorHAnsi"/>
        </w:rPr>
        <w:t>for movement dysfunction and related functional</w:t>
      </w:r>
      <w:r w:rsidRPr="001672CB">
        <w:rPr>
          <w:rFonts w:asciiTheme="minorHAnsi" w:hAnsiTheme="minorHAnsi"/>
          <w:spacing w:val="-17"/>
        </w:rPr>
        <w:t xml:space="preserve"> </w:t>
      </w:r>
      <w:r w:rsidRPr="001672CB">
        <w:rPr>
          <w:rFonts w:asciiTheme="minorHAnsi" w:hAnsiTheme="minorHAnsi"/>
        </w:rPr>
        <w:t>problems.</w:t>
      </w:r>
    </w:p>
    <w:p w:rsidR="00091C52" w:rsidRPr="001672CB" w:rsidRDefault="00091C52" w:rsidP="00091C52">
      <w:pPr>
        <w:pStyle w:val="ListParagraph"/>
        <w:tabs>
          <w:tab w:val="left" w:pos="820"/>
          <w:tab w:val="left" w:pos="821"/>
        </w:tabs>
        <w:spacing w:before="2"/>
        <w:ind w:right="465" w:firstLine="0"/>
        <w:rPr>
          <w:rFonts w:asciiTheme="minorHAnsi" w:hAnsiTheme="minorHAnsi"/>
        </w:rPr>
      </w:pPr>
    </w:p>
    <w:p w:rsidR="00091C52" w:rsidRPr="0033315E" w:rsidRDefault="00091C52" w:rsidP="00091C52">
      <w:pPr>
        <w:spacing w:before="8"/>
        <w:ind w:left="100" w:right="1043"/>
        <w:rPr>
          <w:rFonts w:asciiTheme="minorHAnsi" w:hAnsiTheme="minorHAnsi"/>
        </w:rPr>
      </w:pPr>
      <w:r w:rsidRPr="0033315E">
        <w:rPr>
          <w:rFonts w:asciiTheme="minorHAnsi" w:hAnsiTheme="minorHAnsi"/>
          <w:b/>
        </w:rPr>
        <w:t xml:space="preserve">Special Education Support Staff, Psychologists </w:t>
      </w:r>
      <w:r w:rsidRPr="0033315E">
        <w:rPr>
          <w:rFonts w:asciiTheme="minorHAnsi" w:hAnsiTheme="minorHAnsi"/>
        </w:rPr>
        <w:t>provide the following services to students with disabilities or in evaluations for special education eligibility:</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Administering psychological and educational tests, and other assessment</w:t>
      </w:r>
      <w:r w:rsidRPr="0033315E">
        <w:rPr>
          <w:rFonts w:asciiTheme="minorHAnsi" w:hAnsiTheme="minorHAnsi"/>
          <w:spacing w:val="-19"/>
        </w:rPr>
        <w:t xml:space="preserve"> </w:t>
      </w:r>
      <w:r w:rsidRPr="0033315E">
        <w:rPr>
          <w:rFonts w:asciiTheme="minorHAnsi" w:hAnsiTheme="minorHAnsi"/>
        </w:rPr>
        <w:t>procedures</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Interpreting assessment</w:t>
      </w:r>
      <w:r w:rsidRPr="0033315E">
        <w:rPr>
          <w:rFonts w:asciiTheme="minorHAnsi" w:hAnsiTheme="minorHAnsi"/>
          <w:spacing w:val="-9"/>
        </w:rPr>
        <w:t xml:space="preserve"> </w:t>
      </w:r>
      <w:r w:rsidRPr="0033315E">
        <w:rPr>
          <w:rFonts w:asciiTheme="minorHAnsi" w:hAnsiTheme="minorHAnsi"/>
        </w:rPr>
        <w:t>results</w:t>
      </w:r>
      <w:r>
        <w:rPr>
          <w:rFonts w:asciiTheme="minorHAnsi" w:hAnsiTheme="minorHAnsi"/>
        </w:rPr>
        <w:t>;</w:t>
      </w:r>
    </w:p>
    <w:p w:rsidR="00091C52" w:rsidRDefault="00091C52" w:rsidP="00091C52">
      <w:pPr>
        <w:pStyle w:val="ListParagraph"/>
        <w:numPr>
          <w:ilvl w:val="0"/>
          <w:numId w:val="3"/>
        </w:numPr>
        <w:tabs>
          <w:tab w:val="left" w:pos="820"/>
          <w:tab w:val="left" w:pos="821"/>
        </w:tabs>
        <w:spacing w:before="68" w:line="266" w:lineRule="exact"/>
        <w:ind w:right="322"/>
        <w:rPr>
          <w:rFonts w:asciiTheme="minorHAnsi" w:hAnsiTheme="minorHAnsi"/>
        </w:rPr>
      </w:pPr>
      <w:r w:rsidRPr="00E26D49">
        <w:rPr>
          <w:rFonts w:asciiTheme="minorHAnsi" w:hAnsiTheme="minorHAnsi"/>
        </w:rPr>
        <w:t>Obtaining, integrating, and interpreting information about child behavior and conditions relating to</w:t>
      </w:r>
      <w:r w:rsidRPr="00E26D49">
        <w:rPr>
          <w:rFonts w:asciiTheme="minorHAnsi" w:hAnsiTheme="minorHAnsi"/>
          <w:spacing w:val="-3"/>
        </w:rPr>
        <w:t xml:space="preserve"> </w:t>
      </w:r>
      <w:r w:rsidRPr="00E26D49">
        <w:rPr>
          <w:rFonts w:asciiTheme="minorHAnsi" w:hAnsiTheme="minorHAnsi"/>
        </w:rPr>
        <w:t>learning;</w:t>
      </w:r>
    </w:p>
    <w:p w:rsidR="00091C52" w:rsidRPr="00E26D49" w:rsidRDefault="00091C52" w:rsidP="00091C52">
      <w:pPr>
        <w:pStyle w:val="ListParagraph"/>
        <w:numPr>
          <w:ilvl w:val="0"/>
          <w:numId w:val="3"/>
        </w:numPr>
        <w:tabs>
          <w:tab w:val="left" w:pos="820"/>
          <w:tab w:val="left" w:pos="821"/>
        </w:tabs>
        <w:spacing w:before="68" w:line="266" w:lineRule="exact"/>
        <w:ind w:right="322"/>
        <w:rPr>
          <w:rFonts w:asciiTheme="minorHAnsi" w:hAnsiTheme="minorHAnsi"/>
        </w:rPr>
      </w:pPr>
      <w:r w:rsidRPr="00E26D49">
        <w:rPr>
          <w:rFonts w:asciiTheme="minorHAnsi" w:hAnsiTheme="minorHAnsi"/>
        </w:rPr>
        <w:lastRenderedPageBreak/>
        <w:t>Consulting with other staff members in planning school programs to meet the special needs of students as indicated by psychological tests, interviews, direct observations, and behavioral evaluations;</w:t>
      </w:r>
    </w:p>
    <w:p w:rsidR="00091C52" w:rsidRDefault="00091C52" w:rsidP="00091C52">
      <w:pPr>
        <w:pStyle w:val="ListParagraph"/>
        <w:numPr>
          <w:ilvl w:val="0"/>
          <w:numId w:val="3"/>
        </w:numPr>
        <w:tabs>
          <w:tab w:val="left" w:pos="820"/>
          <w:tab w:val="left" w:pos="821"/>
        </w:tabs>
        <w:spacing w:before="5" w:line="266" w:lineRule="exact"/>
        <w:ind w:right="294"/>
        <w:rPr>
          <w:rFonts w:asciiTheme="minorHAnsi" w:hAnsiTheme="minorHAnsi"/>
        </w:rPr>
      </w:pPr>
      <w:r w:rsidRPr="00C171D8">
        <w:rPr>
          <w:rFonts w:asciiTheme="minorHAnsi" w:hAnsiTheme="minorHAnsi"/>
        </w:rPr>
        <w:t xml:space="preserve">Planning and managing a program of psychological services, including psychological counseling for students and parents; and/ or </w:t>
      </w:r>
    </w:p>
    <w:p w:rsidR="00091C52" w:rsidRPr="00C171D8" w:rsidRDefault="00091C52" w:rsidP="00091C52">
      <w:pPr>
        <w:pStyle w:val="ListParagraph"/>
        <w:numPr>
          <w:ilvl w:val="0"/>
          <w:numId w:val="3"/>
        </w:numPr>
        <w:tabs>
          <w:tab w:val="left" w:pos="820"/>
          <w:tab w:val="left" w:pos="821"/>
        </w:tabs>
        <w:spacing w:before="5" w:line="266" w:lineRule="exact"/>
        <w:ind w:right="294"/>
        <w:rPr>
          <w:rFonts w:asciiTheme="minorHAnsi" w:hAnsiTheme="minorHAnsi"/>
        </w:rPr>
      </w:pPr>
      <w:r w:rsidRPr="00C171D8">
        <w:rPr>
          <w:rFonts w:asciiTheme="minorHAnsi" w:hAnsiTheme="minorHAnsi"/>
        </w:rPr>
        <w:t>Assisting in developing positive behavioral intervention</w:t>
      </w:r>
      <w:r w:rsidRPr="00C171D8">
        <w:rPr>
          <w:rFonts w:asciiTheme="minorHAnsi" w:hAnsiTheme="minorHAnsi"/>
          <w:spacing w:val="-20"/>
        </w:rPr>
        <w:t xml:space="preserve"> </w:t>
      </w:r>
      <w:r w:rsidRPr="00C171D8">
        <w:rPr>
          <w:rFonts w:asciiTheme="minorHAnsi" w:hAnsiTheme="minorHAnsi"/>
        </w:rPr>
        <w:t>strategies</w:t>
      </w:r>
      <w:r>
        <w:rPr>
          <w:rFonts w:asciiTheme="minorHAnsi" w:hAnsiTheme="minorHAnsi"/>
        </w:rPr>
        <w:t>.</w:t>
      </w:r>
    </w:p>
    <w:p w:rsidR="00091C52" w:rsidRPr="00456187" w:rsidRDefault="00091C52" w:rsidP="00091C52">
      <w:pPr>
        <w:pStyle w:val="BodyText"/>
        <w:spacing w:before="11"/>
        <w:rPr>
          <w:rFonts w:asciiTheme="minorHAnsi" w:hAnsiTheme="minorHAnsi"/>
        </w:rPr>
      </w:pPr>
    </w:p>
    <w:p w:rsidR="00091C52" w:rsidRPr="00456187" w:rsidRDefault="00091C52" w:rsidP="00091C52">
      <w:pPr>
        <w:spacing w:before="1"/>
        <w:ind w:left="100" w:right="902"/>
        <w:rPr>
          <w:rFonts w:asciiTheme="minorHAnsi" w:hAnsiTheme="minorHAnsi"/>
        </w:rPr>
      </w:pPr>
      <w:r w:rsidRPr="00456187">
        <w:rPr>
          <w:rFonts w:asciiTheme="minorHAnsi" w:hAnsiTheme="minorHAnsi"/>
          <w:b/>
        </w:rPr>
        <w:t xml:space="preserve">Special Education Support Staff, Physical Education Teachers and Recreation, and Therapeutic Recreation Specialists </w:t>
      </w:r>
      <w:r w:rsidRPr="00456187">
        <w:rPr>
          <w:rFonts w:asciiTheme="minorHAnsi" w:hAnsiTheme="minorHAnsi"/>
        </w:rPr>
        <w:t>provide the following services to students</w:t>
      </w:r>
      <w:r>
        <w:rPr>
          <w:rFonts w:asciiTheme="minorHAnsi" w:hAnsiTheme="minorHAnsi"/>
        </w:rPr>
        <w:t xml:space="preserve"> with disabilities as a related service (this category is not for general physical education teachers, which should be categorized as teachers based on the grade span served)</w:t>
      </w:r>
      <w:r w:rsidRPr="00456187">
        <w:rPr>
          <w:rFonts w:asciiTheme="minorHAnsi" w:hAnsiTheme="minorHAnsi"/>
        </w:rPr>
        <w:t>:</w:t>
      </w:r>
    </w:p>
    <w:p w:rsidR="00091C52" w:rsidRPr="00456187" w:rsidRDefault="00091C52" w:rsidP="00091C52">
      <w:pPr>
        <w:pStyle w:val="ListParagraph"/>
        <w:numPr>
          <w:ilvl w:val="0"/>
          <w:numId w:val="3"/>
        </w:numPr>
        <w:tabs>
          <w:tab w:val="left" w:pos="820"/>
          <w:tab w:val="left" w:pos="821"/>
        </w:tabs>
        <w:spacing w:before="9" w:line="266" w:lineRule="exact"/>
        <w:ind w:right="897"/>
        <w:rPr>
          <w:rFonts w:asciiTheme="minorHAnsi" w:hAnsiTheme="minorHAnsi"/>
        </w:rPr>
      </w:pPr>
      <w:r w:rsidRPr="00456187">
        <w:rPr>
          <w:rFonts w:asciiTheme="minorHAnsi" w:hAnsiTheme="minorHAnsi"/>
        </w:rPr>
        <w:t>Special physical education, adaptive physical education, movement education, or motor development to students with disabilities;</w:t>
      </w:r>
      <w:r w:rsidRPr="00456187">
        <w:rPr>
          <w:rFonts w:asciiTheme="minorHAnsi" w:hAnsiTheme="minorHAnsi"/>
          <w:spacing w:val="-13"/>
        </w:rPr>
        <w:t xml:space="preserve"> </w:t>
      </w:r>
      <w:r w:rsidRPr="00456187">
        <w:rPr>
          <w:rFonts w:asciiTheme="minorHAnsi" w:hAnsiTheme="minorHAnsi"/>
        </w:rPr>
        <w:t>and/or</w:t>
      </w:r>
    </w:p>
    <w:p w:rsidR="00091C52" w:rsidRPr="00456187" w:rsidRDefault="00091C52" w:rsidP="00091C52">
      <w:pPr>
        <w:pStyle w:val="ListParagraph"/>
        <w:numPr>
          <w:ilvl w:val="0"/>
          <w:numId w:val="3"/>
        </w:numPr>
        <w:tabs>
          <w:tab w:val="left" w:pos="820"/>
          <w:tab w:val="left" w:pos="821"/>
        </w:tabs>
        <w:spacing w:before="6"/>
        <w:rPr>
          <w:rFonts w:asciiTheme="minorHAnsi" w:hAnsiTheme="minorHAnsi"/>
        </w:rPr>
      </w:pPr>
      <w:r w:rsidRPr="00456187">
        <w:rPr>
          <w:rFonts w:asciiTheme="minorHAnsi" w:hAnsiTheme="minorHAnsi"/>
        </w:rPr>
        <w:t>Assessment of leisure</w:t>
      </w:r>
      <w:r w:rsidRPr="00456187">
        <w:rPr>
          <w:rFonts w:asciiTheme="minorHAnsi" w:hAnsiTheme="minorHAnsi"/>
          <w:spacing w:val="-9"/>
        </w:rPr>
        <w:t xml:space="preserve"> </w:t>
      </w:r>
      <w:r w:rsidRPr="00456187">
        <w:rPr>
          <w:rFonts w:asciiTheme="minorHAnsi" w:hAnsiTheme="minorHAnsi"/>
        </w:rPr>
        <w:t>function;</w:t>
      </w:r>
    </w:p>
    <w:p w:rsidR="00091C52" w:rsidRPr="00456187" w:rsidRDefault="00091C52" w:rsidP="00091C52">
      <w:pPr>
        <w:pStyle w:val="ListParagraph"/>
        <w:numPr>
          <w:ilvl w:val="0"/>
          <w:numId w:val="3"/>
        </w:numPr>
        <w:tabs>
          <w:tab w:val="left" w:pos="820"/>
          <w:tab w:val="left" w:pos="821"/>
        </w:tabs>
        <w:rPr>
          <w:rFonts w:asciiTheme="minorHAnsi" w:hAnsiTheme="minorHAnsi"/>
        </w:rPr>
      </w:pPr>
      <w:r w:rsidRPr="00456187">
        <w:rPr>
          <w:rFonts w:asciiTheme="minorHAnsi" w:hAnsiTheme="minorHAnsi"/>
        </w:rPr>
        <w:t>Therapeutic recreation services, including art</w:t>
      </w:r>
      <w:r w:rsidRPr="00456187">
        <w:rPr>
          <w:rFonts w:asciiTheme="minorHAnsi" w:hAnsiTheme="minorHAnsi"/>
          <w:spacing w:val="-14"/>
        </w:rPr>
        <w:t xml:space="preserve"> </w:t>
      </w:r>
      <w:r w:rsidRPr="00456187">
        <w:rPr>
          <w:rFonts w:asciiTheme="minorHAnsi" w:hAnsiTheme="minorHAnsi"/>
        </w:rPr>
        <w:t>therapy;</w:t>
      </w:r>
    </w:p>
    <w:p w:rsidR="00091C52" w:rsidRPr="00456187" w:rsidRDefault="00091C52" w:rsidP="00091C52">
      <w:pPr>
        <w:pStyle w:val="ListParagraph"/>
        <w:numPr>
          <w:ilvl w:val="0"/>
          <w:numId w:val="3"/>
        </w:numPr>
        <w:tabs>
          <w:tab w:val="left" w:pos="820"/>
          <w:tab w:val="left" w:pos="821"/>
        </w:tabs>
        <w:spacing w:before="1"/>
        <w:rPr>
          <w:rFonts w:asciiTheme="minorHAnsi" w:hAnsiTheme="minorHAnsi"/>
        </w:rPr>
      </w:pPr>
      <w:r w:rsidRPr="00456187">
        <w:rPr>
          <w:rFonts w:asciiTheme="minorHAnsi" w:hAnsiTheme="minorHAnsi"/>
        </w:rPr>
        <w:t>Recreation programs in schools and community agencies;</w:t>
      </w:r>
      <w:r w:rsidRPr="00456187">
        <w:rPr>
          <w:rFonts w:asciiTheme="minorHAnsi" w:hAnsiTheme="minorHAnsi"/>
          <w:spacing w:val="-11"/>
        </w:rPr>
        <w:t xml:space="preserve"> </w:t>
      </w:r>
      <w:r w:rsidRPr="00456187">
        <w:rPr>
          <w:rFonts w:asciiTheme="minorHAnsi" w:hAnsiTheme="minorHAnsi"/>
        </w:rPr>
        <w:t>and</w:t>
      </w:r>
    </w:p>
    <w:p w:rsidR="00091C52" w:rsidRDefault="00091C52" w:rsidP="00091C52">
      <w:pPr>
        <w:pStyle w:val="ListParagraph"/>
        <w:numPr>
          <w:ilvl w:val="0"/>
          <w:numId w:val="3"/>
        </w:numPr>
        <w:tabs>
          <w:tab w:val="left" w:pos="820"/>
          <w:tab w:val="left" w:pos="821"/>
        </w:tabs>
        <w:rPr>
          <w:rFonts w:asciiTheme="minorHAnsi" w:hAnsiTheme="minorHAnsi"/>
        </w:rPr>
      </w:pPr>
      <w:r w:rsidRPr="00456187">
        <w:rPr>
          <w:rFonts w:asciiTheme="minorHAnsi" w:hAnsiTheme="minorHAnsi"/>
        </w:rPr>
        <w:t>Leisure</w:t>
      </w:r>
      <w:r w:rsidRPr="00456187">
        <w:rPr>
          <w:rFonts w:asciiTheme="minorHAnsi" w:hAnsiTheme="minorHAnsi"/>
          <w:spacing w:val="-4"/>
        </w:rPr>
        <w:t xml:space="preserve"> </w:t>
      </w:r>
      <w:r w:rsidRPr="00456187">
        <w:rPr>
          <w:rFonts w:asciiTheme="minorHAnsi" w:hAnsiTheme="minorHAnsi"/>
        </w:rPr>
        <w:t>education.</w:t>
      </w:r>
    </w:p>
    <w:p w:rsidR="00091C52" w:rsidRPr="00456187" w:rsidRDefault="00091C52" w:rsidP="00091C52">
      <w:pPr>
        <w:pStyle w:val="ListParagraph"/>
        <w:tabs>
          <w:tab w:val="left" w:pos="820"/>
          <w:tab w:val="left" w:pos="821"/>
        </w:tabs>
        <w:ind w:firstLine="0"/>
        <w:rPr>
          <w:rFonts w:asciiTheme="minorHAnsi" w:hAnsiTheme="minorHAnsi"/>
        </w:rPr>
      </w:pPr>
    </w:p>
    <w:p w:rsidR="00091C52" w:rsidRPr="0033315E" w:rsidRDefault="00091C52" w:rsidP="00091C52">
      <w:pPr>
        <w:spacing w:before="1"/>
        <w:ind w:left="100"/>
        <w:rPr>
          <w:rFonts w:asciiTheme="minorHAnsi" w:hAnsiTheme="minorHAnsi"/>
        </w:rPr>
      </w:pPr>
      <w:r w:rsidRPr="0033315E">
        <w:rPr>
          <w:rFonts w:asciiTheme="minorHAnsi" w:hAnsiTheme="minorHAnsi"/>
          <w:b/>
        </w:rPr>
        <w:t xml:space="preserve">Special Education Support Staff, Social Workers </w:t>
      </w:r>
      <w:r w:rsidRPr="0033315E">
        <w:rPr>
          <w:rFonts w:asciiTheme="minorHAnsi" w:hAnsiTheme="minorHAnsi"/>
        </w:rPr>
        <w:t>provide the following services to students</w:t>
      </w:r>
      <w:r>
        <w:rPr>
          <w:rFonts w:asciiTheme="minorHAnsi" w:hAnsiTheme="minorHAnsi"/>
        </w:rPr>
        <w:t xml:space="preserve"> with disabilities (general social workers should be classified as student support staff)</w:t>
      </w:r>
      <w:r w:rsidRPr="0033315E">
        <w:rPr>
          <w:rFonts w:asciiTheme="minorHAnsi" w:hAnsiTheme="minorHAnsi"/>
        </w:rPr>
        <w:t>:</w:t>
      </w:r>
    </w:p>
    <w:p w:rsidR="00091C52" w:rsidRPr="0033315E" w:rsidRDefault="00091C52" w:rsidP="00091C52">
      <w:pPr>
        <w:pStyle w:val="ListParagraph"/>
        <w:numPr>
          <w:ilvl w:val="0"/>
          <w:numId w:val="1"/>
        </w:numPr>
        <w:tabs>
          <w:tab w:val="left" w:pos="820"/>
          <w:tab w:val="left" w:pos="821"/>
        </w:tabs>
        <w:rPr>
          <w:rFonts w:asciiTheme="minorHAnsi" w:hAnsiTheme="minorHAnsi"/>
        </w:rPr>
      </w:pPr>
      <w:r w:rsidRPr="0033315E">
        <w:rPr>
          <w:rFonts w:asciiTheme="minorHAnsi" w:hAnsiTheme="minorHAnsi"/>
        </w:rPr>
        <w:t>Preparing a social or developmental history on a child with a</w:t>
      </w:r>
      <w:r w:rsidRPr="0033315E">
        <w:rPr>
          <w:rFonts w:asciiTheme="minorHAnsi" w:hAnsiTheme="minorHAnsi"/>
          <w:spacing w:val="-20"/>
        </w:rPr>
        <w:t xml:space="preserve"> </w:t>
      </w:r>
      <w:r w:rsidRPr="0033315E">
        <w:rPr>
          <w:rFonts w:asciiTheme="minorHAnsi" w:hAnsiTheme="minorHAnsi"/>
        </w:rPr>
        <w:t>disability</w:t>
      </w:r>
    </w:p>
    <w:p w:rsidR="00091C52" w:rsidRPr="0033315E" w:rsidRDefault="00091C52" w:rsidP="00091C52">
      <w:pPr>
        <w:pStyle w:val="ListParagraph"/>
        <w:numPr>
          <w:ilvl w:val="0"/>
          <w:numId w:val="1"/>
        </w:numPr>
        <w:tabs>
          <w:tab w:val="left" w:pos="820"/>
          <w:tab w:val="left" w:pos="821"/>
        </w:tabs>
        <w:rPr>
          <w:rFonts w:asciiTheme="minorHAnsi" w:hAnsiTheme="minorHAnsi"/>
        </w:rPr>
      </w:pPr>
      <w:r w:rsidRPr="0033315E">
        <w:rPr>
          <w:rFonts w:asciiTheme="minorHAnsi" w:hAnsiTheme="minorHAnsi"/>
        </w:rPr>
        <w:t>Group and individual counseling with the child and</w:t>
      </w:r>
      <w:r w:rsidRPr="0033315E">
        <w:rPr>
          <w:rFonts w:asciiTheme="minorHAnsi" w:hAnsiTheme="minorHAnsi"/>
          <w:spacing w:val="-18"/>
        </w:rPr>
        <w:t xml:space="preserve"> </w:t>
      </w:r>
      <w:r w:rsidRPr="0033315E">
        <w:rPr>
          <w:rFonts w:asciiTheme="minorHAnsi" w:hAnsiTheme="minorHAnsi"/>
        </w:rPr>
        <w:t>family</w:t>
      </w:r>
    </w:p>
    <w:p w:rsidR="00091C52" w:rsidRPr="0033315E" w:rsidRDefault="00091C52" w:rsidP="00091C52">
      <w:pPr>
        <w:pStyle w:val="ListParagraph"/>
        <w:numPr>
          <w:ilvl w:val="0"/>
          <w:numId w:val="1"/>
        </w:numPr>
        <w:tabs>
          <w:tab w:val="left" w:pos="820"/>
          <w:tab w:val="left" w:pos="821"/>
        </w:tabs>
        <w:ind w:right="429"/>
        <w:rPr>
          <w:rFonts w:asciiTheme="minorHAnsi" w:hAnsiTheme="minorHAnsi"/>
        </w:rPr>
      </w:pPr>
      <w:r w:rsidRPr="0033315E">
        <w:rPr>
          <w:rFonts w:asciiTheme="minorHAnsi" w:hAnsiTheme="minorHAnsi"/>
        </w:rPr>
        <w:t>Working in partnership with parents and others on those problems in a child’s living situation (home, school, and community) that affect the child’s adjustment in</w:t>
      </w:r>
      <w:r w:rsidRPr="0033315E">
        <w:rPr>
          <w:rFonts w:asciiTheme="minorHAnsi" w:hAnsiTheme="minorHAnsi"/>
          <w:spacing w:val="-17"/>
        </w:rPr>
        <w:t xml:space="preserve"> </w:t>
      </w:r>
      <w:r w:rsidRPr="0033315E">
        <w:rPr>
          <w:rFonts w:asciiTheme="minorHAnsi" w:hAnsiTheme="minorHAnsi"/>
        </w:rPr>
        <w:t>school</w:t>
      </w:r>
    </w:p>
    <w:p w:rsidR="00091C52" w:rsidRPr="0033315E" w:rsidRDefault="00091C52" w:rsidP="00091C52">
      <w:pPr>
        <w:pStyle w:val="ListParagraph"/>
        <w:numPr>
          <w:ilvl w:val="0"/>
          <w:numId w:val="1"/>
        </w:numPr>
        <w:tabs>
          <w:tab w:val="left" w:pos="820"/>
          <w:tab w:val="left" w:pos="821"/>
        </w:tabs>
        <w:ind w:right="125"/>
        <w:rPr>
          <w:rFonts w:asciiTheme="minorHAnsi" w:hAnsiTheme="minorHAnsi"/>
        </w:rPr>
      </w:pPr>
      <w:r w:rsidRPr="0033315E">
        <w:rPr>
          <w:rFonts w:asciiTheme="minorHAnsi" w:hAnsiTheme="minorHAnsi"/>
        </w:rPr>
        <w:t>Mobilizing school and community resources to enable the child to learn as effectively as possible in his or her educational program</w:t>
      </w:r>
    </w:p>
    <w:p w:rsidR="00091C52" w:rsidRPr="0033315E" w:rsidRDefault="00091C52" w:rsidP="00091C52">
      <w:pPr>
        <w:pStyle w:val="ListParagraph"/>
        <w:numPr>
          <w:ilvl w:val="0"/>
          <w:numId w:val="1"/>
        </w:numPr>
        <w:tabs>
          <w:tab w:val="left" w:pos="820"/>
          <w:tab w:val="left" w:pos="821"/>
        </w:tabs>
        <w:rPr>
          <w:rFonts w:asciiTheme="minorHAnsi" w:hAnsiTheme="minorHAnsi"/>
        </w:rPr>
      </w:pPr>
      <w:r w:rsidRPr="0033315E">
        <w:rPr>
          <w:rFonts w:asciiTheme="minorHAnsi" w:hAnsiTheme="minorHAnsi"/>
        </w:rPr>
        <w:t>Assisting in developing positive behavioral intervention</w:t>
      </w:r>
      <w:r w:rsidRPr="0033315E">
        <w:rPr>
          <w:rFonts w:asciiTheme="minorHAnsi" w:hAnsiTheme="minorHAnsi"/>
          <w:spacing w:val="-19"/>
        </w:rPr>
        <w:t xml:space="preserve"> </w:t>
      </w:r>
      <w:r w:rsidRPr="0033315E">
        <w:rPr>
          <w:rFonts w:asciiTheme="minorHAnsi" w:hAnsiTheme="minorHAnsi"/>
        </w:rPr>
        <w:t>strategies</w:t>
      </w:r>
    </w:p>
    <w:p w:rsidR="00091C52" w:rsidRPr="00456187" w:rsidRDefault="00091C52" w:rsidP="00091C52">
      <w:pPr>
        <w:pStyle w:val="BodyText"/>
        <w:spacing w:before="9"/>
        <w:rPr>
          <w:rFonts w:asciiTheme="minorHAnsi" w:hAnsiTheme="minorHAnsi"/>
        </w:rPr>
      </w:pPr>
    </w:p>
    <w:p w:rsidR="00091C52" w:rsidRPr="0033315E" w:rsidRDefault="00091C52" w:rsidP="00091C52">
      <w:pPr>
        <w:spacing w:before="1"/>
        <w:ind w:left="100" w:right="816"/>
        <w:rPr>
          <w:rFonts w:asciiTheme="minorHAnsi" w:hAnsiTheme="minorHAnsi"/>
        </w:rPr>
      </w:pPr>
      <w:r w:rsidRPr="0033315E">
        <w:rPr>
          <w:rFonts w:asciiTheme="minorHAnsi" w:hAnsiTheme="minorHAnsi"/>
          <w:b/>
        </w:rPr>
        <w:t xml:space="preserve">Special Education Support Staff, Speech-language Pathologists </w:t>
      </w:r>
      <w:r w:rsidRPr="0033315E">
        <w:rPr>
          <w:rFonts w:asciiTheme="minorHAnsi" w:hAnsiTheme="minorHAnsi"/>
        </w:rPr>
        <w:t>provide the following services to students:</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Identification of students with speech or language</w:t>
      </w:r>
      <w:r w:rsidRPr="0033315E">
        <w:rPr>
          <w:rFonts w:asciiTheme="minorHAnsi" w:hAnsiTheme="minorHAnsi"/>
          <w:spacing w:val="-17"/>
        </w:rPr>
        <w:t xml:space="preserve"> </w:t>
      </w:r>
      <w:r w:rsidRPr="0033315E">
        <w:rPr>
          <w:rFonts w:asciiTheme="minorHAnsi" w:hAnsiTheme="minorHAnsi"/>
        </w:rPr>
        <w:t>impairments</w:t>
      </w:r>
      <w:r>
        <w:rPr>
          <w:rFonts w:asciiTheme="minorHAnsi" w:hAnsiTheme="minorHAnsi"/>
        </w:rPr>
        <w:t>;</w:t>
      </w:r>
    </w:p>
    <w:p w:rsidR="00091C52" w:rsidRPr="0033315E" w:rsidRDefault="00091C52" w:rsidP="00091C52">
      <w:pPr>
        <w:pStyle w:val="ListParagraph"/>
        <w:numPr>
          <w:ilvl w:val="0"/>
          <w:numId w:val="3"/>
        </w:numPr>
        <w:tabs>
          <w:tab w:val="left" w:pos="820"/>
          <w:tab w:val="left" w:pos="821"/>
        </w:tabs>
        <w:rPr>
          <w:rFonts w:asciiTheme="minorHAnsi" w:hAnsiTheme="minorHAnsi"/>
        </w:rPr>
      </w:pPr>
      <w:r w:rsidRPr="0033315E">
        <w:rPr>
          <w:rFonts w:asciiTheme="minorHAnsi" w:hAnsiTheme="minorHAnsi"/>
        </w:rPr>
        <w:t>Diagnosis and appraisal of specific speech or language</w:t>
      </w:r>
      <w:r w:rsidRPr="0033315E">
        <w:rPr>
          <w:rFonts w:asciiTheme="minorHAnsi" w:hAnsiTheme="minorHAnsi"/>
          <w:spacing w:val="-26"/>
        </w:rPr>
        <w:t xml:space="preserve"> </w:t>
      </w:r>
      <w:r w:rsidRPr="0033315E">
        <w:rPr>
          <w:rFonts w:asciiTheme="minorHAnsi" w:hAnsiTheme="minorHAnsi"/>
        </w:rPr>
        <w:t>impairments</w:t>
      </w:r>
      <w:r>
        <w:rPr>
          <w:rFonts w:asciiTheme="minorHAnsi" w:hAnsiTheme="minorHAnsi"/>
        </w:rPr>
        <w:t>;</w:t>
      </w:r>
    </w:p>
    <w:p w:rsidR="00091C52" w:rsidRPr="0033315E" w:rsidRDefault="00091C52" w:rsidP="00091C52">
      <w:pPr>
        <w:pStyle w:val="ListParagraph"/>
        <w:numPr>
          <w:ilvl w:val="0"/>
          <w:numId w:val="3"/>
        </w:numPr>
        <w:tabs>
          <w:tab w:val="left" w:pos="820"/>
          <w:tab w:val="left" w:pos="821"/>
        </w:tabs>
        <w:ind w:right="354"/>
        <w:rPr>
          <w:rFonts w:asciiTheme="minorHAnsi" w:hAnsiTheme="minorHAnsi"/>
        </w:rPr>
      </w:pPr>
      <w:r w:rsidRPr="0033315E">
        <w:rPr>
          <w:rFonts w:asciiTheme="minorHAnsi" w:hAnsiTheme="minorHAnsi"/>
        </w:rPr>
        <w:t>Referral for medical or other professional attention necessary for the habilitation of speech or language</w:t>
      </w:r>
      <w:r w:rsidRPr="0033315E">
        <w:rPr>
          <w:rFonts w:asciiTheme="minorHAnsi" w:hAnsiTheme="minorHAnsi"/>
          <w:spacing w:val="-6"/>
        </w:rPr>
        <w:t xml:space="preserve"> </w:t>
      </w:r>
      <w:r w:rsidRPr="0033315E">
        <w:rPr>
          <w:rFonts w:asciiTheme="minorHAnsi" w:hAnsiTheme="minorHAnsi"/>
        </w:rPr>
        <w:t>impairments</w:t>
      </w:r>
      <w:r>
        <w:rPr>
          <w:rFonts w:asciiTheme="minorHAnsi" w:hAnsiTheme="minorHAnsi"/>
        </w:rPr>
        <w:t>;</w:t>
      </w:r>
    </w:p>
    <w:p w:rsidR="00091C52" w:rsidRPr="0033315E" w:rsidRDefault="00091C52" w:rsidP="00091C52">
      <w:pPr>
        <w:pStyle w:val="ListParagraph"/>
        <w:numPr>
          <w:ilvl w:val="0"/>
          <w:numId w:val="3"/>
        </w:numPr>
        <w:tabs>
          <w:tab w:val="left" w:pos="820"/>
          <w:tab w:val="left" w:pos="821"/>
        </w:tabs>
        <w:ind w:right="353"/>
        <w:rPr>
          <w:rFonts w:asciiTheme="minorHAnsi" w:hAnsiTheme="minorHAnsi"/>
        </w:rPr>
      </w:pPr>
      <w:r w:rsidRPr="0033315E">
        <w:rPr>
          <w:rFonts w:asciiTheme="minorHAnsi" w:hAnsiTheme="minorHAnsi"/>
        </w:rPr>
        <w:t>Provision of speech and language services for the habilitation or prevention of communicative impairments</w:t>
      </w:r>
      <w:r>
        <w:rPr>
          <w:rFonts w:asciiTheme="minorHAnsi" w:hAnsiTheme="minorHAnsi"/>
        </w:rPr>
        <w:t>; and/ or</w:t>
      </w:r>
    </w:p>
    <w:p w:rsidR="00091C52" w:rsidRPr="0033315E" w:rsidRDefault="00091C52" w:rsidP="00091C52">
      <w:pPr>
        <w:pStyle w:val="ListParagraph"/>
        <w:numPr>
          <w:ilvl w:val="0"/>
          <w:numId w:val="3"/>
        </w:numPr>
        <w:tabs>
          <w:tab w:val="left" w:pos="820"/>
          <w:tab w:val="left" w:pos="821"/>
        </w:tabs>
        <w:spacing w:before="3"/>
        <w:ind w:right="595"/>
        <w:rPr>
          <w:rFonts w:asciiTheme="minorHAnsi" w:hAnsiTheme="minorHAnsi"/>
        </w:rPr>
      </w:pPr>
      <w:r w:rsidRPr="0033315E">
        <w:rPr>
          <w:rFonts w:asciiTheme="minorHAnsi" w:hAnsiTheme="minorHAnsi"/>
        </w:rPr>
        <w:t>Counseling and guidance of parents, students, and teachers regarding speech and language impairments</w:t>
      </w:r>
      <w:r>
        <w:rPr>
          <w:rFonts w:asciiTheme="minorHAnsi" w:hAnsiTheme="minorHAnsi"/>
        </w:rPr>
        <w:t xml:space="preserve">. </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188"/>
        <w:rPr>
          <w:rFonts w:asciiTheme="minorHAnsi" w:hAnsiTheme="minorHAnsi"/>
        </w:rPr>
      </w:pPr>
      <w:r w:rsidRPr="0033315E">
        <w:rPr>
          <w:rFonts w:asciiTheme="minorHAnsi" w:hAnsiTheme="minorHAnsi"/>
          <w:b/>
        </w:rPr>
        <w:t xml:space="preserve">Student Support Staff: </w:t>
      </w:r>
      <w:r w:rsidRPr="0033315E">
        <w:rPr>
          <w:rFonts w:asciiTheme="minorHAnsi" w:hAnsiTheme="minorHAnsi"/>
        </w:rPr>
        <w:t>Professional staff members whose activities are concerned with the direct support of students and who nurture, but do not instruct students.</w:t>
      </w:r>
    </w:p>
    <w:p w:rsidR="00091C52" w:rsidRPr="00456187" w:rsidRDefault="00091C52" w:rsidP="00091C52">
      <w:pPr>
        <w:pStyle w:val="BodyText"/>
        <w:spacing w:before="10"/>
        <w:rPr>
          <w:rFonts w:asciiTheme="minorHAnsi" w:hAnsiTheme="minorHAnsi"/>
        </w:rPr>
      </w:pPr>
    </w:p>
    <w:p w:rsidR="00091C52" w:rsidRPr="0033315E" w:rsidRDefault="00091C52" w:rsidP="00091C52">
      <w:pPr>
        <w:pStyle w:val="BodyText"/>
        <w:ind w:left="820" w:right="441"/>
        <w:rPr>
          <w:rFonts w:asciiTheme="minorHAnsi" w:hAnsiTheme="minorHAnsi"/>
        </w:rPr>
      </w:pPr>
      <w:r w:rsidRPr="0033315E">
        <w:rPr>
          <w:rFonts w:asciiTheme="minorHAnsi" w:hAnsiTheme="minorHAnsi"/>
          <w:b/>
        </w:rPr>
        <w:t xml:space="preserve">INCLUDE </w:t>
      </w:r>
      <w:r w:rsidRPr="0033315E">
        <w:rPr>
          <w:rFonts w:asciiTheme="minorHAnsi" w:hAnsiTheme="minorHAnsi"/>
        </w:rPr>
        <w:t>attendance officers; coaches, athletic advisors, and athletic trainers if position does not require teaching credentials.</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00" w:right="188"/>
        <w:rPr>
          <w:rFonts w:asciiTheme="minorHAnsi" w:hAnsiTheme="minorHAnsi"/>
        </w:rPr>
      </w:pPr>
      <w:r w:rsidRPr="0033315E">
        <w:rPr>
          <w:rFonts w:asciiTheme="minorHAnsi" w:hAnsiTheme="minorHAnsi"/>
          <w:b/>
        </w:rPr>
        <w:t xml:space="preserve">Support Staff, Other: </w:t>
      </w:r>
      <w:r w:rsidRPr="0033315E">
        <w:rPr>
          <w:rFonts w:asciiTheme="minorHAnsi" w:hAnsiTheme="minorHAnsi"/>
        </w:rPr>
        <w:t>Any other support staff not defined above support staff not reported in instructional or student support.</w:t>
      </w:r>
    </w:p>
    <w:p w:rsidR="00091C52" w:rsidRPr="0033315E" w:rsidRDefault="00091C52" w:rsidP="00091C52">
      <w:pPr>
        <w:pStyle w:val="BodyText"/>
        <w:rPr>
          <w:rFonts w:asciiTheme="minorHAnsi" w:hAnsiTheme="minorHAnsi"/>
        </w:rPr>
      </w:pPr>
    </w:p>
    <w:p w:rsidR="00091C52" w:rsidRPr="0033315E" w:rsidRDefault="00091C52" w:rsidP="00091C52">
      <w:pPr>
        <w:pStyle w:val="BodyText"/>
        <w:ind w:left="1720" w:right="731" w:hanging="900"/>
        <w:rPr>
          <w:rFonts w:asciiTheme="minorHAnsi" w:hAnsiTheme="minorHAnsi"/>
        </w:rPr>
      </w:pPr>
      <w:r w:rsidRPr="0033315E">
        <w:rPr>
          <w:rFonts w:asciiTheme="minorHAnsi" w:hAnsiTheme="minorHAnsi"/>
          <w:b/>
        </w:rPr>
        <w:t xml:space="preserve">INCLUDE </w:t>
      </w:r>
      <w:r w:rsidRPr="0033315E">
        <w:rPr>
          <w:rFonts w:asciiTheme="minorHAnsi" w:hAnsiTheme="minorHAnsi"/>
        </w:rPr>
        <w:t xml:space="preserve">equipment maintenance, bus drivers, security, and </w:t>
      </w:r>
      <w:r>
        <w:rPr>
          <w:rFonts w:asciiTheme="minorHAnsi" w:hAnsiTheme="minorHAnsi"/>
        </w:rPr>
        <w:t>f</w:t>
      </w:r>
      <w:r w:rsidRPr="0033315E">
        <w:rPr>
          <w:rFonts w:asciiTheme="minorHAnsi" w:hAnsiTheme="minorHAnsi"/>
        </w:rPr>
        <w:t>ood service workers.</w:t>
      </w:r>
    </w:p>
    <w:p w:rsidR="002F01EF" w:rsidRDefault="002F01EF"/>
    <w:sectPr w:rsidR="002F01EF" w:rsidSect="00497929">
      <w:headerReference w:type="even" r:id="rId7"/>
      <w:headerReference w:type="default" r:id="rId8"/>
      <w:footerReference w:type="default" r:id="rId9"/>
      <w:headerReference w:type="first" r:id="rId10"/>
      <w:pgSz w:w="12240" w:h="15840"/>
      <w:pgMar w:top="1360" w:right="1320" w:bottom="940" w:left="1340" w:header="290" w:footer="746"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80" w:rsidRDefault="00831D80">
      <w:r>
        <w:separator/>
      </w:r>
    </w:p>
  </w:endnote>
  <w:endnote w:type="continuationSeparator" w:id="0">
    <w:p w:rsidR="00831D80" w:rsidRDefault="0083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039"/>
      <w:docPartObj>
        <w:docPartGallery w:val="Page Numbers (Bottom of Page)"/>
        <w:docPartUnique/>
      </w:docPartObj>
    </w:sdtPr>
    <w:sdtEndPr>
      <w:rPr>
        <w:noProof/>
      </w:rPr>
    </w:sdtEndPr>
    <w:sdtContent>
      <w:p w:rsidR="00ED1C7E" w:rsidRDefault="00091C52">
        <w:pPr>
          <w:pStyle w:val="Footer"/>
          <w:jc w:val="right"/>
        </w:pPr>
        <w:r>
          <w:fldChar w:fldCharType="begin"/>
        </w:r>
        <w:r>
          <w:instrText xml:space="preserve"> PAGE   \* MERGEFORMAT </w:instrText>
        </w:r>
        <w:r>
          <w:fldChar w:fldCharType="separate"/>
        </w:r>
        <w:r w:rsidR="00DA584A">
          <w:rPr>
            <w:noProof/>
          </w:rPr>
          <w:t>6</w:t>
        </w:r>
        <w:r>
          <w:rPr>
            <w:noProof/>
          </w:rPr>
          <w:fldChar w:fldCharType="end"/>
        </w:r>
      </w:p>
    </w:sdtContent>
  </w:sdt>
  <w:p w:rsidR="00ED1C7E" w:rsidRDefault="00831D8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80" w:rsidRDefault="00831D80">
      <w:r>
        <w:separator/>
      </w:r>
    </w:p>
  </w:footnote>
  <w:footnote w:type="continuationSeparator" w:id="0">
    <w:p w:rsidR="00831D80" w:rsidRDefault="0083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7E" w:rsidRDefault="00831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7E" w:rsidRDefault="00831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7E" w:rsidRDefault="00831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7EF1"/>
    <w:multiLevelType w:val="hybridMultilevel"/>
    <w:tmpl w:val="8C788206"/>
    <w:lvl w:ilvl="0" w:tplc="BB808E54">
      <w:numFmt w:val="bullet"/>
      <w:lvlText w:val=""/>
      <w:lvlJc w:val="left"/>
      <w:pPr>
        <w:ind w:left="820" w:hanging="360"/>
      </w:pPr>
      <w:rPr>
        <w:rFonts w:ascii="Symbol" w:eastAsia="Symbol" w:hAnsi="Symbol" w:cs="Symbol" w:hint="default"/>
        <w:w w:val="100"/>
        <w:sz w:val="22"/>
        <w:szCs w:val="22"/>
      </w:rPr>
    </w:lvl>
    <w:lvl w:ilvl="1" w:tplc="CFA8EAC0">
      <w:numFmt w:val="bullet"/>
      <w:lvlText w:val="o"/>
      <w:lvlJc w:val="left"/>
      <w:pPr>
        <w:ind w:left="1540" w:hanging="360"/>
      </w:pPr>
      <w:rPr>
        <w:rFonts w:ascii="Courier New" w:eastAsia="Courier New" w:hAnsi="Courier New" w:cs="Courier New" w:hint="default"/>
        <w:w w:val="100"/>
        <w:sz w:val="22"/>
        <w:szCs w:val="22"/>
      </w:rPr>
    </w:lvl>
    <w:lvl w:ilvl="2" w:tplc="8D2091C2">
      <w:numFmt w:val="bullet"/>
      <w:lvlText w:val="•"/>
      <w:lvlJc w:val="left"/>
      <w:pPr>
        <w:ind w:left="2433" w:hanging="360"/>
      </w:pPr>
      <w:rPr>
        <w:rFonts w:hint="default"/>
      </w:rPr>
    </w:lvl>
    <w:lvl w:ilvl="3" w:tplc="55AAACBE">
      <w:numFmt w:val="bullet"/>
      <w:lvlText w:val="•"/>
      <w:lvlJc w:val="left"/>
      <w:pPr>
        <w:ind w:left="3326" w:hanging="360"/>
      </w:pPr>
      <w:rPr>
        <w:rFonts w:hint="default"/>
      </w:rPr>
    </w:lvl>
    <w:lvl w:ilvl="4" w:tplc="7F1003C0">
      <w:numFmt w:val="bullet"/>
      <w:lvlText w:val="•"/>
      <w:lvlJc w:val="left"/>
      <w:pPr>
        <w:ind w:left="4220" w:hanging="360"/>
      </w:pPr>
      <w:rPr>
        <w:rFonts w:hint="default"/>
      </w:rPr>
    </w:lvl>
    <w:lvl w:ilvl="5" w:tplc="53BA5C06">
      <w:numFmt w:val="bullet"/>
      <w:lvlText w:val="•"/>
      <w:lvlJc w:val="left"/>
      <w:pPr>
        <w:ind w:left="5113" w:hanging="360"/>
      </w:pPr>
      <w:rPr>
        <w:rFonts w:hint="default"/>
      </w:rPr>
    </w:lvl>
    <w:lvl w:ilvl="6" w:tplc="CAD28646">
      <w:numFmt w:val="bullet"/>
      <w:lvlText w:val="•"/>
      <w:lvlJc w:val="left"/>
      <w:pPr>
        <w:ind w:left="6006" w:hanging="360"/>
      </w:pPr>
      <w:rPr>
        <w:rFonts w:hint="default"/>
      </w:rPr>
    </w:lvl>
    <w:lvl w:ilvl="7" w:tplc="94122422">
      <w:numFmt w:val="bullet"/>
      <w:lvlText w:val="•"/>
      <w:lvlJc w:val="left"/>
      <w:pPr>
        <w:ind w:left="6900" w:hanging="360"/>
      </w:pPr>
      <w:rPr>
        <w:rFonts w:hint="default"/>
      </w:rPr>
    </w:lvl>
    <w:lvl w:ilvl="8" w:tplc="72A6A8B0">
      <w:numFmt w:val="bullet"/>
      <w:lvlText w:val="•"/>
      <w:lvlJc w:val="left"/>
      <w:pPr>
        <w:ind w:left="7793" w:hanging="360"/>
      </w:pPr>
      <w:rPr>
        <w:rFonts w:hint="default"/>
      </w:rPr>
    </w:lvl>
  </w:abstractNum>
  <w:abstractNum w:abstractNumId="1" w15:restartNumberingAfterBreak="0">
    <w:nsid w:val="3AD36102"/>
    <w:multiLevelType w:val="hybridMultilevel"/>
    <w:tmpl w:val="0D164810"/>
    <w:lvl w:ilvl="0" w:tplc="0B6A4A14">
      <w:start w:val="1"/>
      <w:numFmt w:val="decimal"/>
      <w:lvlText w:val="%1."/>
      <w:lvlJc w:val="left"/>
      <w:pPr>
        <w:ind w:left="820" w:hanging="360"/>
      </w:pPr>
      <w:rPr>
        <w:rFonts w:ascii="Calibri" w:eastAsia="Calibri" w:hAnsi="Calibri" w:cs="Calibri" w:hint="default"/>
        <w:w w:val="100"/>
        <w:sz w:val="22"/>
        <w:szCs w:val="22"/>
      </w:rPr>
    </w:lvl>
    <w:lvl w:ilvl="1" w:tplc="A5485682">
      <w:start w:val="1"/>
      <w:numFmt w:val="lowerLetter"/>
      <w:lvlText w:val="(%2)"/>
      <w:lvlJc w:val="left"/>
      <w:pPr>
        <w:ind w:left="1540" w:hanging="360"/>
      </w:pPr>
      <w:rPr>
        <w:rFonts w:ascii="Calibri" w:eastAsia="Calibri" w:hAnsi="Calibri" w:cs="Calibri" w:hint="default"/>
        <w:w w:val="100"/>
        <w:sz w:val="22"/>
        <w:szCs w:val="22"/>
      </w:rPr>
    </w:lvl>
    <w:lvl w:ilvl="2" w:tplc="4D4CF02A">
      <w:numFmt w:val="bullet"/>
      <w:lvlText w:val="•"/>
      <w:lvlJc w:val="left"/>
      <w:pPr>
        <w:ind w:left="2433" w:hanging="360"/>
      </w:pPr>
      <w:rPr>
        <w:rFonts w:hint="default"/>
      </w:rPr>
    </w:lvl>
    <w:lvl w:ilvl="3" w:tplc="43A0AB04">
      <w:numFmt w:val="bullet"/>
      <w:lvlText w:val="•"/>
      <w:lvlJc w:val="left"/>
      <w:pPr>
        <w:ind w:left="3326" w:hanging="360"/>
      </w:pPr>
      <w:rPr>
        <w:rFonts w:hint="default"/>
      </w:rPr>
    </w:lvl>
    <w:lvl w:ilvl="4" w:tplc="2FB0C4E4">
      <w:numFmt w:val="bullet"/>
      <w:lvlText w:val="•"/>
      <w:lvlJc w:val="left"/>
      <w:pPr>
        <w:ind w:left="4220" w:hanging="360"/>
      </w:pPr>
      <w:rPr>
        <w:rFonts w:hint="default"/>
      </w:rPr>
    </w:lvl>
    <w:lvl w:ilvl="5" w:tplc="E0BE80F8">
      <w:numFmt w:val="bullet"/>
      <w:lvlText w:val="•"/>
      <w:lvlJc w:val="left"/>
      <w:pPr>
        <w:ind w:left="5113" w:hanging="360"/>
      </w:pPr>
      <w:rPr>
        <w:rFonts w:hint="default"/>
      </w:rPr>
    </w:lvl>
    <w:lvl w:ilvl="6" w:tplc="492A3068">
      <w:numFmt w:val="bullet"/>
      <w:lvlText w:val="•"/>
      <w:lvlJc w:val="left"/>
      <w:pPr>
        <w:ind w:left="6006" w:hanging="360"/>
      </w:pPr>
      <w:rPr>
        <w:rFonts w:hint="default"/>
      </w:rPr>
    </w:lvl>
    <w:lvl w:ilvl="7" w:tplc="4AC25854">
      <w:numFmt w:val="bullet"/>
      <w:lvlText w:val="•"/>
      <w:lvlJc w:val="left"/>
      <w:pPr>
        <w:ind w:left="6900" w:hanging="360"/>
      </w:pPr>
      <w:rPr>
        <w:rFonts w:hint="default"/>
      </w:rPr>
    </w:lvl>
    <w:lvl w:ilvl="8" w:tplc="144ACBD2">
      <w:numFmt w:val="bullet"/>
      <w:lvlText w:val="•"/>
      <w:lvlJc w:val="left"/>
      <w:pPr>
        <w:ind w:left="7793" w:hanging="360"/>
      </w:pPr>
      <w:rPr>
        <w:rFonts w:hint="default"/>
      </w:rPr>
    </w:lvl>
  </w:abstractNum>
  <w:abstractNum w:abstractNumId="2" w15:restartNumberingAfterBreak="0">
    <w:nsid w:val="70DB470E"/>
    <w:multiLevelType w:val="hybridMultilevel"/>
    <w:tmpl w:val="6F36D326"/>
    <w:lvl w:ilvl="0" w:tplc="EE0855C6">
      <w:numFmt w:val="bullet"/>
      <w:lvlText w:val="•"/>
      <w:lvlJc w:val="left"/>
      <w:pPr>
        <w:ind w:left="820" w:hanging="360"/>
      </w:pPr>
      <w:rPr>
        <w:rFonts w:ascii="Calibri" w:eastAsia="Calibri" w:hAnsi="Calibri" w:cs="Calibri" w:hint="default"/>
        <w:w w:val="100"/>
        <w:sz w:val="22"/>
        <w:szCs w:val="22"/>
      </w:rPr>
    </w:lvl>
    <w:lvl w:ilvl="1" w:tplc="FA6CC9FA">
      <w:numFmt w:val="bullet"/>
      <w:lvlText w:val="•"/>
      <w:lvlJc w:val="left"/>
      <w:pPr>
        <w:ind w:left="1696" w:hanging="360"/>
      </w:pPr>
      <w:rPr>
        <w:rFonts w:hint="default"/>
      </w:rPr>
    </w:lvl>
    <w:lvl w:ilvl="2" w:tplc="FF3082D6">
      <w:numFmt w:val="bullet"/>
      <w:lvlText w:val="•"/>
      <w:lvlJc w:val="left"/>
      <w:pPr>
        <w:ind w:left="2572" w:hanging="360"/>
      </w:pPr>
      <w:rPr>
        <w:rFonts w:hint="default"/>
      </w:rPr>
    </w:lvl>
    <w:lvl w:ilvl="3" w:tplc="E690D2E8">
      <w:numFmt w:val="bullet"/>
      <w:lvlText w:val="•"/>
      <w:lvlJc w:val="left"/>
      <w:pPr>
        <w:ind w:left="3448" w:hanging="360"/>
      </w:pPr>
      <w:rPr>
        <w:rFonts w:hint="default"/>
      </w:rPr>
    </w:lvl>
    <w:lvl w:ilvl="4" w:tplc="AA144976">
      <w:numFmt w:val="bullet"/>
      <w:lvlText w:val="•"/>
      <w:lvlJc w:val="left"/>
      <w:pPr>
        <w:ind w:left="4324" w:hanging="360"/>
      </w:pPr>
      <w:rPr>
        <w:rFonts w:hint="default"/>
      </w:rPr>
    </w:lvl>
    <w:lvl w:ilvl="5" w:tplc="B588BAA4">
      <w:numFmt w:val="bullet"/>
      <w:lvlText w:val="•"/>
      <w:lvlJc w:val="left"/>
      <w:pPr>
        <w:ind w:left="5200" w:hanging="360"/>
      </w:pPr>
      <w:rPr>
        <w:rFonts w:hint="default"/>
      </w:rPr>
    </w:lvl>
    <w:lvl w:ilvl="6" w:tplc="9B3E0F5C">
      <w:numFmt w:val="bullet"/>
      <w:lvlText w:val="•"/>
      <w:lvlJc w:val="left"/>
      <w:pPr>
        <w:ind w:left="6076" w:hanging="360"/>
      </w:pPr>
      <w:rPr>
        <w:rFonts w:hint="default"/>
      </w:rPr>
    </w:lvl>
    <w:lvl w:ilvl="7" w:tplc="97701260">
      <w:numFmt w:val="bullet"/>
      <w:lvlText w:val="•"/>
      <w:lvlJc w:val="left"/>
      <w:pPr>
        <w:ind w:left="6952" w:hanging="360"/>
      </w:pPr>
      <w:rPr>
        <w:rFonts w:hint="default"/>
      </w:rPr>
    </w:lvl>
    <w:lvl w:ilvl="8" w:tplc="5D6EDDEE">
      <w:numFmt w:val="bullet"/>
      <w:lvlText w:val="•"/>
      <w:lvlJc w:val="left"/>
      <w:pPr>
        <w:ind w:left="782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52"/>
    <w:rsid w:val="00091C52"/>
    <w:rsid w:val="002F01EF"/>
    <w:rsid w:val="004B6CE4"/>
    <w:rsid w:val="006A0524"/>
    <w:rsid w:val="00720FAE"/>
    <w:rsid w:val="00831D80"/>
    <w:rsid w:val="00AF6EC7"/>
    <w:rsid w:val="00D84D20"/>
    <w:rsid w:val="00DA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32AE-AC2C-4F37-A82C-19075F22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C52"/>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1"/>
    <w:qFormat/>
    <w:rsid w:val="00091C52"/>
    <w:pPr>
      <w:ind w:left="100"/>
      <w:outlineLvl w:val="1"/>
    </w:pPr>
    <w:rPr>
      <w:rFonts w:ascii="Cambria" w:eastAsia="Cambria" w:hAnsi="Cambria" w:cs="Cambria"/>
      <w:b/>
      <w:bCs/>
      <w:sz w:val="26"/>
      <w:szCs w:val="26"/>
    </w:rPr>
  </w:style>
  <w:style w:type="paragraph" w:styleId="Heading3">
    <w:name w:val="heading 3"/>
    <w:basedOn w:val="Normal"/>
    <w:link w:val="Heading3Char"/>
    <w:uiPriority w:val="1"/>
    <w:qFormat/>
    <w:rsid w:val="00091C52"/>
    <w:pPr>
      <w:ind w:left="10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91C52"/>
    <w:rPr>
      <w:rFonts w:ascii="Cambria" w:eastAsia="Cambria" w:hAnsi="Cambria" w:cs="Cambria"/>
      <w:b/>
      <w:bCs/>
      <w:sz w:val="26"/>
      <w:szCs w:val="26"/>
    </w:rPr>
  </w:style>
  <w:style w:type="character" w:customStyle="1" w:styleId="Heading3Char">
    <w:name w:val="Heading 3 Char"/>
    <w:basedOn w:val="DefaultParagraphFont"/>
    <w:link w:val="Heading3"/>
    <w:uiPriority w:val="1"/>
    <w:rsid w:val="00091C52"/>
    <w:rPr>
      <w:rFonts w:ascii="Cambria" w:eastAsia="Cambria" w:hAnsi="Cambria" w:cs="Cambria"/>
      <w:b/>
      <w:bCs/>
    </w:rPr>
  </w:style>
  <w:style w:type="paragraph" w:styleId="BodyText">
    <w:name w:val="Body Text"/>
    <w:basedOn w:val="Normal"/>
    <w:link w:val="BodyTextChar"/>
    <w:uiPriority w:val="1"/>
    <w:qFormat/>
    <w:rsid w:val="00091C52"/>
  </w:style>
  <w:style w:type="character" w:customStyle="1" w:styleId="BodyTextChar">
    <w:name w:val="Body Text Char"/>
    <w:basedOn w:val="DefaultParagraphFont"/>
    <w:link w:val="BodyText"/>
    <w:uiPriority w:val="1"/>
    <w:rsid w:val="00091C52"/>
    <w:rPr>
      <w:rFonts w:ascii="Calibri" w:eastAsia="Calibri" w:hAnsi="Calibri" w:cs="Calibri"/>
    </w:rPr>
  </w:style>
  <w:style w:type="paragraph" w:styleId="ListParagraph">
    <w:name w:val="List Paragraph"/>
    <w:basedOn w:val="Normal"/>
    <w:uiPriority w:val="34"/>
    <w:qFormat/>
    <w:rsid w:val="00091C52"/>
    <w:pPr>
      <w:ind w:left="820" w:hanging="360"/>
    </w:pPr>
  </w:style>
  <w:style w:type="paragraph" w:styleId="Header">
    <w:name w:val="header"/>
    <w:basedOn w:val="Normal"/>
    <w:link w:val="HeaderChar"/>
    <w:uiPriority w:val="99"/>
    <w:unhideWhenUsed/>
    <w:rsid w:val="00091C52"/>
    <w:pPr>
      <w:tabs>
        <w:tab w:val="center" w:pos="4680"/>
        <w:tab w:val="right" w:pos="9360"/>
      </w:tabs>
    </w:pPr>
  </w:style>
  <w:style w:type="character" w:customStyle="1" w:styleId="HeaderChar">
    <w:name w:val="Header Char"/>
    <w:basedOn w:val="DefaultParagraphFont"/>
    <w:link w:val="Header"/>
    <w:uiPriority w:val="99"/>
    <w:rsid w:val="00091C52"/>
    <w:rPr>
      <w:rFonts w:ascii="Calibri" w:eastAsia="Calibri" w:hAnsi="Calibri" w:cs="Calibri"/>
    </w:rPr>
  </w:style>
  <w:style w:type="paragraph" w:styleId="Footer">
    <w:name w:val="footer"/>
    <w:basedOn w:val="Normal"/>
    <w:link w:val="FooterChar"/>
    <w:uiPriority w:val="99"/>
    <w:unhideWhenUsed/>
    <w:rsid w:val="00091C52"/>
    <w:pPr>
      <w:tabs>
        <w:tab w:val="center" w:pos="4680"/>
        <w:tab w:val="right" w:pos="9360"/>
      </w:tabs>
    </w:pPr>
  </w:style>
  <w:style w:type="character" w:customStyle="1" w:styleId="FooterChar">
    <w:name w:val="Footer Char"/>
    <w:basedOn w:val="DefaultParagraphFont"/>
    <w:link w:val="Footer"/>
    <w:uiPriority w:val="99"/>
    <w:rsid w:val="00091C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Montas-Brown, Laura (OSSE)</dc:creator>
  <cp:keywords/>
  <dc:description/>
  <cp:lastModifiedBy>Montas-Brown, Laura (OSSE)</cp:lastModifiedBy>
  <cp:revision>6</cp:revision>
  <dcterms:created xsi:type="dcterms:W3CDTF">2019-08-22T16:59:00Z</dcterms:created>
  <dcterms:modified xsi:type="dcterms:W3CDTF">2019-08-30T13:15:00Z</dcterms:modified>
</cp:coreProperties>
</file>